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97754" w14:textId="069EEA89" w:rsidR="00BC3931" w:rsidRPr="00B50CE4" w:rsidRDefault="00B50CE4" w:rsidP="00B50CE4">
      <w:pPr>
        <w:pStyle w:val="Heading1"/>
        <w:spacing w:line="240" w:lineRule="auto"/>
        <w:rPr>
          <w:color w:val="auto"/>
        </w:rPr>
      </w:pPr>
      <w:r>
        <w:rPr>
          <w:color w:val="auto"/>
        </w:rPr>
        <w:t xml:space="preserve">Draft </w:t>
      </w:r>
      <w:r w:rsidRPr="00B50CE4">
        <w:rPr>
          <w:color w:val="auto"/>
        </w:rPr>
        <w:t>Merri-bek Children, Young People and Families Strategy 2026–2029</w:t>
      </w:r>
    </w:p>
    <w:p w14:paraId="3653C150" w14:textId="076889AF" w:rsidR="00BC3931" w:rsidRPr="00B50CE4" w:rsidRDefault="00000000" w:rsidP="00B50CE4">
      <w:pPr>
        <w:pStyle w:val="Heading2"/>
        <w:spacing w:line="240" w:lineRule="auto"/>
        <w:rPr>
          <w:color w:val="auto"/>
        </w:rPr>
      </w:pPr>
      <w:r w:rsidRPr="00B50CE4">
        <w:rPr>
          <w:color w:val="auto"/>
        </w:rPr>
        <w:t>Plain English</w:t>
      </w:r>
      <w:r w:rsidR="00B50CE4">
        <w:rPr>
          <w:color w:val="auto"/>
        </w:rPr>
        <w:t xml:space="preserve"> Summary</w:t>
      </w:r>
    </w:p>
    <w:p w14:paraId="462BD7E1" w14:textId="77777777" w:rsidR="00BC3931" w:rsidRPr="00B50CE4" w:rsidRDefault="00000000" w:rsidP="00B50CE4">
      <w:pPr>
        <w:pStyle w:val="Heading1"/>
        <w:spacing w:line="240" w:lineRule="auto"/>
        <w:rPr>
          <w:color w:val="auto"/>
        </w:rPr>
      </w:pPr>
      <w:r w:rsidRPr="00B50CE4">
        <w:rPr>
          <w:color w:val="auto"/>
        </w:rPr>
        <w:t>1. Purpose and Vision</w:t>
      </w:r>
    </w:p>
    <w:p w14:paraId="16EEA455" w14:textId="77777777" w:rsid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This strategy sets out how Council will support children, young people and families from birth through to young adulthood.</w:t>
      </w:r>
      <w:r w:rsidR="00B50CE4">
        <w:rPr>
          <w:rFonts w:ascii="Nunito Sans" w:hAnsi="Nunito Sans"/>
        </w:rPr>
        <w:t xml:space="preserve"> </w:t>
      </w:r>
      <w:r w:rsidRPr="00B50CE4">
        <w:rPr>
          <w:rFonts w:ascii="Nunito Sans" w:hAnsi="Nunito Sans"/>
        </w:rPr>
        <w:t>It builds on the 2021–2025 plan and aims to ensure that all children and young people in Merri-bek have the best possible start in life.</w:t>
      </w:r>
    </w:p>
    <w:p w14:paraId="36FBD00A" w14:textId="1F5B91A2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  <w:b/>
          <w:bCs/>
        </w:rPr>
        <w:t>Our vision</w:t>
      </w:r>
      <w:r w:rsidRPr="00B50CE4">
        <w:rPr>
          <w:rFonts w:ascii="Nunito Sans" w:hAnsi="Nunito Sans"/>
        </w:rPr>
        <w:t xml:space="preserve"> is for Merri-bek to be a place where children, young people and families feel safe, valued and supported to be healthy, happy, learn and thrive.</w:t>
      </w:r>
    </w:p>
    <w:p w14:paraId="7568EE1D" w14:textId="77777777" w:rsidR="00BC3931" w:rsidRPr="00B50CE4" w:rsidRDefault="00000000" w:rsidP="00B50CE4">
      <w:pPr>
        <w:pStyle w:val="Heading1"/>
        <w:spacing w:line="240" w:lineRule="auto"/>
        <w:rPr>
          <w:color w:val="auto"/>
        </w:rPr>
      </w:pPr>
      <w:r w:rsidRPr="00B50CE4">
        <w:rPr>
          <w:color w:val="auto"/>
        </w:rPr>
        <w:t>2. Community Input</w:t>
      </w:r>
    </w:p>
    <w:p w14:paraId="5EE79CA8" w14:textId="77777777" w:rsidR="008B7215" w:rsidRDefault="008B7215" w:rsidP="00B50CE4">
      <w:pPr>
        <w:spacing w:line="240" w:lineRule="auto"/>
        <w:rPr>
          <w:rFonts w:ascii="Nunito Sans" w:hAnsi="Nunito Sans"/>
        </w:rPr>
      </w:pPr>
      <w:r w:rsidRPr="008B7215">
        <w:rPr>
          <w:rFonts w:ascii="Nunito Sans" w:hAnsi="Nunito Sans"/>
        </w:rPr>
        <w:t>We developed this draft strategy using feedback from more than 1,400 people in the Merri-bek community, including children, young people, families and service providers.</w:t>
      </w:r>
    </w:p>
    <w:p w14:paraId="7ED6BF88" w14:textId="44287399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Key themes from the feedback include:</w:t>
      </w:r>
    </w:p>
    <w:p w14:paraId="0F7EC25D" w14:textId="38C6C7A4" w:rsidR="00BC3931" w:rsidRPr="00B50CE4" w:rsidRDefault="00000000" w:rsidP="00B50CE4">
      <w:pPr>
        <w:pStyle w:val="ListParagraph"/>
        <w:numPr>
          <w:ilvl w:val="0"/>
          <w:numId w:val="12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Strong support for parks, libraries and community spaces</w:t>
      </w:r>
    </w:p>
    <w:p w14:paraId="0CF32A4D" w14:textId="00587B11" w:rsidR="00BC3931" w:rsidRPr="00B50CE4" w:rsidRDefault="00000000" w:rsidP="00B50CE4">
      <w:pPr>
        <w:pStyle w:val="ListParagraph"/>
        <w:numPr>
          <w:ilvl w:val="0"/>
          <w:numId w:val="12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A high value placed on diversity, inclusion and community connection</w:t>
      </w:r>
    </w:p>
    <w:p w14:paraId="67AA8E82" w14:textId="6BB9E920" w:rsidR="00BC3931" w:rsidRPr="00B50CE4" w:rsidRDefault="00000000" w:rsidP="00B50CE4">
      <w:pPr>
        <w:pStyle w:val="ListParagraph"/>
        <w:numPr>
          <w:ilvl w:val="0"/>
          <w:numId w:val="12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Concerns about mental health, cost of living and access to services</w:t>
      </w:r>
    </w:p>
    <w:p w14:paraId="05E0A932" w14:textId="4B16F9DB" w:rsidR="00BC3931" w:rsidRPr="00B50CE4" w:rsidRDefault="00000000" w:rsidP="00B50CE4">
      <w:pPr>
        <w:pStyle w:val="ListParagraph"/>
        <w:numPr>
          <w:ilvl w:val="0"/>
          <w:numId w:val="12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Barriers experienced by migrant, refugee and other vulnerable groups</w:t>
      </w:r>
    </w:p>
    <w:p w14:paraId="7FF6B9C0" w14:textId="6ED95989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 xml:space="preserve">This feedback has directly shaped the priorities and actions in this </w:t>
      </w:r>
      <w:r w:rsidR="00B50CE4">
        <w:rPr>
          <w:rFonts w:ascii="Nunito Sans" w:hAnsi="Nunito Sans"/>
        </w:rPr>
        <w:t xml:space="preserve">draft </w:t>
      </w:r>
      <w:r w:rsidRPr="00B50CE4">
        <w:rPr>
          <w:rFonts w:ascii="Nunito Sans" w:hAnsi="Nunito Sans"/>
        </w:rPr>
        <w:t>strategy.</w:t>
      </w:r>
    </w:p>
    <w:p w14:paraId="5110C999" w14:textId="63026D2E" w:rsidR="00BC3931" w:rsidRDefault="00000000" w:rsidP="00B50CE4">
      <w:pPr>
        <w:pStyle w:val="Heading1"/>
        <w:spacing w:line="240" w:lineRule="auto"/>
        <w:rPr>
          <w:color w:val="auto"/>
        </w:rPr>
      </w:pPr>
      <w:r w:rsidRPr="00B50CE4">
        <w:rPr>
          <w:color w:val="auto"/>
        </w:rPr>
        <w:t>3. Guiding Principles</w:t>
      </w:r>
    </w:p>
    <w:p w14:paraId="0C12C442" w14:textId="77777777" w:rsidR="00BC3931" w:rsidRPr="00B50CE4" w:rsidRDefault="00000000" w:rsidP="00B50CE4">
      <w:pPr>
        <w:pStyle w:val="Heading2"/>
        <w:spacing w:line="240" w:lineRule="auto"/>
        <w:rPr>
          <w:color w:val="auto"/>
        </w:rPr>
      </w:pPr>
      <w:r w:rsidRPr="00B50CE4">
        <w:rPr>
          <w:color w:val="auto"/>
        </w:rPr>
        <w:t>Partnerships and collaboration</w:t>
      </w:r>
    </w:p>
    <w:p w14:paraId="5E1BB396" w14:textId="458F804A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Council will work with community organisations, services and families to deliver coordinated and effective support.</w:t>
      </w:r>
    </w:p>
    <w:p w14:paraId="67C5739B" w14:textId="77777777" w:rsidR="00BC3931" w:rsidRPr="00B50CE4" w:rsidRDefault="00000000" w:rsidP="00B50CE4">
      <w:pPr>
        <w:pStyle w:val="Heading2"/>
        <w:spacing w:line="240" w:lineRule="auto"/>
        <w:rPr>
          <w:color w:val="auto"/>
        </w:rPr>
      </w:pPr>
      <w:r w:rsidRPr="00B50CE4">
        <w:rPr>
          <w:color w:val="auto"/>
        </w:rPr>
        <w:t>Equity and inclusion</w:t>
      </w:r>
    </w:p>
    <w:p w14:paraId="0755A77F" w14:textId="77777777" w:rsidR="008B7215" w:rsidRDefault="008B7215" w:rsidP="008B7215">
      <w:pPr>
        <w:spacing w:line="240" w:lineRule="auto"/>
        <w:rPr>
          <w:rFonts w:ascii="Nunito Sans" w:hAnsi="Nunito Sans"/>
        </w:rPr>
      </w:pPr>
      <w:r w:rsidRPr="008B7215">
        <w:rPr>
          <w:rFonts w:ascii="Nunito Sans" w:hAnsi="Nunito Sans"/>
        </w:rPr>
        <w:t>We want to make services easier for everyone to access and reduce disadvantage, especially for priority groups such as:</w:t>
      </w:r>
    </w:p>
    <w:p w14:paraId="62C0082F" w14:textId="0D01563A" w:rsidR="00BC3931" w:rsidRPr="008B7215" w:rsidRDefault="00000000" w:rsidP="008B7215">
      <w:pPr>
        <w:pStyle w:val="ListParagraph"/>
        <w:numPr>
          <w:ilvl w:val="0"/>
          <w:numId w:val="30"/>
        </w:numPr>
        <w:spacing w:line="240" w:lineRule="auto"/>
        <w:rPr>
          <w:rFonts w:ascii="Nunito Sans" w:hAnsi="Nunito Sans"/>
        </w:rPr>
      </w:pPr>
      <w:r w:rsidRPr="008B7215">
        <w:rPr>
          <w:rFonts w:ascii="Nunito Sans" w:hAnsi="Nunito Sans"/>
        </w:rPr>
        <w:t>Aboriginal and Torres Strait Islander communities</w:t>
      </w:r>
    </w:p>
    <w:p w14:paraId="7C06EDF4" w14:textId="215AE974" w:rsidR="00BC3931" w:rsidRPr="00B50CE4" w:rsidRDefault="00000000" w:rsidP="00B50CE4">
      <w:pPr>
        <w:pStyle w:val="ListParagraph"/>
        <w:numPr>
          <w:ilvl w:val="0"/>
          <w:numId w:val="13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People with disability</w:t>
      </w:r>
    </w:p>
    <w:p w14:paraId="30E3A5A6" w14:textId="6960F8C2" w:rsidR="00BC3931" w:rsidRPr="00B50CE4" w:rsidRDefault="00000000" w:rsidP="00B50CE4">
      <w:pPr>
        <w:pStyle w:val="ListParagraph"/>
        <w:numPr>
          <w:ilvl w:val="0"/>
          <w:numId w:val="13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LGBTIQA+ communities</w:t>
      </w:r>
    </w:p>
    <w:p w14:paraId="28569C76" w14:textId="5263106A" w:rsidR="00BC3931" w:rsidRPr="00B50CE4" w:rsidRDefault="00000000" w:rsidP="00B50CE4">
      <w:pPr>
        <w:pStyle w:val="ListParagraph"/>
        <w:numPr>
          <w:ilvl w:val="0"/>
          <w:numId w:val="13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Migrant and refugee families</w:t>
      </w:r>
    </w:p>
    <w:p w14:paraId="79ED2B5A" w14:textId="77777777" w:rsidR="00BC3931" w:rsidRPr="00B50CE4" w:rsidRDefault="00000000" w:rsidP="00B50CE4">
      <w:pPr>
        <w:pStyle w:val="Heading2"/>
        <w:spacing w:line="240" w:lineRule="auto"/>
        <w:rPr>
          <w:color w:val="auto"/>
        </w:rPr>
      </w:pPr>
      <w:r w:rsidRPr="00B50CE4">
        <w:rPr>
          <w:color w:val="auto"/>
        </w:rPr>
        <w:t>Child and youth-centred</w:t>
      </w:r>
    </w:p>
    <w:p w14:paraId="49ED0695" w14:textId="479BD9B1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Children and young people’s voices, rights and experiences will guide decision-making.</w:t>
      </w:r>
    </w:p>
    <w:p w14:paraId="25225899" w14:textId="77777777" w:rsidR="00BC3931" w:rsidRPr="00B50CE4" w:rsidRDefault="00000000" w:rsidP="00B50CE4">
      <w:pPr>
        <w:pStyle w:val="Heading2"/>
        <w:spacing w:line="240" w:lineRule="auto"/>
        <w:rPr>
          <w:color w:val="auto"/>
        </w:rPr>
      </w:pPr>
      <w:r w:rsidRPr="00B50CE4">
        <w:rPr>
          <w:color w:val="auto"/>
        </w:rPr>
        <w:lastRenderedPageBreak/>
        <w:t>Family-focused</w:t>
      </w:r>
    </w:p>
    <w:p w14:paraId="6F5C3D83" w14:textId="31E644E4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Strong families are key to children’s wellbeing, so the strategy supports parents and carers as well as children.</w:t>
      </w:r>
    </w:p>
    <w:p w14:paraId="551C50A3" w14:textId="69EDA5C8" w:rsidR="00BC3931" w:rsidRPr="00B50CE4" w:rsidRDefault="00000000" w:rsidP="00B50CE4">
      <w:pPr>
        <w:pStyle w:val="Heading1"/>
        <w:spacing w:line="240" w:lineRule="auto"/>
        <w:rPr>
          <w:color w:val="auto"/>
        </w:rPr>
      </w:pPr>
      <w:r w:rsidRPr="00B50CE4">
        <w:rPr>
          <w:color w:val="auto"/>
        </w:rPr>
        <w:t>4. Strategic Priorities</w:t>
      </w:r>
    </w:p>
    <w:p w14:paraId="3A4E56AE" w14:textId="77777777" w:rsidR="00BC3931" w:rsidRPr="00B50CE4" w:rsidRDefault="00000000" w:rsidP="00B50CE4">
      <w:pPr>
        <w:pStyle w:val="Heading2"/>
        <w:spacing w:line="240" w:lineRule="auto"/>
        <w:rPr>
          <w:color w:val="auto"/>
        </w:rPr>
      </w:pPr>
      <w:r w:rsidRPr="00B50CE4">
        <w:rPr>
          <w:color w:val="auto"/>
        </w:rPr>
        <w:t>Priority 1: Health and wellbeing</w:t>
      </w:r>
    </w:p>
    <w:p w14:paraId="6A602667" w14:textId="77777777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We will support children, young people and families to be physically and mentally healthy, safe and supported.</w:t>
      </w:r>
    </w:p>
    <w:p w14:paraId="05C44DDD" w14:textId="77777777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Focus areas include:</w:t>
      </w:r>
    </w:p>
    <w:p w14:paraId="56EBCE48" w14:textId="0F4E7BDB" w:rsidR="00BC3931" w:rsidRPr="00B50CE4" w:rsidRDefault="00000000" w:rsidP="00B50CE4">
      <w:pPr>
        <w:pStyle w:val="ListParagraph"/>
        <w:numPr>
          <w:ilvl w:val="0"/>
          <w:numId w:val="15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Access to affordable health and mental health services</w:t>
      </w:r>
    </w:p>
    <w:p w14:paraId="2F55866F" w14:textId="501902F0" w:rsidR="00BC3931" w:rsidRPr="00B50CE4" w:rsidRDefault="00000000" w:rsidP="00B50CE4">
      <w:pPr>
        <w:pStyle w:val="ListParagraph"/>
        <w:numPr>
          <w:ilvl w:val="0"/>
          <w:numId w:val="15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Safe homes and communities</w:t>
      </w:r>
    </w:p>
    <w:p w14:paraId="7F1327D6" w14:textId="34565353" w:rsidR="00BC3931" w:rsidRPr="00B50CE4" w:rsidRDefault="00000000" w:rsidP="00B50CE4">
      <w:pPr>
        <w:pStyle w:val="ListParagraph"/>
        <w:numPr>
          <w:ilvl w:val="0"/>
          <w:numId w:val="15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Opportunities for play and physical activity</w:t>
      </w:r>
    </w:p>
    <w:p w14:paraId="2ED0D751" w14:textId="1CFA8732" w:rsidR="00BC3931" w:rsidRDefault="00000000" w:rsidP="00B50CE4">
      <w:pPr>
        <w:pStyle w:val="ListParagraph"/>
        <w:numPr>
          <w:ilvl w:val="0"/>
          <w:numId w:val="15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Meeting basic needs such as housing and food</w:t>
      </w:r>
    </w:p>
    <w:p w14:paraId="248AC993" w14:textId="77777777" w:rsidR="008B7215" w:rsidRPr="008B7215" w:rsidRDefault="008B7215" w:rsidP="008B7215">
      <w:pPr>
        <w:spacing w:line="240" w:lineRule="auto"/>
        <w:rPr>
          <w:rFonts w:ascii="Nunito Sans" w:hAnsi="Nunito Sans"/>
          <w:b/>
          <w:bCs/>
        </w:rPr>
      </w:pPr>
      <w:r w:rsidRPr="008B7215">
        <w:rPr>
          <w:rFonts w:ascii="Nunito Sans" w:hAnsi="Nunito Sans"/>
          <w:b/>
          <w:bCs/>
        </w:rPr>
        <w:t>This responds to community concerns about:</w:t>
      </w:r>
    </w:p>
    <w:p w14:paraId="7B63E351" w14:textId="77777777" w:rsidR="008B7215" w:rsidRPr="008B7215" w:rsidRDefault="008B7215" w:rsidP="008B7215">
      <w:pPr>
        <w:pStyle w:val="ListParagraph"/>
        <w:numPr>
          <w:ilvl w:val="0"/>
          <w:numId w:val="26"/>
        </w:numPr>
        <w:tabs>
          <w:tab w:val="num" w:pos="720"/>
        </w:tabs>
        <w:spacing w:line="240" w:lineRule="auto"/>
        <w:rPr>
          <w:rFonts w:ascii="Nunito Sans" w:hAnsi="Nunito Sans"/>
        </w:rPr>
      </w:pPr>
      <w:r w:rsidRPr="008B7215">
        <w:rPr>
          <w:rFonts w:ascii="Nunito Sans" w:hAnsi="Nunito Sans"/>
        </w:rPr>
        <w:t>Cost of living pressures</w:t>
      </w:r>
    </w:p>
    <w:p w14:paraId="42148F3D" w14:textId="77777777" w:rsidR="008B7215" w:rsidRPr="008B7215" w:rsidRDefault="008B7215" w:rsidP="008B7215">
      <w:pPr>
        <w:pStyle w:val="ListParagraph"/>
        <w:numPr>
          <w:ilvl w:val="0"/>
          <w:numId w:val="26"/>
        </w:numPr>
        <w:tabs>
          <w:tab w:val="num" w:pos="720"/>
        </w:tabs>
        <w:spacing w:line="240" w:lineRule="auto"/>
        <w:rPr>
          <w:rFonts w:ascii="Nunito Sans" w:hAnsi="Nunito Sans"/>
        </w:rPr>
      </w:pPr>
      <w:r w:rsidRPr="008B7215">
        <w:rPr>
          <w:rFonts w:ascii="Nunito Sans" w:hAnsi="Nunito Sans"/>
        </w:rPr>
        <w:t>Mental health challenges</w:t>
      </w:r>
    </w:p>
    <w:p w14:paraId="2748353F" w14:textId="5C837D48" w:rsidR="008B7215" w:rsidRPr="008B7215" w:rsidRDefault="008B7215" w:rsidP="008B7215">
      <w:pPr>
        <w:pStyle w:val="ListParagraph"/>
        <w:numPr>
          <w:ilvl w:val="0"/>
          <w:numId w:val="26"/>
        </w:numPr>
        <w:spacing w:line="240" w:lineRule="auto"/>
        <w:rPr>
          <w:rFonts w:ascii="Nunito Sans" w:hAnsi="Nunito Sans"/>
        </w:rPr>
      </w:pPr>
      <w:r w:rsidRPr="008B7215">
        <w:rPr>
          <w:rFonts w:ascii="Nunito Sans" w:hAnsi="Nunito Sans"/>
        </w:rPr>
        <w:t>Safe and accessible public spaces</w:t>
      </w:r>
    </w:p>
    <w:p w14:paraId="1CE10802" w14:textId="77777777" w:rsidR="00BC3931" w:rsidRPr="00B50CE4" w:rsidRDefault="00000000" w:rsidP="00B50CE4">
      <w:pPr>
        <w:pStyle w:val="Heading2"/>
        <w:spacing w:line="240" w:lineRule="auto"/>
        <w:rPr>
          <w:color w:val="auto"/>
        </w:rPr>
      </w:pPr>
      <w:r w:rsidRPr="00B50CE4">
        <w:rPr>
          <w:color w:val="auto"/>
        </w:rPr>
        <w:t>Priority 2: Connection and inclusion</w:t>
      </w:r>
    </w:p>
    <w:p w14:paraId="26870BFE" w14:textId="50B1DA7C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We will support children, young people and families to feel connected, included and able to participate in their community.</w:t>
      </w:r>
    </w:p>
    <w:p w14:paraId="25E3D8EE" w14:textId="77777777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Focus areas include:</w:t>
      </w:r>
    </w:p>
    <w:p w14:paraId="3105EB25" w14:textId="23567159" w:rsidR="00BC3931" w:rsidRPr="00B50CE4" w:rsidRDefault="00000000" w:rsidP="00B50CE4">
      <w:pPr>
        <w:pStyle w:val="ListParagraph"/>
        <w:numPr>
          <w:ilvl w:val="0"/>
          <w:numId w:val="19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Inclusive community spaces and programs</w:t>
      </w:r>
    </w:p>
    <w:p w14:paraId="4B1AA543" w14:textId="765FB3D8" w:rsidR="00BC3931" w:rsidRPr="00B50CE4" w:rsidRDefault="00000000" w:rsidP="00B50CE4">
      <w:pPr>
        <w:pStyle w:val="ListParagraph"/>
        <w:numPr>
          <w:ilvl w:val="0"/>
          <w:numId w:val="19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Opportunities to have a say in decisions</w:t>
      </w:r>
    </w:p>
    <w:p w14:paraId="149A92AC" w14:textId="4656F936" w:rsidR="00BC3931" w:rsidRDefault="00000000" w:rsidP="00B50CE4">
      <w:pPr>
        <w:pStyle w:val="ListParagraph"/>
        <w:numPr>
          <w:ilvl w:val="0"/>
          <w:numId w:val="19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Strong community networks and supports</w:t>
      </w:r>
    </w:p>
    <w:p w14:paraId="13254D6E" w14:textId="77777777" w:rsidR="008B7215" w:rsidRPr="008B7215" w:rsidRDefault="008B7215" w:rsidP="008B7215">
      <w:pPr>
        <w:spacing w:line="240" w:lineRule="auto"/>
        <w:rPr>
          <w:rFonts w:ascii="Nunito Sans" w:hAnsi="Nunito Sans"/>
          <w:b/>
          <w:bCs/>
        </w:rPr>
      </w:pPr>
      <w:r w:rsidRPr="008B7215">
        <w:rPr>
          <w:rFonts w:ascii="Nunito Sans" w:hAnsi="Nunito Sans"/>
          <w:b/>
          <w:bCs/>
        </w:rPr>
        <w:t>This responds to concerns about:</w:t>
      </w:r>
    </w:p>
    <w:p w14:paraId="191829CA" w14:textId="77777777" w:rsidR="008B7215" w:rsidRPr="008B7215" w:rsidRDefault="008B7215" w:rsidP="008B7215">
      <w:pPr>
        <w:pStyle w:val="ListParagraph"/>
        <w:numPr>
          <w:ilvl w:val="0"/>
          <w:numId w:val="28"/>
        </w:numPr>
        <w:tabs>
          <w:tab w:val="num" w:pos="720"/>
        </w:tabs>
        <w:spacing w:line="240" w:lineRule="auto"/>
        <w:rPr>
          <w:rFonts w:ascii="Nunito Sans" w:hAnsi="Nunito Sans"/>
        </w:rPr>
      </w:pPr>
      <w:r w:rsidRPr="008B7215">
        <w:rPr>
          <w:rFonts w:ascii="Nunito Sans" w:hAnsi="Nunito Sans"/>
        </w:rPr>
        <w:t>Discrimination and social isolation</w:t>
      </w:r>
    </w:p>
    <w:p w14:paraId="4F07E008" w14:textId="77777777" w:rsidR="008B7215" w:rsidRPr="008B7215" w:rsidRDefault="008B7215" w:rsidP="008B7215">
      <w:pPr>
        <w:pStyle w:val="ListParagraph"/>
        <w:numPr>
          <w:ilvl w:val="0"/>
          <w:numId w:val="28"/>
        </w:numPr>
        <w:tabs>
          <w:tab w:val="num" w:pos="720"/>
        </w:tabs>
        <w:spacing w:line="240" w:lineRule="auto"/>
        <w:rPr>
          <w:rFonts w:ascii="Nunito Sans" w:hAnsi="Nunito Sans"/>
        </w:rPr>
      </w:pPr>
      <w:r w:rsidRPr="008B7215">
        <w:rPr>
          <w:rFonts w:ascii="Nunito Sans" w:hAnsi="Nunito Sans"/>
        </w:rPr>
        <w:t>Barriers for migrant and refugee communities</w:t>
      </w:r>
    </w:p>
    <w:p w14:paraId="7391171C" w14:textId="3CD9C61A" w:rsidR="008B7215" w:rsidRPr="008B7215" w:rsidRDefault="008B7215" w:rsidP="008B7215">
      <w:pPr>
        <w:pStyle w:val="ListParagraph"/>
        <w:numPr>
          <w:ilvl w:val="0"/>
          <w:numId w:val="28"/>
        </w:numPr>
        <w:tabs>
          <w:tab w:val="num" w:pos="720"/>
        </w:tabs>
        <w:spacing w:line="240" w:lineRule="auto"/>
        <w:rPr>
          <w:rFonts w:ascii="Nunito Sans" w:hAnsi="Nunito Sans"/>
        </w:rPr>
      </w:pPr>
      <w:r w:rsidRPr="008B7215">
        <w:rPr>
          <w:rFonts w:ascii="Nunito Sans" w:hAnsi="Nunito Sans"/>
        </w:rPr>
        <w:t>The need for more youth-focused spaces and activities</w:t>
      </w:r>
    </w:p>
    <w:p w14:paraId="08F99D11" w14:textId="77777777" w:rsidR="00BC3931" w:rsidRPr="00B50CE4" w:rsidRDefault="00000000" w:rsidP="00B50CE4">
      <w:pPr>
        <w:pStyle w:val="Heading2"/>
        <w:spacing w:line="240" w:lineRule="auto"/>
        <w:rPr>
          <w:color w:val="auto"/>
        </w:rPr>
      </w:pPr>
      <w:r w:rsidRPr="00B50CE4">
        <w:rPr>
          <w:color w:val="auto"/>
        </w:rPr>
        <w:t>Priority 3: Learning and thriving</w:t>
      </w:r>
    </w:p>
    <w:p w14:paraId="28D85865" w14:textId="52213DD6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We will support children, young people and families to develop the skills and opportunities they need to succeed.</w:t>
      </w:r>
    </w:p>
    <w:p w14:paraId="0EC3F356" w14:textId="77777777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Focus areas include:</w:t>
      </w:r>
    </w:p>
    <w:p w14:paraId="0E5AD927" w14:textId="62A9A6A7" w:rsidR="00BC3931" w:rsidRPr="00B50CE4" w:rsidRDefault="00000000" w:rsidP="00B50CE4">
      <w:pPr>
        <w:pStyle w:val="ListParagraph"/>
        <w:numPr>
          <w:ilvl w:val="0"/>
          <w:numId w:val="20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Early childhood development and learning</w:t>
      </w:r>
    </w:p>
    <w:p w14:paraId="4E495567" w14:textId="7DD836A3" w:rsidR="00BC3931" w:rsidRPr="00B50CE4" w:rsidRDefault="00000000" w:rsidP="00B50CE4">
      <w:pPr>
        <w:pStyle w:val="ListParagraph"/>
        <w:numPr>
          <w:ilvl w:val="0"/>
          <w:numId w:val="20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lastRenderedPageBreak/>
        <w:t>Skills for life and employment</w:t>
      </w:r>
    </w:p>
    <w:p w14:paraId="30A433D4" w14:textId="211AEDA8" w:rsidR="00BC3931" w:rsidRDefault="00000000" w:rsidP="00B50CE4">
      <w:pPr>
        <w:pStyle w:val="ListParagraph"/>
        <w:numPr>
          <w:ilvl w:val="0"/>
          <w:numId w:val="20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Support during key life transitions (such as school and work)</w:t>
      </w:r>
    </w:p>
    <w:p w14:paraId="07445E77" w14:textId="77777777" w:rsidR="008B7215" w:rsidRPr="008B7215" w:rsidRDefault="008B7215" w:rsidP="008B7215">
      <w:pPr>
        <w:spacing w:line="240" w:lineRule="auto"/>
        <w:rPr>
          <w:rFonts w:ascii="Nunito Sans" w:hAnsi="Nunito Sans"/>
          <w:lang w:val="en-AU"/>
        </w:rPr>
      </w:pPr>
      <w:r w:rsidRPr="008B7215">
        <w:rPr>
          <w:rFonts w:ascii="Nunito Sans" w:hAnsi="Nunito Sans"/>
          <w:b/>
          <w:bCs/>
          <w:lang w:val="en-AU"/>
        </w:rPr>
        <w:t>This responds to concerns about:</w:t>
      </w:r>
    </w:p>
    <w:p w14:paraId="64E8A81C" w14:textId="77777777" w:rsidR="008B7215" w:rsidRPr="008B7215" w:rsidRDefault="008B7215" w:rsidP="008B7215">
      <w:pPr>
        <w:pStyle w:val="ListParagraph"/>
        <w:numPr>
          <w:ilvl w:val="0"/>
          <w:numId w:val="28"/>
        </w:numPr>
        <w:tabs>
          <w:tab w:val="num" w:pos="720"/>
        </w:tabs>
        <w:spacing w:line="240" w:lineRule="auto"/>
        <w:rPr>
          <w:rFonts w:ascii="Nunito Sans" w:hAnsi="Nunito Sans"/>
        </w:rPr>
      </w:pPr>
      <w:r w:rsidRPr="008B7215">
        <w:rPr>
          <w:rFonts w:ascii="Nunito Sans" w:hAnsi="Nunito Sans"/>
        </w:rPr>
        <w:t>Access to early learning services</w:t>
      </w:r>
    </w:p>
    <w:p w14:paraId="4C8632CE" w14:textId="77777777" w:rsidR="008B7215" w:rsidRPr="008B7215" w:rsidRDefault="008B7215" w:rsidP="008B7215">
      <w:pPr>
        <w:pStyle w:val="ListParagraph"/>
        <w:numPr>
          <w:ilvl w:val="0"/>
          <w:numId w:val="28"/>
        </w:numPr>
        <w:tabs>
          <w:tab w:val="num" w:pos="720"/>
        </w:tabs>
        <w:spacing w:line="240" w:lineRule="auto"/>
        <w:rPr>
          <w:rFonts w:ascii="Nunito Sans" w:hAnsi="Nunito Sans"/>
        </w:rPr>
      </w:pPr>
      <w:r w:rsidRPr="008B7215">
        <w:rPr>
          <w:rFonts w:ascii="Nunito Sans" w:hAnsi="Nunito Sans"/>
        </w:rPr>
        <w:t>School engagement and transitions</w:t>
      </w:r>
    </w:p>
    <w:p w14:paraId="32C6114F" w14:textId="49F43407" w:rsidR="008B7215" w:rsidRPr="008B7215" w:rsidRDefault="008B7215" w:rsidP="008B7215">
      <w:pPr>
        <w:pStyle w:val="ListParagraph"/>
        <w:numPr>
          <w:ilvl w:val="0"/>
          <w:numId w:val="28"/>
        </w:numPr>
        <w:tabs>
          <w:tab w:val="num" w:pos="720"/>
        </w:tabs>
        <w:spacing w:line="240" w:lineRule="auto"/>
        <w:rPr>
          <w:rFonts w:ascii="Nunito Sans" w:hAnsi="Nunito Sans"/>
        </w:rPr>
      </w:pPr>
      <w:r w:rsidRPr="008B7215">
        <w:rPr>
          <w:rFonts w:ascii="Nunito Sans" w:hAnsi="Nunito Sans"/>
        </w:rPr>
        <w:t>Employment pathways for young people</w:t>
      </w:r>
    </w:p>
    <w:p w14:paraId="2665087C" w14:textId="77777777" w:rsidR="00BC3931" w:rsidRPr="00B50CE4" w:rsidRDefault="00000000" w:rsidP="00B50CE4">
      <w:pPr>
        <w:pStyle w:val="Heading1"/>
        <w:spacing w:line="240" w:lineRule="auto"/>
        <w:rPr>
          <w:color w:val="auto"/>
        </w:rPr>
      </w:pPr>
      <w:r w:rsidRPr="00B50CE4">
        <w:rPr>
          <w:color w:val="auto"/>
        </w:rPr>
        <w:t>5. Implementation and Accountability</w:t>
      </w:r>
    </w:p>
    <w:p w14:paraId="6EA55642" w14:textId="77777777" w:rsidR="008B7215" w:rsidRDefault="008B7215" w:rsidP="00B50CE4">
      <w:pPr>
        <w:spacing w:line="240" w:lineRule="auto"/>
        <w:rPr>
          <w:rFonts w:ascii="Nunito Sans" w:hAnsi="Nunito Sans"/>
        </w:rPr>
      </w:pPr>
      <w:r w:rsidRPr="008B7215">
        <w:rPr>
          <w:rFonts w:ascii="Nunito Sans" w:hAnsi="Nunito Sans"/>
        </w:rPr>
        <w:t>Council will deliver this strategy through Implementation Plans, starting with a two-year plan (2026–2027) that outlines specific actions across Council.</w:t>
      </w:r>
    </w:p>
    <w:p w14:paraId="06604166" w14:textId="1471D92D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Progress will be tracked through:</w:t>
      </w:r>
    </w:p>
    <w:p w14:paraId="35B98AD8" w14:textId="414CA159" w:rsidR="00BC3931" w:rsidRPr="00B50CE4" w:rsidRDefault="00000000" w:rsidP="00B50CE4">
      <w:pPr>
        <w:pStyle w:val="ListParagraph"/>
        <w:numPr>
          <w:ilvl w:val="0"/>
          <w:numId w:val="22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Performance indicators (what we deliver)</w:t>
      </w:r>
    </w:p>
    <w:p w14:paraId="51766E16" w14:textId="5E22FC28" w:rsidR="00BC3931" w:rsidRPr="00B50CE4" w:rsidRDefault="00000000" w:rsidP="00B50CE4">
      <w:pPr>
        <w:pStyle w:val="ListParagraph"/>
        <w:numPr>
          <w:ilvl w:val="0"/>
          <w:numId w:val="22"/>
        </w:num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Outcome indicators (the difference we make)</w:t>
      </w:r>
    </w:p>
    <w:p w14:paraId="476A1384" w14:textId="77777777" w:rsidR="00BC3931" w:rsidRPr="00B50CE4" w:rsidRDefault="00000000" w:rsidP="00B50CE4">
      <w:pPr>
        <w:spacing w:line="240" w:lineRule="auto"/>
        <w:rPr>
          <w:rFonts w:ascii="Nunito Sans" w:hAnsi="Nunito Sans"/>
        </w:rPr>
      </w:pPr>
      <w:r w:rsidRPr="00B50CE4">
        <w:rPr>
          <w:rFonts w:ascii="Nunito Sans" w:hAnsi="Nunito Sans"/>
        </w:rPr>
        <w:t>Council will report annually to ensure transparency and continuous improvement.</w:t>
      </w:r>
    </w:p>
    <w:p w14:paraId="4B7B7A68" w14:textId="77777777" w:rsidR="00BC3931" w:rsidRPr="00B50CE4" w:rsidRDefault="00BC3931" w:rsidP="00B50CE4">
      <w:pPr>
        <w:spacing w:line="240" w:lineRule="auto"/>
        <w:rPr>
          <w:rFonts w:ascii="Nunito Sans" w:hAnsi="Nunito Sans"/>
        </w:rPr>
      </w:pPr>
    </w:p>
    <w:sectPr w:rsidR="00BC3931" w:rsidRPr="00B50CE4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995EC" w14:textId="77777777" w:rsidR="00DA3C59" w:rsidRDefault="00DA3C59" w:rsidP="009D06C4">
      <w:pPr>
        <w:spacing w:after="0" w:line="240" w:lineRule="auto"/>
      </w:pPr>
      <w:r>
        <w:separator/>
      </w:r>
    </w:p>
  </w:endnote>
  <w:endnote w:type="continuationSeparator" w:id="0">
    <w:p w14:paraId="4A14A496" w14:textId="77777777" w:rsidR="00DA3C59" w:rsidRDefault="00DA3C59" w:rsidP="009D0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2B04" w14:textId="77777777" w:rsidR="009D06C4" w:rsidRDefault="009D06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5C788" w14:textId="77777777" w:rsidR="009D06C4" w:rsidRDefault="009D06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7003" w14:textId="77777777" w:rsidR="009D06C4" w:rsidRDefault="009D06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2984C" w14:textId="77777777" w:rsidR="00DA3C59" w:rsidRDefault="00DA3C59" w:rsidP="009D06C4">
      <w:pPr>
        <w:spacing w:after="0" w:line="240" w:lineRule="auto"/>
      </w:pPr>
      <w:r>
        <w:separator/>
      </w:r>
    </w:p>
  </w:footnote>
  <w:footnote w:type="continuationSeparator" w:id="0">
    <w:p w14:paraId="478D1424" w14:textId="77777777" w:rsidR="00DA3C59" w:rsidRDefault="00DA3C59" w:rsidP="009D0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743EB" w14:textId="77777777" w:rsidR="009D06C4" w:rsidRDefault="009D0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246A" w14:textId="77777777" w:rsidR="009D06C4" w:rsidRDefault="009D06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9C827" w14:textId="77777777" w:rsidR="009D06C4" w:rsidRDefault="009D06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7367FB"/>
    <w:multiLevelType w:val="multilevel"/>
    <w:tmpl w:val="9A3C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C04433"/>
    <w:multiLevelType w:val="hybridMultilevel"/>
    <w:tmpl w:val="1DB86A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9333F7"/>
    <w:multiLevelType w:val="hybridMultilevel"/>
    <w:tmpl w:val="71321B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9D5F9B"/>
    <w:multiLevelType w:val="hybridMultilevel"/>
    <w:tmpl w:val="5AAAB072"/>
    <w:lvl w:ilvl="0" w:tplc="5632588E">
      <w:numFmt w:val="bullet"/>
      <w:lvlText w:val="-"/>
      <w:lvlJc w:val="left"/>
      <w:pPr>
        <w:ind w:left="720" w:hanging="360"/>
      </w:pPr>
      <w:rPr>
        <w:rFonts w:ascii="Nunito Sans" w:eastAsiaTheme="minorEastAsia" w:hAnsi="Nunito San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FA30BF"/>
    <w:multiLevelType w:val="hybridMultilevel"/>
    <w:tmpl w:val="CAAA5E28"/>
    <w:lvl w:ilvl="0" w:tplc="5632588E">
      <w:numFmt w:val="bullet"/>
      <w:lvlText w:val="-"/>
      <w:lvlJc w:val="left"/>
      <w:pPr>
        <w:ind w:left="720" w:hanging="360"/>
      </w:pPr>
      <w:rPr>
        <w:rFonts w:ascii="Nunito Sans" w:eastAsiaTheme="minorEastAsia" w:hAnsi="Nunito San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7228B7"/>
    <w:multiLevelType w:val="hybridMultilevel"/>
    <w:tmpl w:val="1938E7C6"/>
    <w:lvl w:ilvl="0" w:tplc="5632588E">
      <w:numFmt w:val="bullet"/>
      <w:lvlText w:val="-"/>
      <w:lvlJc w:val="left"/>
      <w:pPr>
        <w:ind w:left="720" w:hanging="360"/>
      </w:pPr>
      <w:rPr>
        <w:rFonts w:ascii="Nunito Sans" w:eastAsiaTheme="minorEastAsia" w:hAnsi="Nunito San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A02988"/>
    <w:multiLevelType w:val="multilevel"/>
    <w:tmpl w:val="1672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7A48F3"/>
    <w:multiLevelType w:val="hybridMultilevel"/>
    <w:tmpl w:val="CFF20D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A1D63"/>
    <w:multiLevelType w:val="hybridMultilevel"/>
    <w:tmpl w:val="34CCF3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B1046"/>
    <w:multiLevelType w:val="hybridMultilevel"/>
    <w:tmpl w:val="187CC9E4"/>
    <w:lvl w:ilvl="0" w:tplc="5632588E">
      <w:numFmt w:val="bullet"/>
      <w:lvlText w:val="-"/>
      <w:lvlJc w:val="left"/>
      <w:pPr>
        <w:ind w:left="720" w:hanging="360"/>
      </w:pPr>
      <w:rPr>
        <w:rFonts w:ascii="Nunito Sans" w:eastAsiaTheme="minorEastAsia" w:hAnsi="Nunito San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814208"/>
    <w:multiLevelType w:val="hybridMultilevel"/>
    <w:tmpl w:val="E684FA26"/>
    <w:lvl w:ilvl="0" w:tplc="5632588E">
      <w:numFmt w:val="bullet"/>
      <w:lvlText w:val="-"/>
      <w:lvlJc w:val="left"/>
      <w:pPr>
        <w:ind w:left="720" w:hanging="360"/>
      </w:pPr>
      <w:rPr>
        <w:rFonts w:ascii="Nunito Sans" w:eastAsiaTheme="minorEastAsia" w:hAnsi="Nunito San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6227C"/>
    <w:multiLevelType w:val="hybridMultilevel"/>
    <w:tmpl w:val="448E4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B6F18"/>
    <w:multiLevelType w:val="hybridMultilevel"/>
    <w:tmpl w:val="C02024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1233A2"/>
    <w:multiLevelType w:val="hybridMultilevel"/>
    <w:tmpl w:val="F0DE31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7C648B"/>
    <w:multiLevelType w:val="hybridMultilevel"/>
    <w:tmpl w:val="501A56E8"/>
    <w:lvl w:ilvl="0" w:tplc="A1387768">
      <w:numFmt w:val="bullet"/>
      <w:lvlText w:val="-"/>
      <w:lvlJc w:val="left"/>
      <w:pPr>
        <w:ind w:left="720" w:hanging="360"/>
      </w:pPr>
      <w:rPr>
        <w:rFonts w:ascii="Nunito Sans" w:eastAsiaTheme="minorEastAsia" w:hAnsi="Nunito San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F69EC"/>
    <w:multiLevelType w:val="hybridMultilevel"/>
    <w:tmpl w:val="A55EA5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467CAB"/>
    <w:multiLevelType w:val="hybridMultilevel"/>
    <w:tmpl w:val="7CAA1DCE"/>
    <w:lvl w:ilvl="0" w:tplc="B268F430">
      <w:numFmt w:val="bullet"/>
      <w:lvlText w:val="-"/>
      <w:lvlJc w:val="left"/>
      <w:pPr>
        <w:ind w:left="720" w:hanging="360"/>
      </w:pPr>
      <w:rPr>
        <w:rFonts w:ascii="Nunito Sans" w:eastAsiaTheme="minorEastAsia" w:hAnsi="Nunito San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01D85"/>
    <w:multiLevelType w:val="hybridMultilevel"/>
    <w:tmpl w:val="919803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464F37"/>
    <w:multiLevelType w:val="hybridMultilevel"/>
    <w:tmpl w:val="221A8214"/>
    <w:lvl w:ilvl="0" w:tplc="5632588E">
      <w:numFmt w:val="bullet"/>
      <w:lvlText w:val="-"/>
      <w:lvlJc w:val="left"/>
      <w:pPr>
        <w:ind w:left="720" w:hanging="360"/>
      </w:pPr>
      <w:rPr>
        <w:rFonts w:ascii="Nunito Sans" w:eastAsiaTheme="minorEastAsia" w:hAnsi="Nunito San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2B155C"/>
    <w:multiLevelType w:val="multilevel"/>
    <w:tmpl w:val="2AB6F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357C51"/>
    <w:multiLevelType w:val="hybridMultilevel"/>
    <w:tmpl w:val="65A4AA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933990">
    <w:abstractNumId w:val="8"/>
  </w:num>
  <w:num w:numId="2" w16cid:durableId="288323097">
    <w:abstractNumId w:val="6"/>
  </w:num>
  <w:num w:numId="3" w16cid:durableId="1811508739">
    <w:abstractNumId w:val="5"/>
  </w:num>
  <w:num w:numId="4" w16cid:durableId="2123764567">
    <w:abstractNumId w:val="4"/>
  </w:num>
  <w:num w:numId="5" w16cid:durableId="405078158">
    <w:abstractNumId w:val="7"/>
  </w:num>
  <w:num w:numId="6" w16cid:durableId="1001160537">
    <w:abstractNumId w:val="3"/>
  </w:num>
  <w:num w:numId="7" w16cid:durableId="700129175">
    <w:abstractNumId w:val="2"/>
  </w:num>
  <w:num w:numId="8" w16cid:durableId="651059903">
    <w:abstractNumId w:val="1"/>
  </w:num>
  <w:num w:numId="9" w16cid:durableId="1409766996">
    <w:abstractNumId w:val="0"/>
  </w:num>
  <w:num w:numId="10" w16cid:durableId="104619710">
    <w:abstractNumId w:val="22"/>
  </w:num>
  <w:num w:numId="11" w16cid:durableId="635376956">
    <w:abstractNumId w:val="23"/>
  </w:num>
  <w:num w:numId="12" w16cid:durableId="158814237">
    <w:abstractNumId w:val="29"/>
  </w:num>
  <w:num w:numId="13" w16cid:durableId="1944917103">
    <w:abstractNumId w:val="10"/>
  </w:num>
  <w:num w:numId="14" w16cid:durableId="803620847">
    <w:abstractNumId w:val="25"/>
  </w:num>
  <w:num w:numId="15" w16cid:durableId="1237546663">
    <w:abstractNumId w:val="16"/>
  </w:num>
  <w:num w:numId="16" w16cid:durableId="127822232">
    <w:abstractNumId w:val="13"/>
  </w:num>
  <w:num w:numId="17" w16cid:durableId="763305443">
    <w:abstractNumId w:val="18"/>
  </w:num>
  <w:num w:numId="18" w16cid:durableId="1662462845">
    <w:abstractNumId w:val="27"/>
  </w:num>
  <w:num w:numId="19" w16cid:durableId="641616472">
    <w:abstractNumId w:val="26"/>
  </w:num>
  <w:num w:numId="20" w16cid:durableId="530463526">
    <w:abstractNumId w:val="24"/>
  </w:num>
  <w:num w:numId="21" w16cid:durableId="240801438">
    <w:abstractNumId w:val="12"/>
  </w:num>
  <w:num w:numId="22" w16cid:durableId="1623686817">
    <w:abstractNumId w:val="20"/>
  </w:num>
  <w:num w:numId="23" w16cid:durableId="1315405555">
    <w:abstractNumId w:val="14"/>
  </w:num>
  <w:num w:numId="24" w16cid:durableId="953944012">
    <w:abstractNumId w:val="28"/>
  </w:num>
  <w:num w:numId="25" w16cid:durableId="1189493731">
    <w:abstractNumId w:val="19"/>
  </w:num>
  <w:num w:numId="26" w16cid:durableId="784422826">
    <w:abstractNumId w:val="21"/>
  </w:num>
  <w:num w:numId="27" w16cid:durableId="1344430393">
    <w:abstractNumId w:val="15"/>
  </w:num>
  <w:num w:numId="28" w16cid:durableId="720982668">
    <w:abstractNumId w:val="11"/>
  </w:num>
  <w:num w:numId="29" w16cid:durableId="2080472279">
    <w:abstractNumId w:val="9"/>
  </w:num>
  <w:num w:numId="30" w16cid:durableId="164542576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0C42"/>
    <w:rsid w:val="007C0E04"/>
    <w:rsid w:val="008B7215"/>
    <w:rsid w:val="009D06C4"/>
    <w:rsid w:val="00A84D2C"/>
    <w:rsid w:val="00AA1D8D"/>
    <w:rsid w:val="00B47730"/>
    <w:rsid w:val="00B50CE4"/>
    <w:rsid w:val="00BC3931"/>
    <w:rsid w:val="00CB0664"/>
    <w:rsid w:val="00DA3C59"/>
    <w:rsid w:val="00DA668C"/>
    <w:rsid w:val="00E844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772296"/>
  <w14:defaultImageDpi w14:val="300"/>
  <w15:docId w15:val="{DFEF130D-2F1E-44C1-B9B2-A0E451EC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��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74A3C3-5BC0-4DD7-B992-EFBD3902CD9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3054</Characters>
  <Application>Microsoft Office Word</Application>
  <DocSecurity>0</DocSecurity>
  <Lines>74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Romanova</cp:lastModifiedBy>
  <cp:revision>2</cp:revision>
  <dcterms:created xsi:type="dcterms:W3CDTF">2026-04-22T00:58:00Z</dcterms:created>
  <dcterms:modified xsi:type="dcterms:W3CDTF">2026-04-22T00:58:00Z</dcterms:modified>
  <cp:category/>
</cp:coreProperties>
</file>