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1C0AC" w14:textId="53776BE0" w:rsidR="002E740F" w:rsidRPr="004C0458" w:rsidRDefault="00351391" w:rsidP="00A3486C">
      <w:pPr>
        <w:tabs>
          <w:tab w:val="left" w:pos="4335"/>
          <w:tab w:val="center" w:pos="4513"/>
        </w:tabs>
      </w:pPr>
      <w:r>
        <w:tab/>
      </w:r>
      <w:r>
        <w:tab/>
      </w:r>
      <w:r w:rsidR="002E740F" w:rsidRPr="004C0458">
        <w:rPr>
          <w:noProof/>
          <w:color w:val="005B6C" w:themeColor="accent1"/>
          <w:sz w:val="52"/>
          <w:szCs w:val="52"/>
        </w:rPr>
        <w:drawing>
          <wp:anchor distT="0" distB="0" distL="114300" distR="114300" simplePos="0" relativeHeight="251658243" behindDoc="1" locked="0" layoutInCell="1" allowOverlap="1" wp14:anchorId="020DC46B" wp14:editId="6534EDDF">
            <wp:simplePos x="0" y="0"/>
            <wp:positionH relativeFrom="page">
              <wp:posOffset>16042</wp:posOffset>
            </wp:positionH>
            <wp:positionV relativeFrom="paragraph">
              <wp:posOffset>-914400</wp:posOffset>
            </wp:positionV>
            <wp:extent cx="7549200" cy="10677600"/>
            <wp:effectExtent l="0" t="0" r="0" b="0"/>
            <wp:wrapNone/>
            <wp:docPr id="8435598" name="Picture 2" descr="A colorful background with whit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5598" name="Picture 2" descr="A colorful background with white lines&#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margin">
              <wp14:pctWidth>0</wp14:pctWidth>
            </wp14:sizeRelH>
            <wp14:sizeRelV relativeFrom="margin">
              <wp14:pctHeight>0</wp14:pctHeight>
            </wp14:sizeRelV>
          </wp:anchor>
        </w:drawing>
      </w:r>
    </w:p>
    <w:bookmarkStart w:id="0" w:name="_Toc457277716"/>
    <w:p w14:paraId="3BA95589" w14:textId="77777777" w:rsidR="002E740F" w:rsidRPr="004C0458" w:rsidRDefault="002E740F" w:rsidP="002E740F">
      <w:pPr>
        <w:jc w:val="center"/>
      </w:pPr>
      <w:r w:rsidRPr="004C0458">
        <w:rPr>
          <w:noProof/>
        </w:rPr>
        <mc:AlternateContent>
          <mc:Choice Requires="wps">
            <w:drawing>
              <wp:anchor distT="0" distB="0" distL="114300" distR="114300" simplePos="0" relativeHeight="251658245" behindDoc="0" locked="0" layoutInCell="1" allowOverlap="1" wp14:anchorId="3A967C46" wp14:editId="3A2A685D">
                <wp:simplePos x="0" y="0"/>
                <wp:positionH relativeFrom="column">
                  <wp:posOffset>-548640</wp:posOffset>
                </wp:positionH>
                <wp:positionV relativeFrom="page">
                  <wp:posOffset>1554480</wp:posOffset>
                </wp:positionV>
                <wp:extent cx="4192905" cy="7327900"/>
                <wp:effectExtent l="0" t="0" r="0" b="6350"/>
                <wp:wrapSquare wrapText="bothSides"/>
                <wp:docPr id="10299874" name="Text Box 16"/>
                <wp:cNvGraphicFramePr/>
                <a:graphic xmlns:a="http://schemas.openxmlformats.org/drawingml/2006/main">
                  <a:graphicData uri="http://schemas.microsoft.com/office/word/2010/wordprocessingShape">
                    <wps:wsp>
                      <wps:cNvSpPr txBox="1"/>
                      <wps:spPr>
                        <a:xfrm>
                          <a:off x="0" y="0"/>
                          <a:ext cx="4192905" cy="7327900"/>
                        </a:xfrm>
                        <a:prstGeom prst="rect">
                          <a:avLst/>
                        </a:prstGeom>
                        <a:noFill/>
                        <a:ln w="6350">
                          <a:noFill/>
                        </a:ln>
                        <a:effectLst/>
                      </wps:spPr>
                      <wps:txbx>
                        <w:txbxContent>
                          <w:p w14:paraId="15E3E6EB" w14:textId="77777777" w:rsidR="002E740F" w:rsidRPr="00B21DA1" w:rsidRDefault="002E740F" w:rsidP="002E740F">
                            <w:pPr>
                              <w:rPr>
                                <w:rFonts w:ascii="Calibri Light" w:hAnsi="Calibri Light" w:cs="Calibri Light"/>
                                <w:color w:val="005B6C"/>
                                <w:sz w:val="40"/>
                                <w:szCs w:val="40"/>
                                <w:lang w:val="en-US"/>
                              </w:rPr>
                            </w:pPr>
                          </w:p>
                          <w:p w14:paraId="631E7805" w14:textId="77777777" w:rsidR="002E740F" w:rsidRPr="00035C29" w:rsidRDefault="002E740F" w:rsidP="002E740F">
                            <w:pPr>
                              <w:rPr>
                                <w:rFonts w:ascii="Calibri Light" w:hAnsi="Calibri Light" w:cs="Calibri Light"/>
                                <w:color w:val="005B6C"/>
                                <w:sz w:val="48"/>
                                <w:szCs w:val="48"/>
                                <w:lang w:val="en-US"/>
                              </w:rPr>
                            </w:pPr>
                          </w:p>
                          <w:p w14:paraId="22EF4FEE" w14:textId="0689EF39" w:rsidR="002E740F" w:rsidRDefault="002E740F" w:rsidP="002E740F">
                            <w:pPr>
                              <w:pStyle w:val="NoSpacing"/>
                              <w:rPr>
                                <w:rFonts w:cstheme="minorHAnsi"/>
                                <w:color w:val="005B6C"/>
                                <w:sz w:val="56"/>
                                <w:szCs w:val="56"/>
                                <w:lang w:val="en-US"/>
                              </w:rPr>
                            </w:pPr>
                            <w:r>
                              <w:rPr>
                                <w:rFonts w:cstheme="minorHAnsi"/>
                                <w:color w:val="005B6C"/>
                                <w:sz w:val="56"/>
                                <w:szCs w:val="56"/>
                                <w:lang w:val="en-US"/>
                              </w:rPr>
                              <w:t>Fortnightly rubbish trial –</w:t>
                            </w:r>
                            <w:r w:rsidR="00FD5E01">
                              <w:rPr>
                                <w:rFonts w:cstheme="minorHAnsi"/>
                                <w:color w:val="005B6C"/>
                                <w:sz w:val="56"/>
                                <w:szCs w:val="56"/>
                                <w:lang w:val="en-US"/>
                              </w:rPr>
                              <w:t xml:space="preserve">evaluation </w:t>
                            </w:r>
                            <w:r>
                              <w:rPr>
                                <w:rFonts w:cstheme="minorHAnsi"/>
                                <w:color w:val="005B6C"/>
                                <w:sz w:val="56"/>
                                <w:szCs w:val="56"/>
                                <w:lang w:val="en-US"/>
                              </w:rPr>
                              <w:t>report</w:t>
                            </w:r>
                          </w:p>
                          <w:p w14:paraId="51DA1774" w14:textId="77777777" w:rsidR="002E740F" w:rsidRDefault="002E740F" w:rsidP="002E740F">
                            <w:pPr>
                              <w:pStyle w:val="NoSpacing"/>
                              <w:rPr>
                                <w:rFonts w:cstheme="minorHAnsi"/>
                                <w:color w:val="005B6C"/>
                                <w:sz w:val="56"/>
                                <w:szCs w:val="56"/>
                                <w:lang w:val="en-US"/>
                              </w:rPr>
                            </w:pPr>
                          </w:p>
                          <w:p w14:paraId="36C2AD9C" w14:textId="77777777" w:rsidR="002E740F" w:rsidRPr="008A6BC6" w:rsidRDefault="002E740F" w:rsidP="002E740F">
                            <w:pPr>
                              <w:pStyle w:val="NoSpacing"/>
                              <w:rPr>
                                <w:rFonts w:cstheme="minorHAnsi"/>
                                <w:color w:val="005B6C"/>
                                <w:sz w:val="56"/>
                                <w:szCs w:val="56"/>
                                <w:lang w:val="en-US"/>
                              </w:rPr>
                            </w:pPr>
                          </w:p>
                          <w:p w14:paraId="658B05CC" w14:textId="77777777" w:rsidR="002E740F" w:rsidRDefault="002E740F" w:rsidP="002E740F">
                            <w:pPr>
                              <w:rPr>
                                <w:rFonts w:ascii="Calibri Light" w:hAnsi="Calibri Light" w:cs="Calibri Light"/>
                                <w:color w:val="005B6C"/>
                                <w:sz w:val="40"/>
                                <w:szCs w:val="40"/>
                                <w:lang w:val="en-US"/>
                              </w:rPr>
                            </w:pPr>
                          </w:p>
                          <w:p w14:paraId="216A51EE" w14:textId="77777777" w:rsidR="002E740F" w:rsidRPr="00ED78C8" w:rsidRDefault="002E740F" w:rsidP="002E740F">
                            <w:pPr>
                              <w:rPr>
                                <w:rFonts w:ascii="Calibri Light" w:hAnsi="Calibri Light" w:cs="Calibri Light"/>
                                <w:color w:val="005B6C"/>
                                <w:sz w:val="40"/>
                                <w:szCs w:val="40"/>
                                <w:lang w:val="en-US"/>
                              </w:rPr>
                            </w:pPr>
                            <w:r w:rsidRPr="00ED78C8">
                              <w:rPr>
                                <w:rFonts w:ascii="Calibri Light" w:hAnsi="Calibri Light" w:cs="Calibri Light"/>
                                <w:color w:val="005B6C"/>
                                <w:sz w:val="40"/>
                                <w:szCs w:val="40"/>
                                <w:lang w:val="en-US"/>
                              </w:rPr>
                              <w:t>prepared for</w:t>
                            </w:r>
                          </w:p>
                          <w:p w14:paraId="06D5E3BE" w14:textId="77777777" w:rsidR="002E740F" w:rsidRPr="00246C74" w:rsidRDefault="002E740F" w:rsidP="002E740F">
                            <w:pPr>
                              <w:rPr>
                                <w:rFonts w:cstheme="minorHAnsi"/>
                                <w:color w:val="D76D51"/>
                                <w:sz w:val="40"/>
                                <w:szCs w:val="40"/>
                                <w:lang w:val="en-US"/>
                              </w:rPr>
                            </w:pPr>
                            <w:r>
                              <w:rPr>
                                <w:rFonts w:cstheme="minorHAnsi"/>
                                <w:color w:val="D76D51"/>
                                <w:sz w:val="40"/>
                                <w:szCs w:val="40"/>
                                <w:lang w:val="en-US"/>
                              </w:rPr>
                              <w:t>Merri-bek City Council</w:t>
                            </w:r>
                          </w:p>
                          <w:p w14:paraId="568EA00D" w14:textId="77777777" w:rsidR="002E740F" w:rsidRPr="00ED78C8" w:rsidRDefault="002E740F" w:rsidP="002E740F">
                            <w:pPr>
                              <w:rPr>
                                <w:rFonts w:cstheme="minorHAnsi"/>
                                <w:b/>
                                <w:bCs/>
                                <w:color w:val="D76D51"/>
                                <w:sz w:val="24"/>
                                <w:szCs w:val="24"/>
                                <w:lang w:val="en-US"/>
                              </w:rPr>
                            </w:pPr>
                          </w:p>
                          <w:p w14:paraId="389EFD1F" w14:textId="72DC79E8" w:rsidR="002E740F" w:rsidRPr="00B21DA1" w:rsidRDefault="002E740F" w:rsidP="002E740F">
                            <w:pPr>
                              <w:rPr>
                                <w:rFonts w:cstheme="minorHAnsi"/>
                                <w:color w:val="005B6C" w:themeColor="accent1"/>
                                <w:sz w:val="36"/>
                                <w:szCs w:val="36"/>
                                <w:lang w:val="en-US"/>
                              </w:rPr>
                            </w:pPr>
                            <w:r>
                              <w:rPr>
                                <w:rFonts w:cstheme="minorHAnsi"/>
                                <w:color w:val="005B6C" w:themeColor="accent1"/>
                                <w:sz w:val="36"/>
                                <w:szCs w:val="36"/>
                                <w:lang w:val="en-US"/>
                              </w:rPr>
                              <w:t>Jan</w:t>
                            </w:r>
                            <w:r w:rsidR="00710366">
                              <w:rPr>
                                <w:rFonts w:cstheme="minorHAnsi"/>
                                <w:color w:val="005B6C" w:themeColor="accent1"/>
                                <w:sz w:val="36"/>
                                <w:szCs w:val="36"/>
                                <w:lang w:val="en-US"/>
                              </w:rPr>
                              <w:t>uary</w:t>
                            </w:r>
                            <w:r>
                              <w:rPr>
                                <w:rFonts w:cstheme="minorHAnsi"/>
                                <w:color w:val="005B6C" w:themeColor="accent1"/>
                                <w:sz w:val="36"/>
                                <w:szCs w:val="36"/>
                                <w:lang w:val="en-US"/>
                              </w:rPr>
                              <w:t xml:space="preserve"> 2026</w:t>
                            </w:r>
                          </w:p>
                          <w:p w14:paraId="46616567" w14:textId="77777777" w:rsidR="002E740F" w:rsidRPr="0045748C" w:rsidRDefault="002E740F" w:rsidP="002E740F">
                            <w:pPr>
                              <w:rPr>
                                <w:rFonts w:asciiTheme="majorHAnsi" w:eastAsiaTheme="majorEastAsia" w:hAnsiTheme="majorHAnsi" w:cstheme="majorBidi"/>
                                <w:noProof/>
                                <w:color w:val="000000" w:themeColor="text1"/>
                                <w:sz w:val="32"/>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w:pict>
              <v:shapetype id="_x0000_t202" coordsize="21600,21600" o:spt="202" path="m,l,21600r21600,l21600,xe" w14:anchorId="3A967C46">
                <v:stroke joinstyle="miter"/>
                <v:path gradientshapeok="t" o:connecttype="rect"/>
              </v:shapetype>
              <v:shape id="Text Box 16" style="position:absolute;left:0;text-align:left;margin-left:-43.2pt;margin-top:122.4pt;width:330.15pt;height:57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">
                <v:textbox>
                  <w:txbxContent>
                    <w:p w:rsidRPr="00B21DA1" w:rsidR="002E740F" w:rsidP="002E740F" w:rsidRDefault="002E740F" w14:paraId="15E3E6EB" w14:textId="77777777">
                      <w:pPr>
                        <w:rPr>
                          <w:rFonts w:ascii="Calibri Light" w:hAnsi="Calibri Light" w:cs="Calibri Light"/>
                          <w:color w:val="005B6C"/>
                          <w:sz w:val="40"/>
                          <w:szCs w:val="40"/>
                          <w:lang w:val="en-US"/>
                        </w:rPr>
                      </w:pPr>
                    </w:p>
                    <w:p w:rsidRPr="00035C29" w:rsidR="002E740F" w:rsidP="002E740F" w:rsidRDefault="002E740F" w14:paraId="631E7805" w14:textId="77777777">
                      <w:pPr>
                        <w:rPr>
                          <w:rFonts w:ascii="Calibri Light" w:hAnsi="Calibri Light" w:cs="Calibri Light"/>
                          <w:color w:val="005B6C"/>
                          <w:sz w:val="48"/>
                          <w:szCs w:val="48"/>
                          <w:lang w:val="en-US"/>
                        </w:rPr>
                      </w:pPr>
                    </w:p>
                    <w:p w:rsidR="002E740F" w:rsidP="002E740F" w:rsidRDefault="002E740F" w14:paraId="22EF4FEE" w14:textId="0689EF39">
                      <w:pPr>
                        <w:pStyle w:val="NoSpacing"/>
                        <w:rPr>
                          <w:rFonts w:cstheme="minorHAnsi"/>
                          <w:color w:val="005B6C"/>
                          <w:sz w:val="56"/>
                          <w:szCs w:val="56"/>
                          <w:lang w:val="en-US"/>
                        </w:rPr>
                      </w:pPr>
                      <w:r>
                        <w:rPr>
                          <w:rFonts w:cstheme="minorHAnsi"/>
                          <w:color w:val="005B6C"/>
                          <w:sz w:val="56"/>
                          <w:szCs w:val="56"/>
                          <w:lang w:val="en-US"/>
                        </w:rPr>
                        <w:t>Fortnightly rubbish trial –</w:t>
                      </w:r>
                      <w:r w:rsidR="00FD5E01">
                        <w:rPr>
                          <w:rFonts w:cstheme="minorHAnsi"/>
                          <w:color w:val="005B6C"/>
                          <w:sz w:val="56"/>
                          <w:szCs w:val="56"/>
                          <w:lang w:val="en-US"/>
                        </w:rPr>
                        <w:t xml:space="preserve">evaluation </w:t>
                      </w:r>
                      <w:r>
                        <w:rPr>
                          <w:rFonts w:cstheme="minorHAnsi"/>
                          <w:color w:val="005B6C"/>
                          <w:sz w:val="56"/>
                          <w:szCs w:val="56"/>
                          <w:lang w:val="en-US"/>
                        </w:rPr>
                        <w:t>report</w:t>
                      </w:r>
                    </w:p>
                    <w:p w:rsidR="002E740F" w:rsidP="002E740F" w:rsidRDefault="002E740F" w14:paraId="51DA1774" w14:textId="77777777">
                      <w:pPr>
                        <w:pStyle w:val="NoSpacing"/>
                        <w:rPr>
                          <w:rFonts w:cstheme="minorHAnsi"/>
                          <w:color w:val="005B6C"/>
                          <w:sz w:val="56"/>
                          <w:szCs w:val="56"/>
                          <w:lang w:val="en-US"/>
                        </w:rPr>
                      </w:pPr>
                    </w:p>
                    <w:p w:rsidRPr="008A6BC6" w:rsidR="002E740F" w:rsidP="002E740F" w:rsidRDefault="002E740F" w14:paraId="36C2AD9C" w14:textId="77777777">
                      <w:pPr>
                        <w:pStyle w:val="NoSpacing"/>
                        <w:rPr>
                          <w:rFonts w:cstheme="minorHAnsi"/>
                          <w:color w:val="005B6C"/>
                          <w:sz w:val="56"/>
                          <w:szCs w:val="56"/>
                          <w:lang w:val="en-US"/>
                        </w:rPr>
                      </w:pPr>
                    </w:p>
                    <w:p w:rsidR="002E740F" w:rsidP="002E740F" w:rsidRDefault="002E740F" w14:paraId="658B05CC" w14:textId="77777777">
                      <w:pPr>
                        <w:rPr>
                          <w:rFonts w:ascii="Calibri Light" w:hAnsi="Calibri Light" w:cs="Calibri Light"/>
                          <w:color w:val="005B6C"/>
                          <w:sz w:val="40"/>
                          <w:szCs w:val="40"/>
                          <w:lang w:val="en-US"/>
                        </w:rPr>
                      </w:pPr>
                    </w:p>
                    <w:p w:rsidRPr="00ED78C8" w:rsidR="002E740F" w:rsidP="002E740F" w:rsidRDefault="002E740F" w14:paraId="216A51EE" w14:textId="77777777">
                      <w:pPr>
                        <w:rPr>
                          <w:rFonts w:ascii="Calibri Light" w:hAnsi="Calibri Light" w:cs="Calibri Light"/>
                          <w:color w:val="005B6C"/>
                          <w:sz w:val="40"/>
                          <w:szCs w:val="40"/>
                          <w:lang w:val="en-US"/>
                        </w:rPr>
                      </w:pPr>
                      <w:r w:rsidRPr="00ED78C8">
                        <w:rPr>
                          <w:rFonts w:ascii="Calibri Light" w:hAnsi="Calibri Light" w:cs="Calibri Light"/>
                          <w:color w:val="005B6C"/>
                          <w:sz w:val="40"/>
                          <w:szCs w:val="40"/>
                          <w:lang w:val="en-US"/>
                        </w:rPr>
                        <w:t>prepared for</w:t>
                      </w:r>
                    </w:p>
                    <w:p w:rsidRPr="00246C74" w:rsidR="002E740F" w:rsidP="002E740F" w:rsidRDefault="002E740F" w14:paraId="06D5E3BE" w14:textId="77777777">
                      <w:pPr>
                        <w:rPr>
                          <w:rFonts w:cstheme="minorHAnsi"/>
                          <w:color w:val="D76D51"/>
                          <w:sz w:val="40"/>
                          <w:szCs w:val="40"/>
                          <w:lang w:val="en-US"/>
                        </w:rPr>
                      </w:pPr>
                      <w:r>
                        <w:rPr>
                          <w:rFonts w:cstheme="minorHAnsi"/>
                          <w:color w:val="D76D51"/>
                          <w:sz w:val="40"/>
                          <w:szCs w:val="40"/>
                          <w:lang w:val="en-US"/>
                        </w:rPr>
                        <w:t>Merri-bek City Council</w:t>
                      </w:r>
                    </w:p>
                    <w:p w:rsidRPr="00ED78C8" w:rsidR="002E740F" w:rsidP="002E740F" w:rsidRDefault="002E740F" w14:paraId="568EA00D" w14:textId="77777777">
                      <w:pPr>
                        <w:rPr>
                          <w:rFonts w:cstheme="minorHAnsi"/>
                          <w:b/>
                          <w:bCs/>
                          <w:color w:val="D76D51"/>
                          <w:sz w:val="24"/>
                          <w:szCs w:val="24"/>
                          <w:lang w:val="en-US"/>
                        </w:rPr>
                      </w:pPr>
                    </w:p>
                    <w:p w:rsidRPr="00B21DA1" w:rsidR="002E740F" w:rsidP="002E740F" w:rsidRDefault="002E740F" w14:paraId="389EFD1F" w14:textId="72DC79E8">
                      <w:pPr>
                        <w:rPr>
                          <w:rFonts w:cstheme="minorHAnsi"/>
                          <w:color w:val="005B6C" w:themeColor="accent1"/>
                          <w:sz w:val="36"/>
                          <w:szCs w:val="36"/>
                          <w:lang w:val="en-US"/>
                        </w:rPr>
                      </w:pPr>
                      <w:r>
                        <w:rPr>
                          <w:rFonts w:cstheme="minorHAnsi"/>
                          <w:color w:val="005B6C" w:themeColor="accent1"/>
                          <w:sz w:val="36"/>
                          <w:szCs w:val="36"/>
                          <w:lang w:val="en-US"/>
                        </w:rPr>
                        <w:t>Jan</w:t>
                      </w:r>
                      <w:r w:rsidR="00710366">
                        <w:rPr>
                          <w:rFonts w:cstheme="minorHAnsi"/>
                          <w:color w:val="005B6C" w:themeColor="accent1"/>
                          <w:sz w:val="36"/>
                          <w:szCs w:val="36"/>
                          <w:lang w:val="en-US"/>
                        </w:rPr>
                        <w:t>uary</w:t>
                      </w:r>
                      <w:r>
                        <w:rPr>
                          <w:rFonts w:cstheme="minorHAnsi"/>
                          <w:color w:val="005B6C" w:themeColor="accent1"/>
                          <w:sz w:val="36"/>
                          <w:szCs w:val="36"/>
                          <w:lang w:val="en-US"/>
                        </w:rPr>
                        <w:t xml:space="preserve"> 2026</w:t>
                      </w:r>
                    </w:p>
                    <w:p w:rsidRPr="0045748C" w:rsidR="002E740F" w:rsidP="002E740F" w:rsidRDefault="002E740F" w14:paraId="46616567" w14:textId="77777777">
                      <w:pPr>
                        <w:rPr>
                          <w:rFonts w:asciiTheme="majorHAnsi" w:hAnsiTheme="majorHAnsi" w:eastAsiaTheme="majorEastAsia" w:cstheme="majorBidi"/>
                          <w:noProof/>
                          <w:color w:val="000000" w:themeColor="text1"/>
                          <w:sz w:val="32"/>
                          <w:szCs w:val="40"/>
                        </w:rPr>
                      </w:pPr>
                    </w:p>
                  </w:txbxContent>
                </v:textbox>
                <w10:wrap type="square" anchory="page"/>
              </v:shape>
            </w:pict>
          </mc:Fallback>
        </mc:AlternateContent>
      </w:r>
    </w:p>
    <w:p w14:paraId="6A433472" w14:textId="77777777" w:rsidR="002E740F" w:rsidRPr="004C0458" w:rsidRDefault="002E740F" w:rsidP="002E740F">
      <w:pPr>
        <w:jc w:val="center"/>
      </w:pPr>
    </w:p>
    <w:p w14:paraId="2F3FE4CA" w14:textId="77777777" w:rsidR="002E740F" w:rsidRPr="004C0458" w:rsidRDefault="002E740F" w:rsidP="002E740F">
      <w:pPr>
        <w:jc w:val="center"/>
      </w:pPr>
    </w:p>
    <w:p w14:paraId="4138D806" w14:textId="77777777" w:rsidR="002E740F" w:rsidRPr="004C0458" w:rsidRDefault="002E740F" w:rsidP="002E740F">
      <w:pPr>
        <w:jc w:val="center"/>
      </w:pPr>
    </w:p>
    <w:p w14:paraId="3CC43253" w14:textId="77777777" w:rsidR="002E740F" w:rsidRPr="004C0458" w:rsidRDefault="002E740F" w:rsidP="002E740F">
      <w:pPr>
        <w:jc w:val="center"/>
      </w:pPr>
    </w:p>
    <w:p w14:paraId="4DCB7351" w14:textId="77777777" w:rsidR="002E740F" w:rsidRPr="004C0458" w:rsidRDefault="002E740F" w:rsidP="002E740F">
      <w:pPr>
        <w:jc w:val="center"/>
      </w:pPr>
    </w:p>
    <w:p w14:paraId="1113CA1D" w14:textId="77777777" w:rsidR="002E740F" w:rsidRPr="004C0458" w:rsidRDefault="002E740F" w:rsidP="002E740F">
      <w:pPr>
        <w:ind w:left="-709"/>
        <w:sectPr w:rsidR="002E740F" w:rsidRPr="004C0458" w:rsidSect="002E740F">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284" w:left="1440" w:header="708" w:footer="708" w:gutter="0"/>
          <w:pgNumType w:fmt="lowerRoman" w:start="1"/>
          <w:cols w:space="708"/>
          <w:titlePg/>
          <w:docGrid w:linePitch="360"/>
        </w:sectPr>
      </w:pPr>
      <w:r w:rsidRPr="004C0458">
        <w:rPr>
          <w:noProof/>
        </w:rPr>
        <mc:AlternateContent>
          <mc:Choice Requires="wps">
            <w:drawing>
              <wp:anchor distT="0" distB="0" distL="114300" distR="114300" simplePos="0" relativeHeight="251658244" behindDoc="0" locked="0" layoutInCell="1" allowOverlap="1" wp14:anchorId="07F296F3" wp14:editId="00958F9E">
                <wp:simplePos x="0" y="0"/>
                <wp:positionH relativeFrom="column">
                  <wp:posOffset>-408453</wp:posOffset>
                </wp:positionH>
                <wp:positionV relativeFrom="page">
                  <wp:posOffset>9017378</wp:posOffset>
                </wp:positionV>
                <wp:extent cx="2807335" cy="1332689"/>
                <wp:effectExtent l="0" t="0" r="0" b="1270"/>
                <wp:wrapNone/>
                <wp:docPr id="1223280411" name="Text Box 5"/>
                <wp:cNvGraphicFramePr/>
                <a:graphic xmlns:a="http://schemas.openxmlformats.org/drawingml/2006/main">
                  <a:graphicData uri="http://schemas.microsoft.com/office/word/2010/wordprocessingShape">
                    <wps:wsp>
                      <wps:cNvSpPr txBox="1"/>
                      <wps:spPr>
                        <a:xfrm>
                          <a:off x="0" y="0"/>
                          <a:ext cx="2807335" cy="1332689"/>
                        </a:xfrm>
                        <a:prstGeom prst="rect">
                          <a:avLst/>
                        </a:prstGeom>
                        <a:noFill/>
                        <a:ln w="6350">
                          <a:noFill/>
                        </a:ln>
                      </wps:spPr>
                      <wps:txbx>
                        <w:txbxContent>
                          <w:p w14:paraId="217C03C6" w14:textId="77777777" w:rsidR="002E740F" w:rsidRPr="000353A0" w:rsidRDefault="002E740F" w:rsidP="002E740F">
                            <w:pPr>
                              <w:spacing w:before="0" w:after="0" w:line="240" w:lineRule="auto"/>
                              <w:rPr>
                                <w:b/>
                                <w:bCs/>
                                <w:color w:val="005B6C" w:themeColor="accent1"/>
                              </w:rPr>
                            </w:pPr>
                            <w:r w:rsidRPr="000353A0">
                              <w:rPr>
                                <w:b/>
                                <w:bCs/>
                                <w:color w:val="005B6C" w:themeColor="accent1"/>
                              </w:rPr>
                              <w:t>Key contact</w:t>
                            </w:r>
                          </w:p>
                          <w:p w14:paraId="2DA9973A" w14:textId="77777777" w:rsidR="002E740F" w:rsidRPr="000353A0" w:rsidRDefault="002E740F" w:rsidP="002E740F">
                            <w:pPr>
                              <w:spacing w:before="0" w:after="0" w:line="240" w:lineRule="auto"/>
                              <w:rPr>
                                <w:color w:val="005B6C" w:themeColor="accent1"/>
                              </w:rPr>
                            </w:pPr>
                            <w:r>
                              <w:rPr>
                                <w:color w:val="005B6C" w:themeColor="accent1"/>
                              </w:rPr>
                              <w:t>Patrick Gilmour</w:t>
                            </w:r>
                          </w:p>
                          <w:p w14:paraId="5E1B4CCF" w14:textId="77777777" w:rsidR="002E740F" w:rsidRPr="000353A0" w:rsidRDefault="002E740F" w:rsidP="002E740F">
                            <w:pPr>
                              <w:spacing w:before="0" w:after="0" w:line="240" w:lineRule="auto"/>
                              <w:rPr>
                                <w:color w:val="005B6C" w:themeColor="accent1"/>
                              </w:rPr>
                            </w:pPr>
                            <w:r w:rsidRPr="000353A0">
                              <w:rPr>
                                <w:color w:val="005B6C" w:themeColor="accent1"/>
                              </w:rPr>
                              <w:t>First Person Consulting Pty Ltd</w:t>
                            </w:r>
                          </w:p>
                          <w:p w14:paraId="585E78A4" w14:textId="77777777" w:rsidR="002E740F" w:rsidRDefault="002E740F" w:rsidP="002E740F">
                            <w:pPr>
                              <w:spacing w:before="0" w:after="0" w:line="240" w:lineRule="auto"/>
                              <w:rPr>
                                <w:color w:val="005B6C" w:themeColor="accent1"/>
                              </w:rPr>
                            </w:pPr>
                            <w:r w:rsidRPr="000353A0">
                              <w:rPr>
                                <w:color w:val="005B6C" w:themeColor="accent1"/>
                              </w:rPr>
                              <w:t>ABN 98 605 466 797</w:t>
                            </w:r>
                          </w:p>
                          <w:p w14:paraId="3B470472" w14:textId="77777777" w:rsidR="002E740F" w:rsidRPr="000353A0" w:rsidRDefault="002E740F" w:rsidP="002E740F">
                            <w:pPr>
                              <w:spacing w:before="0" w:after="0" w:line="240" w:lineRule="auto"/>
                              <w:rPr>
                                <w:color w:val="005B6C" w:themeColor="accent1"/>
                              </w:rPr>
                            </w:pPr>
                            <w:r>
                              <w:rPr>
                                <w:color w:val="005B6C" w:themeColor="accent1"/>
                              </w:rPr>
                              <w:t>pat</w:t>
                            </w:r>
                            <w:r w:rsidRPr="000353A0">
                              <w:rPr>
                                <w:color w:val="005B6C" w:themeColor="accent1"/>
                              </w:rPr>
                              <w:t>@fpconsulting.com.au</w:t>
                            </w:r>
                          </w:p>
                          <w:p w14:paraId="2E824D3A" w14:textId="77777777" w:rsidR="002E740F" w:rsidRPr="000353A0" w:rsidRDefault="002E740F" w:rsidP="002E740F">
                            <w:pPr>
                              <w:spacing w:before="0" w:after="0" w:line="240" w:lineRule="auto"/>
                              <w:rPr>
                                <w:color w:val="005B6C" w:themeColor="accent1"/>
                              </w:rPr>
                            </w:pPr>
                            <w:r w:rsidRPr="000353A0">
                              <w:rPr>
                                <w:color w:val="005B6C" w:themeColor="accent1"/>
                              </w:rPr>
                              <w:t>www.fpconsulting.com.au</w:t>
                            </w:r>
                          </w:p>
                          <w:p w14:paraId="57D96C4E" w14:textId="77777777" w:rsidR="002E740F" w:rsidRDefault="002E740F" w:rsidP="002E74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w:pict>
              <v:shape id="Text Box 5" style="position:absolute;left:0;text-align:left;margin-left:-32.15pt;margin-top:710.05pt;width:221.05pt;height:104.95pt;z-index:25165824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" w14:anchorId="07F296F3">
                <v:textbox>
                  <w:txbxContent>
                    <w:p w:rsidRPr="000353A0" w:rsidR="002E740F" w:rsidP="002E740F" w:rsidRDefault="002E740F" w14:paraId="217C03C6" w14:textId="77777777">
                      <w:pPr>
                        <w:spacing w:before="0" w:after="0" w:line="240" w:lineRule="auto"/>
                        <w:rPr>
                          <w:b/>
                          <w:bCs/>
                          <w:color w:val="005B6C" w:themeColor="accent1"/>
                        </w:rPr>
                      </w:pPr>
                      <w:r w:rsidRPr="000353A0">
                        <w:rPr>
                          <w:b/>
                          <w:bCs/>
                          <w:color w:val="005B6C" w:themeColor="accent1"/>
                        </w:rPr>
                        <w:t>Key contact</w:t>
                      </w:r>
                    </w:p>
                    <w:p w:rsidRPr="000353A0" w:rsidR="002E740F" w:rsidP="002E740F" w:rsidRDefault="002E740F" w14:paraId="2DA9973A" w14:textId="77777777">
                      <w:pPr>
                        <w:spacing w:before="0" w:after="0" w:line="240" w:lineRule="auto"/>
                        <w:rPr>
                          <w:color w:val="005B6C" w:themeColor="accent1"/>
                        </w:rPr>
                      </w:pPr>
                      <w:r>
                        <w:rPr>
                          <w:color w:val="005B6C" w:themeColor="accent1"/>
                        </w:rPr>
                        <w:t>Patrick Gilmour</w:t>
                      </w:r>
                    </w:p>
                    <w:p w:rsidRPr="000353A0" w:rsidR="002E740F" w:rsidP="002E740F" w:rsidRDefault="002E740F" w14:paraId="5E1B4CCF" w14:textId="77777777">
                      <w:pPr>
                        <w:spacing w:before="0" w:after="0" w:line="240" w:lineRule="auto"/>
                        <w:rPr>
                          <w:color w:val="005B6C" w:themeColor="accent1"/>
                        </w:rPr>
                      </w:pPr>
                      <w:r w:rsidRPr="000353A0">
                        <w:rPr>
                          <w:color w:val="005B6C" w:themeColor="accent1"/>
                        </w:rPr>
                        <w:t>First Person Consulting Pty Ltd</w:t>
                      </w:r>
                    </w:p>
                    <w:p w:rsidR="002E740F" w:rsidP="002E740F" w:rsidRDefault="002E740F" w14:paraId="585E78A4" w14:textId="77777777">
                      <w:pPr>
                        <w:spacing w:before="0" w:after="0" w:line="240" w:lineRule="auto"/>
                        <w:rPr>
                          <w:color w:val="005B6C" w:themeColor="accent1"/>
                        </w:rPr>
                      </w:pPr>
                      <w:r w:rsidRPr="000353A0">
                        <w:rPr>
                          <w:color w:val="005B6C" w:themeColor="accent1"/>
                        </w:rPr>
                        <w:t>ABN 98 605 466 797</w:t>
                      </w:r>
                    </w:p>
                    <w:p w:rsidRPr="000353A0" w:rsidR="002E740F" w:rsidP="002E740F" w:rsidRDefault="002E740F" w14:paraId="3B470472" w14:textId="77777777">
                      <w:pPr>
                        <w:spacing w:before="0" w:after="0" w:line="240" w:lineRule="auto"/>
                        <w:rPr>
                          <w:color w:val="005B6C" w:themeColor="accent1"/>
                        </w:rPr>
                      </w:pPr>
                      <w:r>
                        <w:rPr>
                          <w:color w:val="005B6C" w:themeColor="accent1"/>
                        </w:rPr>
                        <w:t>pat</w:t>
                      </w:r>
                      <w:r w:rsidRPr="000353A0">
                        <w:rPr>
                          <w:color w:val="005B6C" w:themeColor="accent1"/>
                        </w:rPr>
                        <w:t>@fpconsulting.com.au</w:t>
                      </w:r>
                    </w:p>
                    <w:p w:rsidRPr="000353A0" w:rsidR="002E740F" w:rsidP="002E740F" w:rsidRDefault="002E740F" w14:paraId="2E824D3A" w14:textId="77777777">
                      <w:pPr>
                        <w:spacing w:before="0" w:after="0" w:line="240" w:lineRule="auto"/>
                        <w:rPr>
                          <w:color w:val="005B6C" w:themeColor="accent1"/>
                        </w:rPr>
                      </w:pPr>
                      <w:r w:rsidRPr="000353A0">
                        <w:rPr>
                          <w:color w:val="005B6C" w:themeColor="accent1"/>
                        </w:rPr>
                        <w:t>www.fpconsulting.com.au</w:t>
                      </w:r>
                    </w:p>
                    <w:p w:rsidR="002E740F" w:rsidP="002E740F" w:rsidRDefault="002E740F" w14:paraId="57D96C4E" w14:textId="77777777"/>
                  </w:txbxContent>
                </v:textbox>
                <w10:wrap anchory="page"/>
              </v:shape>
            </w:pict>
          </mc:Fallback>
        </mc:AlternateContent>
      </w:r>
    </w:p>
    <w:bookmarkEnd w:id="0"/>
    <w:p w14:paraId="3F3D6C4A" w14:textId="77777777" w:rsidR="002E740F" w:rsidRPr="004C0458" w:rsidRDefault="002E740F" w:rsidP="002E740F">
      <w:pPr>
        <w:ind w:left="-709"/>
      </w:pPr>
      <w:r w:rsidRPr="004C0458">
        <w:rPr>
          <w:noProof/>
        </w:rPr>
        <w:lastRenderedPageBreak/>
        <w:drawing>
          <wp:anchor distT="0" distB="0" distL="114300" distR="114300" simplePos="0" relativeHeight="251658240" behindDoc="1" locked="0" layoutInCell="1" allowOverlap="1" wp14:anchorId="04B361BD" wp14:editId="70B9521F">
            <wp:simplePos x="0" y="0"/>
            <wp:positionH relativeFrom="page">
              <wp:posOffset>6019466</wp:posOffset>
            </wp:positionH>
            <wp:positionV relativeFrom="paragraph">
              <wp:posOffset>-909454</wp:posOffset>
            </wp:positionV>
            <wp:extent cx="3808095" cy="10797829"/>
            <wp:effectExtent l="0" t="0" r="1905" b="3810"/>
            <wp:wrapNone/>
            <wp:docPr id="1894300405" name="Picture 17" descr="A close-up of a colorful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97146" name="Picture 17" descr="A close-up of a colorful background&#10;&#10;Description automatically generated"/>
                    <pic:cNvPicPr/>
                  </pic:nvPicPr>
                  <pic:blipFill rotWithShape="1">
                    <a:blip r:embed="rId19" cstate="print">
                      <a:extLst>
                        <a:ext uri="{28A0092B-C50C-407E-A947-70E740481C1C}">
                          <a14:useLocalDpi xmlns:a14="http://schemas.microsoft.com/office/drawing/2010/main" val="0"/>
                        </a:ext>
                      </a:extLst>
                    </a:blip>
                    <a:srcRect l="50147"/>
                    <a:stretch/>
                  </pic:blipFill>
                  <pic:spPr bwMode="auto">
                    <a:xfrm>
                      <a:off x="0" y="0"/>
                      <a:ext cx="3808095" cy="1079782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C0458">
        <w:rPr>
          <w:noProof/>
        </w:rPr>
        <w:drawing>
          <wp:anchor distT="0" distB="0" distL="114300" distR="114300" simplePos="0" relativeHeight="251658241" behindDoc="1" locked="0" layoutInCell="1" allowOverlap="1" wp14:anchorId="10905906" wp14:editId="0CB3E2AC">
            <wp:simplePos x="0" y="0"/>
            <wp:positionH relativeFrom="page">
              <wp:posOffset>32084</wp:posOffset>
            </wp:positionH>
            <wp:positionV relativeFrom="paragraph">
              <wp:posOffset>-1036587</wp:posOffset>
            </wp:positionV>
            <wp:extent cx="3808095" cy="10799445"/>
            <wp:effectExtent l="0" t="0" r="1905" b="1905"/>
            <wp:wrapNone/>
            <wp:docPr id="1440099836" name="Picture 17" descr="A close-up of a colorful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97146" name="Picture 17" descr="A close-up of a colorful background&#10;&#10;Description automatically generated"/>
                    <pic:cNvPicPr/>
                  </pic:nvPicPr>
                  <pic:blipFill rotWithShape="1">
                    <a:blip r:embed="rId19" cstate="print">
                      <a:extLst>
                        <a:ext uri="{28A0092B-C50C-407E-A947-70E740481C1C}">
                          <a14:useLocalDpi xmlns:a14="http://schemas.microsoft.com/office/drawing/2010/main" val="0"/>
                        </a:ext>
                      </a:extLst>
                    </a:blip>
                    <a:srcRect r="50146"/>
                    <a:stretch/>
                  </pic:blipFill>
                  <pic:spPr bwMode="auto">
                    <a:xfrm>
                      <a:off x="0" y="0"/>
                      <a:ext cx="3808095" cy="107994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701DBD" w14:textId="77777777" w:rsidR="002E740F" w:rsidRDefault="002E740F" w:rsidP="002E740F">
      <w:pPr>
        <w:ind w:left="-709"/>
      </w:pPr>
      <w:r w:rsidRPr="004C0458">
        <w:rPr>
          <w:noProof/>
        </w:rPr>
        <mc:AlternateContent>
          <mc:Choice Requires="wps">
            <w:drawing>
              <wp:inline distT="0" distB="0" distL="0" distR="0" wp14:anchorId="6C0B8965" wp14:editId="58B83067">
                <wp:extent cx="4968240" cy="8036169"/>
                <wp:effectExtent l="0" t="0" r="0" b="3175"/>
                <wp:docPr id="1980561114" name="Text Box 1"/>
                <wp:cNvGraphicFramePr/>
                <a:graphic xmlns:a="http://schemas.openxmlformats.org/drawingml/2006/main">
                  <a:graphicData uri="http://schemas.microsoft.com/office/word/2010/wordprocessingShape">
                    <wps:wsp>
                      <wps:cNvSpPr txBox="1"/>
                      <wps:spPr>
                        <a:xfrm>
                          <a:off x="0" y="0"/>
                          <a:ext cx="4968240" cy="8036169"/>
                        </a:xfrm>
                        <a:prstGeom prst="rect">
                          <a:avLst/>
                        </a:prstGeom>
                        <a:noFill/>
                        <a:ln w="6350">
                          <a:noFill/>
                        </a:ln>
                      </wps:spPr>
                      <wps:txbx>
                        <w:txbxContent>
                          <w:p w14:paraId="4B1CDC0E" w14:textId="77777777" w:rsidR="002E740F" w:rsidRPr="003707E1" w:rsidRDefault="002E740F" w:rsidP="002E740F">
                            <w:pPr>
                              <w:pStyle w:val="FPCContentsheading"/>
                              <w:pageBreakBefore/>
                              <w:ind w:left="426" w:hanging="567"/>
                              <w:rPr>
                                <w:b/>
                                <w:bCs/>
                                <w:color w:val="005B6C" w:themeColor="accent1"/>
                                <w:sz w:val="48"/>
                                <w:szCs w:val="48"/>
                              </w:rPr>
                            </w:pPr>
                            <w:r w:rsidRPr="003707E1">
                              <w:rPr>
                                <w:b/>
                                <w:bCs/>
                                <w:color w:val="005B6C" w:themeColor="accent1"/>
                                <w:sz w:val="48"/>
                                <w:szCs w:val="48"/>
                              </w:rPr>
                              <w:t>Contents</w:t>
                            </w:r>
                          </w:p>
                          <w:p w14:paraId="08A95DA9" w14:textId="0B09CF1C" w:rsidR="00D03689" w:rsidRDefault="002E740F">
                            <w:pPr>
                              <w:pStyle w:val="TOC1"/>
                              <w:rPr>
                                <w:rFonts w:asciiTheme="minorHAnsi" w:eastAsiaTheme="minorEastAsia" w:hAnsiTheme="minorHAnsi" w:cstheme="minorBidi"/>
                                <w:b w:val="0"/>
                                <w:color w:val="auto"/>
                                <w:kern w:val="2"/>
                                <w:sz w:val="24"/>
                                <w:szCs w:val="24"/>
                                <w:lang w:eastAsia="en-AU"/>
                                <w14:ligatures w14:val="standardContextual"/>
                              </w:rPr>
                            </w:pPr>
                            <w:r>
                              <w:rPr>
                                <w:color w:val="D76D51" w:themeColor="accent2"/>
                              </w:rPr>
                              <w:fldChar w:fldCharType="begin"/>
                            </w:r>
                            <w:r>
                              <w:instrText xml:space="preserve"> TOC \o "1-2" \h \z \u </w:instrText>
                            </w:r>
                            <w:r>
                              <w:rPr>
                                <w:color w:val="D76D51" w:themeColor="accent2"/>
                              </w:rPr>
                              <w:fldChar w:fldCharType="separate"/>
                            </w:r>
                            <w:hyperlink w:anchor="_Toc220939382" w:history="1">
                              <w:r w:rsidR="00D03689" w:rsidRPr="009358F4">
                                <w:rPr>
                                  <w:rStyle w:val="Hyperlink"/>
                                </w:rPr>
                                <w:t>Executive Summary</w:t>
                              </w:r>
                              <w:r w:rsidR="00D03689">
                                <w:rPr>
                                  <w:webHidden/>
                                </w:rPr>
                                <w:tab/>
                              </w:r>
                              <w:r w:rsidR="00D03689">
                                <w:rPr>
                                  <w:webHidden/>
                                </w:rPr>
                                <w:fldChar w:fldCharType="begin"/>
                              </w:r>
                              <w:r w:rsidR="00D03689">
                                <w:rPr>
                                  <w:webHidden/>
                                </w:rPr>
                                <w:instrText xml:space="preserve"> PAGEREF _Toc220939382 \h </w:instrText>
                              </w:r>
                              <w:r w:rsidR="00D03689">
                                <w:rPr>
                                  <w:webHidden/>
                                </w:rPr>
                              </w:r>
                              <w:r w:rsidR="00D03689">
                                <w:rPr>
                                  <w:webHidden/>
                                </w:rPr>
                                <w:fldChar w:fldCharType="separate"/>
                              </w:r>
                              <w:r w:rsidR="00D03689">
                                <w:rPr>
                                  <w:webHidden/>
                                </w:rPr>
                                <w:t>1</w:t>
                              </w:r>
                              <w:r w:rsidR="00D03689">
                                <w:rPr>
                                  <w:webHidden/>
                                </w:rPr>
                                <w:fldChar w:fldCharType="end"/>
                              </w:r>
                            </w:hyperlink>
                          </w:p>
                          <w:p w14:paraId="647AD94F" w14:textId="4E798B32" w:rsidR="00D03689" w:rsidRDefault="00D03689">
                            <w:pPr>
                              <w:pStyle w:val="TOC1"/>
                              <w:rPr>
                                <w:rFonts w:asciiTheme="minorHAnsi" w:eastAsiaTheme="minorEastAsia" w:hAnsiTheme="minorHAnsi" w:cstheme="minorBidi"/>
                                <w:b w:val="0"/>
                                <w:color w:val="auto"/>
                                <w:kern w:val="2"/>
                                <w:sz w:val="24"/>
                                <w:szCs w:val="24"/>
                                <w:lang w:eastAsia="en-AU"/>
                                <w14:ligatures w14:val="standardContextual"/>
                              </w:rPr>
                            </w:pPr>
                            <w:hyperlink w:anchor="_Toc220939383" w:history="1">
                              <w:r w:rsidRPr="009358F4">
                                <w:rPr>
                                  <w:rStyle w:val="Hyperlink"/>
                                  <w:rFonts w:cs="Times New Roman"/>
                                </w:rPr>
                                <w:t>1</w:t>
                              </w:r>
                              <w:r>
                                <w:rPr>
                                  <w:rFonts w:asciiTheme="minorHAnsi" w:eastAsiaTheme="minorEastAsia" w:hAnsiTheme="minorHAnsi" w:cstheme="minorBidi"/>
                                  <w:b w:val="0"/>
                                  <w:color w:val="auto"/>
                                  <w:kern w:val="2"/>
                                  <w:sz w:val="24"/>
                                  <w:szCs w:val="24"/>
                                  <w:lang w:eastAsia="en-AU"/>
                                  <w14:ligatures w14:val="standardContextual"/>
                                </w:rPr>
                                <w:tab/>
                              </w:r>
                              <w:r w:rsidRPr="009358F4">
                                <w:rPr>
                                  <w:rStyle w:val="Hyperlink"/>
                                </w:rPr>
                                <w:t>Introduction</w:t>
                              </w:r>
                              <w:r>
                                <w:rPr>
                                  <w:webHidden/>
                                </w:rPr>
                                <w:tab/>
                              </w:r>
                              <w:r>
                                <w:rPr>
                                  <w:webHidden/>
                                </w:rPr>
                                <w:fldChar w:fldCharType="begin"/>
                              </w:r>
                              <w:r>
                                <w:rPr>
                                  <w:webHidden/>
                                </w:rPr>
                                <w:instrText xml:space="preserve"> PAGEREF _Toc220939383 \h </w:instrText>
                              </w:r>
                              <w:r>
                                <w:rPr>
                                  <w:webHidden/>
                                </w:rPr>
                              </w:r>
                              <w:r>
                                <w:rPr>
                                  <w:webHidden/>
                                </w:rPr>
                                <w:fldChar w:fldCharType="separate"/>
                              </w:r>
                              <w:r>
                                <w:rPr>
                                  <w:webHidden/>
                                </w:rPr>
                                <w:t>4</w:t>
                              </w:r>
                              <w:r>
                                <w:rPr>
                                  <w:webHidden/>
                                </w:rPr>
                                <w:fldChar w:fldCharType="end"/>
                              </w:r>
                            </w:hyperlink>
                          </w:p>
                          <w:p w14:paraId="57EF9F63" w14:textId="06FAF71B" w:rsidR="00D03689" w:rsidRDefault="00D03689">
                            <w:pPr>
                              <w:pStyle w:val="TOC2"/>
                              <w:rPr>
                                <w:rFonts w:asciiTheme="minorHAnsi" w:eastAsiaTheme="minorEastAsia" w:hAnsiTheme="minorHAnsi" w:cstheme="minorBidi"/>
                                <w:noProof/>
                                <w:kern w:val="2"/>
                                <w:sz w:val="24"/>
                                <w:szCs w:val="24"/>
                                <w:lang w:eastAsia="en-AU"/>
                                <w14:ligatures w14:val="standardContextual"/>
                              </w:rPr>
                            </w:pPr>
                            <w:hyperlink w:anchor="_Toc220939384" w:history="1">
                              <w:r w:rsidRPr="009358F4">
                                <w:rPr>
                                  <w:rStyle w:val="Hyperlink"/>
                                  <w:rFonts w:cs="Times New Roman"/>
                                  <w:noProof/>
                                </w:rPr>
                                <w:t>1.1</w:t>
                              </w:r>
                              <w:r>
                                <w:rPr>
                                  <w:rFonts w:asciiTheme="minorHAnsi" w:eastAsiaTheme="minorEastAsia" w:hAnsiTheme="minorHAnsi" w:cstheme="minorBidi"/>
                                  <w:noProof/>
                                  <w:kern w:val="2"/>
                                  <w:sz w:val="24"/>
                                  <w:szCs w:val="24"/>
                                  <w:lang w:eastAsia="en-AU"/>
                                  <w14:ligatures w14:val="standardContextual"/>
                                </w:rPr>
                                <w:tab/>
                              </w:r>
                              <w:r w:rsidRPr="009358F4">
                                <w:rPr>
                                  <w:rStyle w:val="Hyperlink"/>
                                  <w:noProof/>
                                </w:rPr>
                                <w:t>Overview</w:t>
                              </w:r>
                              <w:r>
                                <w:rPr>
                                  <w:noProof/>
                                  <w:webHidden/>
                                </w:rPr>
                                <w:tab/>
                              </w:r>
                              <w:r>
                                <w:rPr>
                                  <w:noProof/>
                                  <w:webHidden/>
                                </w:rPr>
                                <w:fldChar w:fldCharType="begin"/>
                              </w:r>
                              <w:r>
                                <w:rPr>
                                  <w:noProof/>
                                  <w:webHidden/>
                                </w:rPr>
                                <w:instrText xml:space="preserve"> PAGEREF _Toc220939384 \h </w:instrText>
                              </w:r>
                              <w:r>
                                <w:rPr>
                                  <w:noProof/>
                                  <w:webHidden/>
                                </w:rPr>
                              </w:r>
                              <w:r>
                                <w:rPr>
                                  <w:noProof/>
                                  <w:webHidden/>
                                </w:rPr>
                                <w:fldChar w:fldCharType="separate"/>
                              </w:r>
                              <w:r>
                                <w:rPr>
                                  <w:noProof/>
                                  <w:webHidden/>
                                </w:rPr>
                                <w:t>4</w:t>
                              </w:r>
                              <w:r>
                                <w:rPr>
                                  <w:noProof/>
                                  <w:webHidden/>
                                </w:rPr>
                                <w:fldChar w:fldCharType="end"/>
                              </w:r>
                            </w:hyperlink>
                          </w:p>
                          <w:p w14:paraId="1EC28431" w14:textId="77B1E26A" w:rsidR="00D03689" w:rsidRDefault="00D03689">
                            <w:pPr>
                              <w:pStyle w:val="TOC2"/>
                              <w:rPr>
                                <w:rFonts w:asciiTheme="minorHAnsi" w:eastAsiaTheme="minorEastAsia" w:hAnsiTheme="minorHAnsi" w:cstheme="minorBidi"/>
                                <w:noProof/>
                                <w:kern w:val="2"/>
                                <w:sz w:val="24"/>
                                <w:szCs w:val="24"/>
                                <w:lang w:eastAsia="en-AU"/>
                                <w14:ligatures w14:val="standardContextual"/>
                              </w:rPr>
                            </w:pPr>
                            <w:hyperlink w:anchor="_Toc220939385" w:history="1">
                              <w:r w:rsidRPr="009358F4">
                                <w:rPr>
                                  <w:rStyle w:val="Hyperlink"/>
                                  <w:rFonts w:cs="Times New Roman"/>
                                  <w:noProof/>
                                </w:rPr>
                                <w:t>1.2</w:t>
                              </w:r>
                              <w:r>
                                <w:rPr>
                                  <w:rFonts w:asciiTheme="minorHAnsi" w:eastAsiaTheme="minorEastAsia" w:hAnsiTheme="minorHAnsi" w:cstheme="minorBidi"/>
                                  <w:noProof/>
                                  <w:kern w:val="2"/>
                                  <w:sz w:val="24"/>
                                  <w:szCs w:val="24"/>
                                  <w:lang w:eastAsia="en-AU"/>
                                  <w14:ligatures w14:val="standardContextual"/>
                                </w:rPr>
                                <w:tab/>
                              </w:r>
                              <w:r w:rsidRPr="009358F4">
                                <w:rPr>
                                  <w:rStyle w:val="Hyperlink"/>
                                  <w:noProof/>
                                </w:rPr>
                                <w:t>Aims of the fortnightly rubbish trial</w:t>
                              </w:r>
                              <w:r>
                                <w:rPr>
                                  <w:noProof/>
                                  <w:webHidden/>
                                </w:rPr>
                                <w:tab/>
                              </w:r>
                              <w:r>
                                <w:rPr>
                                  <w:noProof/>
                                  <w:webHidden/>
                                </w:rPr>
                                <w:fldChar w:fldCharType="begin"/>
                              </w:r>
                              <w:r>
                                <w:rPr>
                                  <w:noProof/>
                                  <w:webHidden/>
                                </w:rPr>
                                <w:instrText xml:space="preserve"> PAGEREF _Toc220939385 \h </w:instrText>
                              </w:r>
                              <w:r>
                                <w:rPr>
                                  <w:noProof/>
                                  <w:webHidden/>
                                </w:rPr>
                              </w:r>
                              <w:r>
                                <w:rPr>
                                  <w:noProof/>
                                  <w:webHidden/>
                                </w:rPr>
                                <w:fldChar w:fldCharType="separate"/>
                              </w:r>
                              <w:r>
                                <w:rPr>
                                  <w:noProof/>
                                  <w:webHidden/>
                                </w:rPr>
                                <w:t>4</w:t>
                              </w:r>
                              <w:r>
                                <w:rPr>
                                  <w:noProof/>
                                  <w:webHidden/>
                                </w:rPr>
                                <w:fldChar w:fldCharType="end"/>
                              </w:r>
                            </w:hyperlink>
                          </w:p>
                          <w:p w14:paraId="2755FC82" w14:textId="299730CC" w:rsidR="00D03689" w:rsidRDefault="00D03689">
                            <w:pPr>
                              <w:pStyle w:val="TOC2"/>
                              <w:rPr>
                                <w:rFonts w:asciiTheme="minorHAnsi" w:eastAsiaTheme="minorEastAsia" w:hAnsiTheme="minorHAnsi" w:cstheme="minorBidi"/>
                                <w:noProof/>
                                <w:kern w:val="2"/>
                                <w:sz w:val="24"/>
                                <w:szCs w:val="24"/>
                                <w:lang w:eastAsia="en-AU"/>
                                <w14:ligatures w14:val="standardContextual"/>
                              </w:rPr>
                            </w:pPr>
                            <w:hyperlink w:anchor="_Toc220939386" w:history="1">
                              <w:r w:rsidRPr="009358F4">
                                <w:rPr>
                                  <w:rStyle w:val="Hyperlink"/>
                                  <w:rFonts w:cs="Times New Roman"/>
                                  <w:noProof/>
                                </w:rPr>
                                <w:t>1.3</w:t>
                              </w:r>
                              <w:r>
                                <w:rPr>
                                  <w:rFonts w:asciiTheme="minorHAnsi" w:eastAsiaTheme="minorEastAsia" w:hAnsiTheme="minorHAnsi" w:cstheme="minorBidi"/>
                                  <w:noProof/>
                                  <w:kern w:val="2"/>
                                  <w:sz w:val="24"/>
                                  <w:szCs w:val="24"/>
                                  <w:lang w:eastAsia="en-AU"/>
                                  <w14:ligatures w14:val="standardContextual"/>
                                </w:rPr>
                                <w:tab/>
                              </w:r>
                              <w:r w:rsidRPr="009358F4">
                                <w:rPr>
                                  <w:rStyle w:val="Hyperlink"/>
                                  <w:noProof/>
                                </w:rPr>
                                <w:t>Objective of the evaluation and structure of this report</w:t>
                              </w:r>
                              <w:r>
                                <w:rPr>
                                  <w:noProof/>
                                  <w:webHidden/>
                                </w:rPr>
                                <w:tab/>
                              </w:r>
                              <w:r>
                                <w:rPr>
                                  <w:noProof/>
                                  <w:webHidden/>
                                </w:rPr>
                                <w:fldChar w:fldCharType="begin"/>
                              </w:r>
                              <w:r>
                                <w:rPr>
                                  <w:noProof/>
                                  <w:webHidden/>
                                </w:rPr>
                                <w:instrText xml:space="preserve"> PAGEREF _Toc220939386 \h </w:instrText>
                              </w:r>
                              <w:r>
                                <w:rPr>
                                  <w:noProof/>
                                  <w:webHidden/>
                                </w:rPr>
                              </w:r>
                              <w:r>
                                <w:rPr>
                                  <w:noProof/>
                                  <w:webHidden/>
                                </w:rPr>
                                <w:fldChar w:fldCharType="separate"/>
                              </w:r>
                              <w:r>
                                <w:rPr>
                                  <w:noProof/>
                                  <w:webHidden/>
                                </w:rPr>
                                <w:t>4</w:t>
                              </w:r>
                              <w:r>
                                <w:rPr>
                                  <w:noProof/>
                                  <w:webHidden/>
                                </w:rPr>
                                <w:fldChar w:fldCharType="end"/>
                              </w:r>
                            </w:hyperlink>
                          </w:p>
                          <w:p w14:paraId="28C4BD40" w14:textId="017F50A5" w:rsidR="00D03689" w:rsidRDefault="00D03689">
                            <w:pPr>
                              <w:pStyle w:val="TOC1"/>
                              <w:rPr>
                                <w:rFonts w:asciiTheme="minorHAnsi" w:eastAsiaTheme="minorEastAsia" w:hAnsiTheme="minorHAnsi" w:cstheme="minorBidi"/>
                                <w:b w:val="0"/>
                                <w:color w:val="auto"/>
                                <w:kern w:val="2"/>
                                <w:sz w:val="24"/>
                                <w:szCs w:val="24"/>
                                <w:lang w:eastAsia="en-AU"/>
                                <w14:ligatures w14:val="standardContextual"/>
                              </w:rPr>
                            </w:pPr>
                            <w:hyperlink w:anchor="_Toc220939387" w:history="1">
                              <w:r w:rsidRPr="009358F4">
                                <w:rPr>
                                  <w:rStyle w:val="Hyperlink"/>
                                  <w:rFonts w:cs="Times New Roman"/>
                                </w:rPr>
                                <w:t>2</w:t>
                              </w:r>
                              <w:r>
                                <w:rPr>
                                  <w:rFonts w:asciiTheme="minorHAnsi" w:eastAsiaTheme="minorEastAsia" w:hAnsiTheme="minorHAnsi" w:cstheme="minorBidi"/>
                                  <w:b w:val="0"/>
                                  <w:color w:val="auto"/>
                                  <w:kern w:val="2"/>
                                  <w:sz w:val="24"/>
                                  <w:szCs w:val="24"/>
                                  <w:lang w:eastAsia="en-AU"/>
                                  <w14:ligatures w14:val="standardContextual"/>
                                </w:rPr>
                                <w:tab/>
                              </w:r>
                              <w:r w:rsidRPr="009358F4">
                                <w:rPr>
                                  <w:rStyle w:val="Hyperlink"/>
                                </w:rPr>
                                <w:t>Background to the Trial</w:t>
                              </w:r>
                              <w:r>
                                <w:rPr>
                                  <w:webHidden/>
                                </w:rPr>
                                <w:tab/>
                              </w:r>
                              <w:r>
                                <w:rPr>
                                  <w:webHidden/>
                                </w:rPr>
                                <w:fldChar w:fldCharType="begin"/>
                              </w:r>
                              <w:r>
                                <w:rPr>
                                  <w:webHidden/>
                                </w:rPr>
                                <w:instrText xml:space="preserve"> PAGEREF _Toc220939387 \h </w:instrText>
                              </w:r>
                              <w:r>
                                <w:rPr>
                                  <w:webHidden/>
                                </w:rPr>
                              </w:r>
                              <w:r>
                                <w:rPr>
                                  <w:webHidden/>
                                </w:rPr>
                                <w:fldChar w:fldCharType="separate"/>
                              </w:r>
                              <w:r>
                                <w:rPr>
                                  <w:webHidden/>
                                </w:rPr>
                                <w:t>5</w:t>
                              </w:r>
                              <w:r>
                                <w:rPr>
                                  <w:webHidden/>
                                </w:rPr>
                                <w:fldChar w:fldCharType="end"/>
                              </w:r>
                            </w:hyperlink>
                          </w:p>
                          <w:p w14:paraId="1E9D18AB" w14:textId="5F45966D" w:rsidR="00D03689" w:rsidRDefault="00D03689">
                            <w:pPr>
                              <w:pStyle w:val="TOC2"/>
                              <w:rPr>
                                <w:rFonts w:asciiTheme="minorHAnsi" w:eastAsiaTheme="minorEastAsia" w:hAnsiTheme="minorHAnsi" w:cstheme="minorBidi"/>
                                <w:noProof/>
                                <w:kern w:val="2"/>
                                <w:sz w:val="24"/>
                                <w:szCs w:val="24"/>
                                <w:lang w:eastAsia="en-AU"/>
                                <w14:ligatures w14:val="standardContextual"/>
                              </w:rPr>
                            </w:pPr>
                            <w:hyperlink w:anchor="_Toc220939388" w:history="1">
                              <w:r w:rsidRPr="009358F4">
                                <w:rPr>
                                  <w:rStyle w:val="Hyperlink"/>
                                  <w:rFonts w:cs="Times New Roman"/>
                                  <w:noProof/>
                                </w:rPr>
                                <w:t>2.1</w:t>
                              </w:r>
                              <w:r>
                                <w:rPr>
                                  <w:rFonts w:asciiTheme="minorHAnsi" w:eastAsiaTheme="minorEastAsia" w:hAnsiTheme="minorHAnsi" w:cstheme="minorBidi"/>
                                  <w:noProof/>
                                  <w:kern w:val="2"/>
                                  <w:sz w:val="24"/>
                                  <w:szCs w:val="24"/>
                                  <w:lang w:eastAsia="en-AU"/>
                                  <w14:ligatures w14:val="standardContextual"/>
                                </w:rPr>
                                <w:tab/>
                              </w:r>
                              <w:r w:rsidRPr="009358F4">
                                <w:rPr>
                                  <w:rStyle w:val="Hyperlink"/>
                                  <w:noProof/>
                                </w:rPr>
                                <w:t>Current system</w:t>
                              </w:r>
                              <w:r>
                                <w:rPr>
                                  <w:noProof/>
                                  <w:webHidden/>
                                </w:rPr>
                                <w:tab/>
                              </w:r>
                              <w:r>
                                <w:rPr>
                                  <w:noProof/>
                                  <w:webHidden/>
                                </w:rPr>
                                <w:fldChar w:fldCharType="begin"/>
                              </w:r>
                              <w:r>
                                <w:rPr>
                                  <w:noProof/>
                                  <w:webHidden/>
                                </w:rPr>
                                <w:instrText xml:space="preserve"> PAGEREF _Toc220939388 \h </w:instrText>
                              </w:r>
                              <w:r>
                                <w:rPr>
                                  <w:noProof/>
                                  <w:webHidden/>
                                </w:rPr>
                              </w:r>
                              <w:r>
                                <w:rPr>
                                  <w:noProof/>
                                  <w:webHidden/>
                                </w:rPr>
                                <w:fldChar w:fldCharType="separate"/>
                              </w:r>
                              <w:r>
                                <w:rPr>
                                  <w:noProof/>
                                  <w:webHidden/>
                                </w:rPr>
                                <w:t>5</w:t>
                              </w:r>
                              <w:r>
                                <w:rPr>
                                  <w:noProof/>
                                  <w:webHidden/>
                                </w:rPr>
                                <w:fldChar w:fldCharType="end"/>
                              </w:r>
                            </w:hyperlink>
                          </w:p>
                          <w:p w14:paraId="0BC8187D" w14:textId="60E8C545" w:rsidR="00D03689" w:rsidRDefault="00D03689">
                            <w:pPr>
                              <w:pStyle w:val="TOC2"/>
                              <w:rPr>
                                <w:rFonts w:asciiTheme="minorHAnsi" w:eastAsiaTheme="minorEastAsia" w:hAnsiTheme="minorHAnsi" w:cstheme="minorBidi"/>
                                <w:noProof/>
                                <w:kern w:val="2"/>
                                <w:sz w:val="24"/>
                                <w:szCs w:val="24"/>
                                <w:lang w:eastAsia="en-AU"/>
                                <w14:ligatures w14:val="standardContextual"/>
                              </w:rPr>
                            </w:pPr>
                            <w:hyperlink w:anchor="_Toc220939389" w:history="1">
                              <w:r w:rsidRPr="009358F4">
                                <w:rPr>
                                  <w:rStyle w:val="Hyperlink"/>
                                  <w:rFonts w:cs="Times New Roman"/>
                                  <w:noProof/>
                                </w:rPr>
                                <w:t>2.2</w:t>
                              </w:r>
                              <w:r>
                                <w:rPr>
                                  <w:rFonts w:asciiTheme="minorHAnsi" w:eastAsiaTheme="minorEastAsia" w:hAnsiTheme="minorHAnsi" w:cstheme="minorBidi"/>
                                  <w:noProof/>
                                  <w:kern w:val="2"/>
                                  <w:sz w:val="24"/>
                                  <w:szCs w:val="24"/>
                                  <w:lang w:eastAsia="en-AU"/>
                                  <w14:ligatures w14:val="standardContextual"/>
                                </w:rPr>
                                <w:tab/>
                              </w:r>
                              <w:r w:rsidRPr="009358F4">
                                <w:rPr>
                                  <w:rStyle w:val="Hyperlink"/>
                                  <w:noProof/>
                                </w:rPr>
                                <w:t>Fortnightly rubbish collection Trial</w:t>
                              </w:r>
                              <w:r>
                                <w:rPr>
                                  <w:noProof/>
                                  <w:webHidden/>
                                </w:rPr>
                                <w:tab/>
                              </w:r>
                              <w:r>
                                <w:rPr>
                                  <w:noProof/>
                                  <w:webHidden/>
                                </w:rPr>
                                <w:fldChar w:fldCharType="begin"/>
                              </w:r>
                              <w:r>
                                <w:rPr>
                                  <w:noProof/>
                                  <w:webHidden/>
                                </w:rPr>
                                <w:instrText xml:space="preserve"> PAGEREF _Toc220939389 \h </w:instrText>
                              </w:r>
                              <w:r>
                                <w:rPr>
                                  <w:noProof/>
                                  <w:webHidden/>
                                </w:rPr>
                              </w:r>
                              <w:r>
                                <w:rPr>
                                  <w:noProof/>
                                  <w:webHidden/>
                                </w:rPr>
                                <w:fldChar w:fldCharType="separate"/>
                              </w:r>
                              <w:r>
                                <w:rPr>
                                  <w:noProof/>
                                  <w:webHidden/>
                                </w:rPr>
                                <w:t>5</w:t>
                              </w:r>
                              <w:r>
                                <w:rPr>
                                  <w:noProof/>
                                  <w:webHidden/>
                                </w:rPr>
                                <w:fldChar w:fldCharType="end"/>
                              </w:r>
                            </w:hyperlink>
                          </w:p>
                          <w:p w14:paraId="16602803" w14:textId="5298C8CB" w:rsidR="00D03689" w:rsidRDefault="00D03689">
                            <w:pPr>
                              <w:pStyle w:val="TOC1"/>
                              <w:rPr>
                                <w:rFonts w:asciiTheme="minorHAnsi" w:eastAsiaTheme="minorEastAsia" w:hAnsiTheme="minorHAnsi" w:cstheme="minorBidi"/>
                                <w:b w:val="0"/>
                                <w:color w:val="auto"/>
                                <w:kern w:val="2"/>
                                <w:sz w:val="24"/>
                                <w:szCs w:val="24"/>
                                <w:lang w:eastAsia="en-AU"/>
                                <w14:ligatures w14:val="standardContextual"/>
                              </w:rPr>
                            </w:pPr>
                            <w:hyperlink w:anchor="_Toc220939390" w:history="1">
                              <w:r w:rsidRPr="009358F4">
                                <w:rPr>
                                  <w:rStyle w:val="Hyperlink"/>
                                  <w:rFonts w:cs="Times New Roman"/>
                                </w:rPr>
                                <w:t>3</w:t>
                              </w:r>
                              <w:r>
                                <w:rPr>
                                  <w:rFonts w:asciiTheme="minorHAnsi" w:eastAsiaTheme="minorEastAsia" w:hAnsiTheme="minorHAnsi" w:cstheme="minorBidi"/>
                                  <w:b w:val="0"/>
                                  <w:color w:val="auto"/>
                                  <w:kern w:val="2"/>
                                  <w:sz w:val="24"/>
                                  <w:szCs w:val="24"/>
                                  <w:lang w:eastAsia="en-AU"/>
                                  <w14:ligatures w14:val="standardContextual"/>
                                </w:rPr>
                                <w:tab/>
                              </w:r>
                              <w:r w:rsidRPr="009358F4">
                                <w:rPr>
                                  <w:rStyle w:val="Hyperlink"/>
                                </w:rPr>
                                <w:t>Approach to the evaluation</w:t>
                              </w:r>
                              <w:r>
                                <w:rPr>
                                  <w:webHidden/>
                                </w:rPr>
                                <w:tab/>
                              </w:r>
                              <w:r>
                                <w:rPr>
                                  <w:webHidden/>
                                </w:rPr>
                                <w:fldChar w:fldCharType="begin"/>
                              </w:r>
                              <w:r>
                                <w:rPr>
                                  <w:webHidden/>
                                </w:rPr>
                                <w:instrText xml:space="preserve"> PAGEREF _Toc220939390 \h </w:instrText>
                              </w:r>
                              <w:r>
                                <w:rPr>
                                  <w:webHidden/>
                                </w:rPr>
                              </w:r>
                              <w:r>
                                <w:rPr>
                                  <w:webHidden/>
                                </w:rPr>
                                <w:fldChar w:fldCharType="separate"/>
                              </w:r>
                              <w:r>
                                <w:rPr>
                                  <w:webHidden/>
                                </w:rPr>
                                <w:t>7</w:t>
                              </w:r>
                              <w:r>
                                <w:rPr>
                                  <w:webHidden/>
                                </w:rPr>
                                <w:fldChar w:fldCharType="end"/>
                              </w:r>
                            </w:hyperlink>
                          </w:p>
                          <w:p w14:paraId="01EBC233" w14:textId="4388673C" w:rsidR="00D03689" w:rsidRDefault="00D03689">
                            <w:pPr>
                              <w:pStyle w:val="TOC2"/>
                              <w:rPr>
                                <w:rFonts w:asciiTheme="minorHAnsi" w:eastAsiaTheme="minorEastAsia" w:hAnsiTheme="minorHAnsi" w:cstheme="minorBidi"/>
                                <w:noProof/>
                                <w:kern w:val="2"/>
                                <w:sz w:val="24"/>
                                <w:szCs w:val="24"/>
                                <w:lang w:eastAsia="en-AU"/>
                                <w14:ligatures w14:val="standardContextual"/>
                              </w:rPr>
                            </w:pPr>
                            <w:hyperlink w:anchor="_Toc220939391" w:history="1">
                              <w:r w:rsidRPr="009358F4">
                                <w:rPr>
                                  <w:rStyle w:val="Hyperlink"/>
                                  <w:rFonts w:cs="Times New Roman"/>
                                  <w:noProof/>
                                </w:rPr>
                                <w:t>3.1</w:t>
                              </w:r>
                              <w:r>
                                <w:rPr>
                                  <w:rFonts w:asciiTheme="minorHAnsi" w:eastAsiaTheme="minorEastAsia" w:hAnsiTheme="minorHAnsi" w:cstheme="minorBidi"/>
                                  <w:noProof/>
                                  <w:kern w:val="2"/>
                                  <w:sz w:val="24"/>
                                  <w:szCs w:val="24"/>
                                  <w:lang w:eastAsia="en-AU"/>
                                  <w14:ligatures w14:val="standardContextual"/>
                                </w:rPr>
                                <w:tab/>
                              </w:r>
                              <w:r w:rsidRPr="009358F4">
                                <w:rPr>
                                  <w:rStyle w:val="Hyperlink"/>
                                  <w:noProof/>
                                </w:rPr>
                                <w:t>Key steps</w:t>
                              </w:r>
                              <w:r>
                                <w:rPr>
                                  <w:noProof/>
                                  <w:webHidden/>
                                </w:rPr>
                                <w:tab/>
                              </w:r>
                              <w:r>
                                <w:rPr>
                                  <w:noProof/>
                                  <w:webHidden/>
                                </w:rPr>
                                <w:fldChar w:fldCharType="begin"/>
                              </w:r>
                              <w:r>
                                <w:rPr>
                                  <w:noProof/>
                                  <w:webHidden/>
                                </w:rPr>
                                <w:instrText xml:space="preserve"> PAGEREF _Toc220939391 \h </w:instrText>
                              </w:r>
                              <w:r>
                                <w:rPr>
                                  <w:noProof/>
                                  <w:webHidden/>
                                </w:rPr>
                              </w:r>
                              <w:r>
                                <w:rPr>
                                  <w:noProof/>
                                  <w:webHidden/>
                                </w:rPr>
                                <w:fldChar w:fldCharType="separate"/>
                              </w:r>
                              <w:r>
                                <w:rPr>
                                  <w:noProof/>
                                  <w:webHidden/>
                                </w:rPr>
                                <w:t>7</w:t>
                              </w:r>
                              <w:r>
                                <w:rPr>
                                  <w:noProof/>
                                  <w:webHidden/>
                                </w:rPr>
                                <w:fldChar w:fldCharType="end"/>
                              </w:r>
                            </w:hyperlink>
                          </w:p>
                          <w:p w14:paraId="4C85E077" w14:textId="41730C49" w:rsidR="00D03689" w:rsidRDefault="00D03689">
                            <w:pPr>
                              <w:pStyle w:val="TOC2"/>
                              <w:rPr>
                                <w:rFonts w:asciiTheme="minorHAnsi" w:eastAsiaTheme="minorEastAsia" w:hAnsiTheme="minorHAnsi" w:cstheme="minorBidi"/>
                                <w:noProof/>
                                <w:kern w:val="2"/>
                                <w:sz w:val="24"/>
                                <w:szCs w:val="24"/>
                                <w:lang w:eastAsia="en-AU"/>
                                <w14:ligatures w14:val="standardContextual"/>
                              </w:rPr>
                            </w:pPr>
                            <w:hyperlink w:anchor="_Toc220939392" w:history="1">
                              <w:r w:rsidRPr="009358F4">
                                <w:rPr>
                                  <w:rStyle w:val="Hyperlink"/>
                                  <w:rFonts w:cs="Times New Roman"/>
                                  <w:noProof/>
                                </w:rPr>
                                <w:t>3.2</w:t>
                              </w:r>
                              <w:r>
                                <w:rPr>
                                  <w:rFonts w:asciiTheme="minorHAnsi" w:eastAsiaTheme="minorEastAsia" w:hAnsiTheme="minorHAnsi" w:cstheme="minorBidi"/>
                                  <w:noProof/>
                                  <w:kern w:val="2"/>
                                  <w:sz w:val="24"/>
                                  <w:szCs w:val="24"/>
                                  <w:lang w:eastAsia="en-AU"/>
                                  <w14:ligatures w14:val="standardContextual"/>
                                </w:rPr>
                                <w:tab/>
                              </w:r>
                              <w:r w:rsidRPr="009358F4">
                                <w:rPr>
                                  <w:rStyle w:val="Hyperlink"/>
                                  <w:noProof/>
                                </w:rPr>
                                <w:t>Limitations</w:t>
                              </w:r>
                              <w:r>
                                <w:rPr>
                                  <w:noProof/>
                                  <w:webHidden/>
                                </w:rPr>
                                <w:tab/>
                              </w:r>
                              <w:r>
                                <w:rPr>
                                  <w:noProof/>
                                  <w:webHidden/>
                                </w:rPr>
                                <w:fldChar w:fldCharType="begin"/>
                              </w:r>
                              <w:r>
                                <w:rPr>
                                  <w:noProof/>
                                  <w:webHidden/>
                                </w:rPr>
                                <w:instrText xml:space="preserve"> PAGEREF _Toc220939392 \h </w:instrText>
                              </w:r>
                              <w:r>
                                <w:rPr>
                                  <w:noProof/>
                                  <w:webHidden/>
                                </w:rPr>
                              </w:r>
                              <w:r>
                                <w:rPr>
                                  <w:noProof/>
                                  <w:webHidden/>
                                </w:rPr>
                                <w:fldChar w:fldCharType="separate"/>
                              </w:r>
                              <w:r>
                                <w:rPr>
                                  <w:noProof/>
                                  <w:webHidden/>
                                </w:rPr>
                                <w:t>8</w:t>
                              </w:r>
                              <w:r>
                                <w:rPr>
                                  <w:noProof/>
                                  <w:webHidden/>
                                </w:rPr>
                                <w:fldChar w:fldCharType="end"/>
                              </w:r>
                            </w:hyperlink>
                          </w:p>
                          <w:p w14:paraId="47010914" w14:textId="4280E25E" w:rsidR="00D03689" w:rsidRDefault="00D03689">
                            <w:pPr>
                              <w:pStyle w:val="TOC1"/>
                              <w:rPr>
                                <w:rFonts w:asciiTheme="minorHAnsi" w:eastAsiaTheme="minorEastAsia" w:hAnsiTheme="minorHAnsi" w:cstheme="minorBidi"/>
                                <w:b w:val="0"/>
                                <w:color w:val="auto"/>
                                <w:kern w:val="2"/>
                                <w:sz w:val="24"/>
                                <w:szCs w:val="24"/>
                                <w:lang w:eastAsia="en-AU"/>
                                <w14:ligatures w14:val="standardContextual"/>
                              </w:rPr>
                            </w:pPr>
                            <w:hyperlink w:anchor="_Toc220939393" w:history="1">
                              <w:r w:rsidRPr="009358F4">
                                <w:rPr>
                                  <w:rStyle w:val="Hyperlink"/>
                                  <w:rFonts w:cs="Times New Roman"/>
                                </w:rPr>
                                <w:t>4</w:t>
                              </w:r>
                              <w:r>
                                <w:rPr>
                                  <w:rFonts w:asciiTheme="minorHAnsi" w:eastAsiaTheme="minorEastAsia" w:hAnsiTheme="minorHAnsi" w:cstheme="minorBidi"/>
                                  <w:b w:val="0"/>
                                  <w:color w:val="auto"/>
                                  <w:kern w:val="2"/>
                                  <w:sz w:val="24"/>
                                  <w:szCs w:val="24"/>
                                  <w:lang w:eastAsia="en-AU"/>
                                  <w14:ligatures w14:val="standardContextual"/>
                                </w:rPr>
                                <w:tab/>
                              </w:r>
                              <w:r w:rsidRPr="009358F4">
                                <w:rPr>
                                  <w:rStyle w:val="Hyperlink"/>
                                </w:rPr>
                                <w:t>Key findings</w:t>
                              </w:r>
                              <w:r>
                                <w:rPr>
                                  <w:webHidden/>
                                </w:rPr>
                                <w:tab/>
                              </w:r>
                              <w:r>
                                <w:rPr>
                                  <w:webHidden/>
                                </w:rPr>
                                <w:fldChar w:fldCharType="begin"/>
                              </w:r>
                              <w:r>
                                <w:rPr>
                                  <w:webHidden/>
                                </w:rPr>
                                <w:instrText xml:space="preserve"> PAGEREF _Toc220939393 \h </w:instrText>
                              </w:r>
                              <w:r>
                                <w:rPr>
                                  <w:webHidden/>
                                </w:rPr>
                              </w:r>
                              <w:r>
                                <w:rPr>
                                  <w:webHidden/>
                                </w:rPr>
                                <w:fldChar w:fldCharType="separate"/>
                              </w:r>
                              <w:r>
                                <w:rPr>
                                  <w:webHidden/>
                                </w:rPr>
                                <w:t>9</w:t>
                              </w:r>
                              <w:r>
                                <w:rPr>
                                  <w:webHidden/>
                                </w:rPr>
                                <w:fldChar w:fldCharType="end"/>
                              </w:r>
                            </w:hyperlink>
                          </w:p>
                          <w:p w14:paraId="0DC61890" w14:textId="71D6E5AE" w:rsidR="00D03689" w:rsidRDefault="00D03689">
                            <w:pPr>
                              <w:pStyle w:val="TOC1"/>
                              <w:rPr>
                                <w:rFonts w:asciiTheme="minorHAnsi" w:eastAsiaTheme="minorEastAsia" w:hAnsiTheme="minorHAnsi" w:cstheme="minorBidi"/>
                                <w:b w:val="0"/>
                                <w:color w:val="auto"/>
                                <w:kern w:val="2"/>
                                <w:sz w:val="24"/>
                                <w:szCs w:val="24"/>
                                <w:lang w:eastAsia="en-AU"/>
                                <w14:ligatures w14:val="standardContextual"/>
                              </w:rPr>
                            </w:pPr>
                            <w:hyperlink w:anchor="_Toc220939394" w:history="1">
                              <w:r w:rsidRPr="009358F4">
                                <w:rPr>
                                  <w:rStyle w:val="Hyperlink"/>
                                  <w:rFonts w:cs="Times New Roman"/>
                                </w:rPr>
                                <w:t>5</w:t>
                              </w:r>
                              <w:r>
                                <w:rPr>
                                  <w:rFonts w:asciiTheme="minorHAnsi" w:eastAsiaTheme="minorEastAsia" w:hAnsiTheme="minorHAnsi" w:cstheme="minorBidi"/>
                                  <w:b w:val="0"/>
                                  <w:color w:val="auto"/>
                                  <w:kern w:val="2"/>
                                  <w:sz w:val="24"/>
                                  <w:szCs w:val="24"/>
                                  <w:lang w:eastAsia="en-AU"/>
                                  <w14:ligatures w14:val="standardContextual"/>
                                </w:rPr>
                                <w:tab/>
                              </w:r>
                              <w:r w:rsidRPr="009358F4">
                                <w:rPr>
                                  <w:rStyle w:val="Hyperlink"/>
                                </w:rPr>
                                <w:t>Changes to the contents and composition of bins</w:t>
                              </w:r>
                              <w:r>
                                <w:rPr>
                                  <w:webHidden/>
                                </w:rPr>
                                <w:tab/>
                              </w:r>
                              <w:r>
                                <w:rPr>
                                  <w:webHidden/>
                                </w:rPr>
                                <w:fldChar w:fldCharType="begin"/>
                              </w:r>
                              <w:r>
                                <w:rPr>
                                  <w:webHidden/>
                                </w:rPr>
                                <w:instrText xml:space="preserve"> PAGEREF _Toc220939394 \h </w:instrText>
                              </w:r>
                              <w:r>
                                <w:rPr>
                                  <w:webHidden/>
                                </w:rPr>
                              </w:r>
                              <w:r>
                                <w:rPr>
                                  <w:webHidden/>
                                </w:rPr>
                                <w:fldChar w:fldCharType="separate"/>
                              </w:r>
                              <w:r>
                                <w:rPr>
                                  <w:webHidden/>
                                </w:rPr>
                                <w:t>11</w:t>
                              </w:r>
                              <w:r>
                                <w:rPr>
                                  <w:webHidden/>
                                </w:rPr>
                                <w:fldChar w:fldCharType="end"/>
                              </w:r>
                            </w:hyperlink>
                          </w:p>
                          <w:p w14:paraId="03A90D0E" w14:textId="26E03FCB" w:rsidR="00D03689" w:rsidRDefault="00D03689">
                            <w:pPr>
                              <w:pStyle w:val="TOC2"/>
                              <w:rPr>
                                <w:rFonts w:asciiTheme="minorHAnsi" w:eastAsiaTheme="minorEastAsia" w:hAnsiTheme="minorHAnsi" w:cstheme="minorBidi"/>
                                <w:noProof/>
                                <w:kern w:val="2"/>
                                <w:sz w:val="24"/>
                                <w:szCs w:val="24"/>
                                <w:lang w:eastAsia="en-AU"/>
                                <w14:ligatures w14:val="standardContextual"/>
                              </w:rPr>
                            </w:pPr>
                            <w:hyperlink w:anchor="_Toc220939395" w:history="1">
                              <w:r w:rsidRPr="009358F4">
                                <w:rPr>
                                  <w:rStyle w:val="Hyperlink"/>
                                  <w:rFonts w:cs="Times New Roman"/>
                                  <w:noProof/>
                                </w:rPr>
                                <w:t>5.1</w:t>
                              </w:r>
                              <w:r>
                                <w:rPr>
                                  <w:rFonts w:asciiTheme="minorHAnsi" w:eastAsiaTheme="minorEastAsia" w:hAnsiTheme="minorHAnsi" w:cstheme="minorBidi"/>
                                  <w:noProof/>
                                  <w:kern w:val="2"/>
                                  <w:sz w:val="24"/>
                                  <w:szCs w:val="24"/>
                                  <w:lang w:eastAsia="en-AU"/>
                                  <w14:ligatures w14:val="standardContextual"/>
                                </w:rPr>
                                <w:tab/>
                              </w:r>
                              <w:r w:rsidRPr="009358F4">
                                <w:rPr>
                                  <w:rStyle w:val="Hyperlink"/>
                                  <w:noProof/>
                                </w:rPr>
                                <w:t>Disposal of food waste</w:t>
                              </w:r>
                              <w:r>
                                <w:rPr>
                                  <w:noProof/>
                                  <w:webHidden/>
                                </w:rPr>
                                <w:tab/>
                              </w:r>
                              <w:r>
                                <w:rPr>
                                  <w:noProof/>
                                  <w:webHidden/>
                                </w:rPr>
                                <w:fldChar w:fldCharType="begin"/>
                              </w:r>
                              <w:r>
                                <w:rPr>
                                  <w:noProof/>
                                  <w:webHidden/>
                                </w:rPr>
                                <w:instrText xml:space="preserve"> PAGEREF _Toc220939395 \h </w:instrText>
                              </w:r>
                              <w:r>
                                <w:rPr>
                                  <w:noProof/>
                                  <w:webHidden/>
                                </w:rPr>
                              </w:r>
                              <w:r>
                                <w:rPr>
                                  <w:noProof/>
                                  <w:webHidden/>
                                </w:rPr>
                                <w:fldChar w:fldCharType="separate"/>
                              </w:r>
                              <w:r>
                                <w:rPr>
                                  <w:noProof/>
                                  <w:webHidden/>
                                </w:rPr>
                                <w:t>11</w:t>
                              </w:r>
                              <w:r>
                                <w:rPr>
                                  <w:noProof/>
                                  <w:webHidden/>
                                </w:rPr>
                                <w:fldChar w:fldCharType="end"/>
                              </w:r>
                            </w:hyperlink>
                          </w:p>
                          <w:p w14:paraId="0766832B" w14:textId="7A12C6A8" w:rsidR="00D03689" w:rsidRDefault="00D03689">
                            <w:pPr>
                              <w:pStyle w:val="TOC2"/>
                              <w:rPr>
                                <w:rFonts w:asciiTheme="minorHAnsi" w:eastAsiaTheme="minorEastAsia" w:hAnsiTheme="minorHAnsi" w:cstheme="minorBidi"/>
                                <w:noProof/>
                                <w:kern w:val="2"/>
                                <w:sz w:val="24"/>
                                <w:szCs w:val="24"/>
                                <w:lang w:eastAsia="en-AU"/>
                                <w14:ligatures w14:val="standardContextual"/>
                              </w:rPr>
                            </w:pPr>
                            <w:hyperlink w:anchor="_Toc220939396" w:history="1">
                              <w:r w:rsidRPr="009358F4">
                                <w:rPr>
                                  <w:rStyle w:val="Hyperlink"/>
                                  <w:rFonts w:cs="Times New Roman"/>
                                  <w:noProof/>
                                </w:rPr>
                                <w:t>5.2</w:t>
                              </w:r>
                              <w:r>
                                <w:rPr>
                                  <w:rFonts w:asciiTheme="minorHAnsi" w:eastAsiaTheme="minorEastAsia" w:hAnsiTheme="minorHAnsi" w:cstheme="minorBidi"/>
                                  <w:noProof/>
                                  <w:kern w:val="2"/>
                                  <w:sz w:val="24"/>
                                  <w:szCs w:val="24"/>
                                  <w:lang w:eastAsia="en-AU"/>
                                  <w14:ligatures w14:val="standardContextual"/>
                                </w:rPr>
                                <w:tab/>
                              </w:r>
                              <w:r w:rsidRPr="009358F4">
                                <w:rPr>
                                  <w:rStyle w:val="Hyperlink"/>
                                  <w:noProof/>
                                </w:rPr>
                                <w:t>Disposal of other waste categories</w:t>
                              </w:r>
                              <w:r>
                                <w:rPr>
                                  <w:noProof/>
                                  <w:webHidden/>
                                </w:rPr>
                                <w:tab/>
                              </w:r>
                              <w:r>
                                <w:rPr>
                                  <w:noProof/>
                                  <w:webHidden/>
                                </w:rPr>
                                <w:fldChar w:fldCharType="begin"/>
                              </w:r>
                              <w:r>
                                <w:rPr>
                                  <w:noProof/>
                                  <w:webHidden/>
                                </w:rPr>
                                <w:instrText xml:space="preserve"> PAGEREF _Toc220939396 \h </w:instrText>
                              </w:r>
                              <w:r>
                                <w:rPr>
                                  <w:noProof/>
                                  <w:webHidden/>
                                </w:rPr>
                              </w:r>
                              <w:r>
                                <w:rPr>
                                  <w:noProof/>
                                  <w:webHidden/>
                                </w:rPr>
                                <w:fldChar w:fldCharType="separate"/>
                              </w:r>
                              <w:r>
                                <w:rPr>
                                  <w:noProof/>
                                  <w:webHidden/>
                                </w:rPr>
                                <w:t>16</w:t>
                              </w:r>
                              <w:r>
                                <w:rPr>
                                  <w:noProof/>
                                  <w:webHidden/>
                                </w:rPr>
                                <w:fldChar w:fldCharType="end"/>
                              </w:r>
                            </w:hyperlink>
                          </w:p>
                          <w:p w14:paraId="02C2BB20" w14:textId="0DD069B0" w:rsidR="00D03689" w:rsidRDefault="00D03689">
                            <w:pPr>
                              <w:pStyle w:val="TOC2"/>
                              <w:rPr>
                                <w:rFonts w:asciiTheme="minorHAnsi" w:eastAsiaTheme="minorEastAsia" w:hAnsiTheme="minorHAnsi" w:cstheme="minorBidi"/>
                                <w:noProof/>
                                <w:kern w:val="2"/>
                                <w:sz w:val="24"/>
                                <w:szCs w:val="24"/>
                                <w:lang w:eastAsia="en-AU"/>
                                <w14:ligatures w14:val="standardContextual"/>
                              </w:rPr>
                            </w:pPr>
                            <w:hyperlink w:anchor="_Toc220939397" w:history="1">
                              <w:r w:rsidRPr="009358F4">
                                <w:rPr>
                                  <w:rStyle w:val="Hyperlink"/>
                                  <w:rFonts w:cs="Times New Roman"/>
                                  <w:noProof/>
                                </w:rPr>
                                <w:t>5.3</w:t>
                              </w:r>
                              <w:r>
                                <w:rPr>
                                  <w:rFonts w:asciiTheme="minorHAnsi" w:eastAsiaTheme="minorEastAsia" w:hAnsiTheme="minorHAnsi" w:cstheme="minorBidi"/>
                                  <w:noProof/>
                                  <w:kern w:val="2"/>
                                  <w:sz w:val="24"/>
                                  <w:szCs w:val="24"/>
                                  <w:lang w:eastAsia="en-AU"/>
                                  <w14:ligatures w14:val="standardContextual"/>
                                </w:rPr>
                                <w:tab/>
                              </w:r>
                              <w:r w:rsidRPr="009358F4">
                                <w:rPr>
                                  <w:rStyle w:val="Hyperlink"/>
                                  <w:noProof/>
                                </w:rPr>
                                <w:t>Waste generation volumes</w:t>
                              </w:r>
                              <w:r>
                                <w:rPr>
                                  <w:noProof/>
                                  <w:webHidden/>
                                </w:rPr>
                                <w:tab/>
                              </w:r>
                              <w:r>
                                <w:rPr>
                                  <w:noProof/>
                                  <w:webHidden/>
                                </w:rPr>
                                <w:fldChar w:fldCharType="begin"/>
                              </w:r>
                              <w:r>
                                <w:rPr>
                                  <w:noProof/>
                                  <w:webHidden/>
                                </w:rPr>
                                <w:instrText xml:space="preserve"> PAGEREF _Toc220939397 \h </w:instrText>
                              </w:r>
                              <w:r>
                                <w:rPr>
                                  <w:noProof/>
                                  <w:webHidden/>
                                </w:rPr>
                              </w:r>
                              <w:r>
                                <w:rPr>
                                  <w:noProof/>
                                  <w:webHidden/>
                                </w:rPr>
                                <w:fldChar w:fldCharType="separate"/>
                              </w:r>
                              <w:r>
                                <w:rPr>
                                  <w:noProof/>
                                  <w:webHidden/>
                                </w:rPr>
                                <w:t>19</w:t>
                              </w:r>
                              <w:r>
                                <w:rPr>
                                  <w:noProof/>
                                  <w:webHidden/>
                                </w:rPr>
                                <w:fldChar w:fldCharType="end"/>
                              </w:r>
                            </w:hyperlink>
                          </w:p>
                          <w:p w14:paraId="03917E70" w14:textId="52FD2408" w:rsidR="00D03689" w:rsidRDefault="00D03689">
                            <w:pPr>
                              <w:pStyle w:val="TOC2"/>
                              <w:rPr>
                                <w:rFonts w:asciiTheme="minorHAnsi" w:eastAsiaTheme="minorEastAsia" w:hAnsiTheme="minorHAnsi" w:cstheme="minorBidi"/>
                                <w:noProof/>
                                <w:kern w:val="2"/>
                                <w:sz w:val="24"/>
                                <w:szCs w:val="24"/>
                                <w:lang w:eastAsia="en-AU"/>
                                <w14:ligatures w14:val="standardContextual"/>
                              </w:rPr>
                            </w:pPr>
                            <w:hyperlink w:anchor="_Toc220939398" w:history="1">
                              <w:r w:rsidRPr="009358F4">
                                <w:rPr>
                                  <w:rStyle w:val="Hyperlink"/>
                                  <w:rFonts w:cs="Times New Roman"/>
                                  <w:noProof/>
                                </w:rPr>
                                <w:t>5.4</w:t>
                              </w:r>
                              <w:r>
                                <w:rPr>
                                  <w:rFonts w:asciiTheme="minorHAnsi" w:eastAsiaTheme="minorEastAsia" w:hAnsiTheme="minorHAnsi" w:cstheme="minorBidi"/>
                                  <w:noProof/>
                                  <w:kern w:val="2"/>
                                  <w:sz w:val="24"/>
                                  <w:szCs w:val="24"/>
                                  <w:lang w:eastAsia="en-AU"/>
                                  <w14:ligatures w14:val="standardContextual"/>
                                </w:rPr>
                                <w:tab/>
                              </w:r>
                              <w:r w:rsidRPr="009358F4">
                                <w:rPr>
                                  <w:rStyle w:val="Hyperlink"/>
                                  <w:noProof/>
                                </w:rPr>
                                <w:t>Presentation rate and bin fullness</w:t>
                              </w:r>
                              <w:r>
                                <w:rPr>
                                  <w:noProof/>
                                  <w:webHidden/>
                                </w:rPr>
                                <w:tab/>
                              </w:r>
                              <w:r>
                                <w:rPr>
                                  <w:noProof/>
                                  <w:webHidden/>
                                </w:rPr>
                                <w:fldChar w:fldCharType="begin"/>
                              </w:r>
                              <w:r>
                                <w:rPr>
                                  <w:noProof/>
                                  <w:webHidden/>
                                </w:rPr>
                                <w:instrText xml:space="preserve"> PAGEREF _Toc220939398 \h </w:instrText>
                              </w:r>
                              <w:r>
                                <w:rPr>
                                  <w:noProof/>
                                  <w:webHidden/>
                                </w:rPr>
                              </w:r>
                              <w:r>
                                <w:rPr>
                                  <w:noProof/>
                                  <w:webHidden/>
                                </w:rPr>
                                <w:fldChar w:fldCharType="separate"/>
                              </w:r>
                              <w:r>
                                <w:rPr>
                                  <w:noProof/>
                                  <w:webHidden/>
                                </w:rPr>
                                <w:t>20</w:t>
                              </w:r>
                              <w:r>
                                <w:rPr>
                                  <w:noProof/>
                                  <w:webHidden/>
                                </w:rPr>
                                <w:fldChar w:fldCharType="end"/>
                              </w:r>
                            </w:hyperlink>
                          </w:p>
                          <w:p w14:paraId="7FAC50EC" w14:textId="6EA5E271" w:rsidR="00D03689" w:rsidRDefault="00D03689">
                            <w:pPr>
                              <w:pStyle w:val="TOC2"/>
                              <w:rPr>
                                <w:rFonts w:asciiTheme="minorHAnsi" w:eastAsiaTheme="minorEastAsia" w:hAnsiTheme="minorHAnsi" w:cstheme="minorBidi"/>
                                <w:noProof/>
                                <w:kern w:val="2"/>
                                <w:sz w:val="24"/>
                                <w:szCs w:val="24"/>
                                <w:lang w:eastAsia="en-AU"/>
                                <w14:ligatures w14:val="standardContextual"/>
                              </w:rPr>
                            </w:pPr>
                            <w:hyperlink w:anchor="_Toc220939399" w:history="1">
                              <w:r w:rsidRPr="009358F4">
                                <w:rPr>
                                  <w:rStyle w:val="Hyperlink"/>
                                  <w:rFonts w:cs="Times New Roman"/>
                                  <w:noProof/>
                                </w:rPr>
                                <w:t>5.5</w:t>
                              </w:r>
                              <w:r>
                                <w:rPr>
                                  <w:rFonts w:asciiTheme="minorHAnsi" w:eastAsiaTheme="minorEastAsia" w:hAnsiTheme="minorHAnsi" w:cstheme="minorBidi"/>
                                  <w:noProof/>
                                  <w:kern w:val="2"/>
                                  <w:sz w:val="24"/>
                                  <w:szCs w:val="24"/>
                                  <w:lang w:eastAsia="en-AU"/>
                                  <w14:ligatures w14:val="standardContextual"/>
                                </w:rPr>
                                <w:tab/>
                              </w:r>
                              <w:r w:rsidRPr="009358F4">
                                <w:rPr>
                                  <w:rStyle w:val="Hyperlink"/>
                                  <w:noProof/>
                                </w:rPr>
                                <w:t>Dumping and public bins use</w:t>
                              </w:r>
                              <w:r>
                                <w:rPr>
                                  <w:noProof/>
                                  <w:webHidden/>
                                </w:rPr>
                                <w:tab/>
                              </w:r>
                              <w:r>
                                <w:rPr>
                                  <w:noProof/>
                                  <w:webHidden/>
                                </w:rPr>
                                <w:fldChar w:fldCharType="begin"/>
                              </w:r>
                              <w:r>
                                <w:rPr>
                                  <w:noProof/>
                                  <w:webHidden/>
                                </w:rPr>
                                <w:instrText xml:space="preserve"> PAGEREF _Toc220939399 \h </w:instrText>
                              </w:r>
                              <w:r>
                                <w:rPr>
                                  <w:noProof/>
                                  <w:webHidden/>
                                </w:rPr>
                              </w:r>
                              <w:r>
                                <w:rPr>
                                  <w:noProof/>
                                  <w:webHidden/>
                                </w:rPr>
                                <w:fldChar w:fldCharType="separate"/>
                              </w:r>
                              <w:r>
                                <w:rPr>
                                  <w:noProof/>
                                  <w:webHidden/>
                                </w:rPr>
                                <w:t>22</w:t>
                              </w:r>
                              <w:r>
                                <w:rPr>
                                  <w:noProof/>
                                  <w:webHidden/>
                                </w:rPr>
                                <w:fldChar w:fldCharType="end"/>
                              </w:r>
                            </w:hyperlink>
                          </w:p>
                          <w:p w14:paraId="10A97473" w14:textId="5BAB7E64" w:rsidR="00D03689" w:rsidRDefault="00D03689">
                            <w:pPr>
                              <w:pStyle w:val="TOC1"/>
                              <w:rPr>
                                <w:rFonts w:asciiTheme="minorHAnsi" w:eastAsiaTheme="minorEastAsia" w:hAnsiTheme="minorHAnsi" w:cstheme="minorBidi"/>
                                <w:b w:val="0"/>
                                <w:color w:val="auto"/>
                                <w:kern w:val="2"/>
                                <w:sz w:val="24"/>
                                <w:szCs w:val="24"/>
                                <w:lang w:eastAsia="en-AU"/>
                                <w14:ligatures w14:val="standardContextual"/>
                              </w:rPr>
                            </w:pPr>
                            <w:hyperlink w:anchor="_Toc220939400" w:history="1">
                              <w:r w:rsidRPr="009358F4">
                                <w:rPr>
                                  <w:rStyle w:val="Hyperlink"/>
                                  <w:rFonts w:cs="Times New Roman"/>
                                </w:rPr>
                                <w:t>6</w:t>
                              </w:r>
                              <w:r>
                                <w:rPr>
                                  <w:rFonts w:asciiTheme="minorHAnsi" w:eastAsiaTheme="minorEastAsia" w:hAnsiTheme="minorHAnsi" w:cstheme="minorBidi"/>
                                  <w:b w:val="0"/>
                                  <w:color w:val="auto"/>
                                  <w:kern w:val="2"/>
                                  <w:sz w:val="24"/>
                                  <w:szCs w:val="24"/>
                                  <w:lang w:eastAsia="en-AU"/>
                                  <w14:ligatures w14:val="standardContextual"/>
                                </w:rPr>
                                <w:tab/>
                              </w:r>
                              <w:r w:rsidRPr="009358F4">
                                <w:rPr>
                                  <w:rStyle w:val="Hyperlink"/>
                                </w:rPr>
                                <w:t>Participant perspectives on the Trial</w:t>
                              </w:r>
                              <w:r>
                                <w:rPr>
                                  <w:webHidden/>
                                </w:rPr>
                                <w:tab/>
                              </w:r>
                              <w:r>
                                <w:rPr>
                                  <w:webHidden/>
                                </w:rPr>
                                <w:fldChar w:fldCharType="begin"/>
                              </w:r>
                              <w:r>
                                <w:rPr>
                                  <w:webHidden/>
                                </w:rPr>
                                <w:instrText xml:space="preserve"> PAGEREF _Toc220939400 \h </w:instrText>
                              </w:r>
                              <w:r>
                                <w:rPr>
                                  <w:webHidden/>
                                </w:rPr>
                              </w:r>
                              <w:r>
                                <w:rPr>
                                  <w:webHidden/>
                                </w:rPr>
                                <w:fldChar w:fldCharType="separate"/>
                              </w:r>
                              <w:r>
                                <w:rPr>
                                  <w:webHidden/>
                                </w:rPr>
                                <w:t>24</w:t>
                              </w:r>
                              <w:r>
                                <w:rPr>
                                  <w:webHidden/>
                                </w:rPr>
                                <w:fldChar w:fldCharType="end"/>
                              </w:r>
                            </w:hyperlink>
                          </w:p>
                          <w:p w14:paraId="4FE51ABF" w14:textId="3137C5E9" w:rsidR="00D03689" w:rsidRDefault="00D03689">
                            <w:pPr>
                              <w:pStyle w:val="TOC2"/>
                              <w:rPr>
                                <w:rFonts w:asciiTheme="minorHAnsi" w:eastAsiaTheme="minorEastAsia" w:hAnsiTheme="minorHAnsi" w:cstheme="minorBidi"/>
                                <w:noProof/>
                                <w:kern w:val="2"/>
                                <w:sz w:val="24"/>
                                <w:szCs w:val="24"/>
                                <w:lang w:eastAsia="en-AU"/>
                                <w14:ligatures w14:val="standardContextual"/>
                              </w:rPr>
                            </w:pPr>
                            <w:hyperlink w:anchor="_Toc220939401" w:history="1">
                              <w:r w:rsidRPr="009358F4">
                                <w:rPr>
                                  <w:rStyle w:val="Hyperlink"/>
                                  <w:rFonts w:cs="Times New Roman"/>
                                  <w:noProof/>
                                </w:rPr>
                                <w:t>6.1</w:t>
                              </w:r>
                              <w:r>
                                <w:rPr>
                                  <w:rFonts w:asciiTheme="minorHAnsi" w:eastAsiaTheme="minorEastAsia" w:hAnsiTheme="minorHAnsi" w:cstheme="minorBidi"/>
                                  <w:noProof/>
                                  <w:kern w:val="2"/>
                                  <w:sz w:val="24"/>
                                  <w:szCs w:val="24"/>
                                  <w:lang w:eastAsia="en-AU"/>
                                  <w14:ligatures w14:val="standardContextual"/>
                                </w:rPr>
                                <w:tab/>
                              </w:r>
                              <w:r w:rsidRPr="009358F4">
                                <w:rPr>
                                  <w:rStyle w:val="Hyperlink"/>
                                  <w:noProof/>
                                </w:rPr>
                                <w:t>Sentiment towards fortnightly rubbish collection</w:t>
                              </w:r>
                              <w:r>
                                <w:rPr>
                                  <w:noProof/>
                                  <w:webHidden/>
                                </w:rPr>
                                <w:tab/>
                              </w:r>
                              <w:r>
                                <w:rPr>
                                  <w:noProof/>
                                  <w:webHidden/>
                                </w:rPr>
                                <w:fldChar w:fldCharType="begin"/>
                              </w:r>
                              <w:r>
                                <w:rPr>
                                  <w:noProof/>
                                  <w:webHidden/>
                                </w:rPr>
                                <w:instrText xml:space="preserve"> PAGEREF _Toc220939401 \h </w:instrText>
                              </w:r>
                              <w:r>
                                <w:rPr>
                                  <w:noProof/>
                                  <w:webHidden/>
                                </w:rPr>
                              </w:r>
                              <w:r>
                                <w:rPr>
                                  <w:noProof/>
                                  <w:webHidden/>
                                </w:rPr>
                                <w:fldChar w:fldCharType="separate"/>
                              </w:r>
                              <w:r>
                                <w:rPr>
                                  <w:noProof/>
                                  <w:webHidden/>
                                </w:rPr>
                                <w:t>24</w:t>
                              </w:r>
                              <w:r>
                                <w:rPr>
                                  <w:noProof/>
                                  <w:webHidden/>
                                </w:rPr>
                                <w:fldChar w:fldCharType="end"/>
                              </w:r>
                            </w:hyperlink>
                          </w:p>
                          <w:p w14:paraId="233FE95B" w14:textId="5C932153" w:rsidR="00D03689" w:rsidRDefault="00D03689">
                            <w:pPr>
                              <w:pStyle w:val="TOC2"/>
                              <w:rPr>
                                <w:rFonts w:asciiTheme="minorHAnsi" w:eastAsiaTheme="minorEastAsia" w:hAnsiTheme="minorHAnsi" w:cstheme="minorBidi"/>
                                <w:noProof/>
                                <w:kern w:val="2"/>
                                <w:sz w:val="24"/>
                                <w:szCs w:val="24"/>
                                <w:lang w:eastAsia="en-AU"/>
                                <w14:ligatures w14:val="standardContextual"/>
                              </w:rPr>
                            </w:pPr>
                            <w:hyperlink w:anchor="_Toc220939402" w:history="1">
                              <w:r w:rsidRPr="009358F4">
                                <w:rPr>
                                  <w:rStyle w:val="Hyperlink"/>
                                  <w:rFonts w:cs="Times New Roman"/>
                                  <w:noProof/>
                                </w:rPr>
                                <w:t>6.2</w:t>
                              </w:r>
                              <w:r>
                                <w:rPr>
                                  <w:rFonts w:asciiTheme="minorHAnsi" w:eastAsiaTheme="minorEastAsia" w:hAnsiTheme="minorHAnsi" w:cstheme="minorBidi"/>
                                  <w:noProof/>
                                  <w:kern w:val="2"/>
                                  <w:sz w:val="24"/>
                                  <w:szCs w:val="24"/>
                                  <w:lang w:eastAsia="en-AU"/>
                                  <w14:ligatures w14:val="standardContextual"/>
                                </w:rPr>
                                <w:tab/>
                              </w:r>
                              <w:r w:rsidRPr="009358F4">
                                <w:rPr>
                                  <w:rStyle w:val="Hyperlink"/>
                                  <w:noProof/>
                                </w:rPr>
                                <w:t>Issues and challenges</w:t>
                              </w:r>
                              <w:r>
                                <w:rPr>
                                  <w:noProof/>
                                  <w:webHidden/>
                                </w:rPr>
                                <w:tab/>
                              </w:r>
                              <w:r>
                                <w:rPr>
                                  <w:noProof/>
                                  <w:webHidden/>
                                </w:rPr>
                                <w:fldChar w:fldCharType="begin"/>
                              </w:r>
                              <w:r>
                                <w:rPr>
                                  <w:noProof/>
                                  <w:webHidden/>
                                </w:rPr>
                                <w:instrText xml:space="preserve"> PAGEREF _Toc220939402 \h </w:instrText>
                              </w:r>
                              <w:r>
                                <w:rPr>
                                  <w:noProof/>
                                  <w:webHidden/>
                                </w:rPr>
                              </w:r>
                              <w:r>
                                <w:rPr>
                                  <w:noProof/>
                                  <w:webHidden/>
                                </w:rPr>
                                <w:fldChar w:fldCharType="separate"/>
                              </w:r>
                              <w:r>
                                <w:rPr>
                                  <w:noProof/>
                                  <w:webHidden/>
                                </w:rPr>
                                <w:t>28</w:t>
                              </w:r>
                              <w:r>
                                <w:rPr>
                                  <w:noProof/>
                                  <w:webHidden/>
                                </w:rPr>
                                <w:fldChar w:fldCharType="end"/>
                              </w:r>
                            </w:hyperlink>
                          </w:p>
                          <w:p w14:paraId="65E804F9" w14:textId="2395BEE0" w:rsidR="00D03689" w:rsidRDefault="00D03689">
                            <w:pPr>
                              <w:pStyle w:val="TOC1"/>
                              <w:rPr>
                                <w:rFonts w:asciiTheme="minorHAnsi" w:eastAsiaTheme="minorEastAsia" w:hAnsiTheme="minorHAnsi" w:cstheme="minorBidi"/>
                                <w:b w:val="0"/>
                                <w:color w:val="auto"/>
                                <w:kern w:val="2"/>
                                <w:sz w:val="24"/>
                                <w:szCs w:val="24"/>
                                <w:lang w:eastAsia="en-AU"/>
                                <w14:ligatures w14:val="standardContextual"/>
                              </w:rPr>
                            </w:pPr>
                            <w:hyperlink w:anchor="_Toc220939403" w:history="1">
                              <w:r w:rsidRPr="009358F4">
                                <w:rPr>
                                  <w:rStyle w:val="Hyperlink"/>
                                  <w:rFonts w:cs="Times New Roman"/>
                                </w:rPr>
                                <w:t>7</w:t>
                              </w:r>
                              <w:r>
                                <w:rPr>
                                  <w:rFonts w:asciiTheme="minorHAnsi" w:eastAsiaTheme="minorEastAsia" w:hAnsiTheme="minorHAnsi" w:cstheme="minorBidi"/>
                                  <w:b w:val="0"/>
                                  <w:color w:val="auto"/>
                                  <w:kern w:val="2"/>
                                  <w:sz w:val="24"/>
                                  <w:szCs w:val="24"/>
                                  <w:lang w:eastAsia="en-AU"/>
                                  <w14:ligatures w14:val="standardContextual"/>
                                </w:rPr>
                                <w:tab/>
                              </w:r>
                              <w:r w:rsidRPr="009358F4">
                                <w:rPr>
                                  <w:rStyle w:val="Hyperlink"/>
                                </w:rPr>
                                <w:t>Cost implications</w:t>
                              </w:r>
                              <w:r>
                                <w:rPr>
                                  <w:webHidden/>
                                </w:rPr>
                                <w:tab/>
                              </w:r>
                              <w:r>
                                <w:rPr>
                                  <w:webHidden/>
                                </w:rPr>
                                <w:fldChar w:fldCharType="begin"/>
                              </w:r>
                              <w:r>
                                <w:rPr>
                                  <w:webHidden/>
                                </w:rPr>
                                <w:instrText xml:space="preserve"> PAGEREF _Toc220939403 \h </w:instrText>
                              </w:r>
                              <w:r>
                                <w:rPr>
                                  <w:webHidden/>
                                </w:rPr>
                              </w:r>
                              <w:r>
                                <w:rPr>
                                  <w:webHidden/>
                                </w:rPr>
                                <w:fldChar w:fldCharType="separate"/>
                              </w:r>
                              <w:r>
                                <w:rPr>
                                  <w:webHidden/>
                                </w:rPr>
                                <w:t>32</w:t>
                              </w:r>
                              <w:r>
                                <w:rPr>
                                  <w:webHidden/>
                                </w:rPr>
                                <w:fldChar w:fldCharType="end"/>
                              </w:r>
                            </w:hyperlink>
                          </w:p>
                          <w:p w14:paraId="1113B826" w14:textId="1D926954" w:rsidR="00D03689" w:rsidRDefault="00D03689">
                            <w:pPr>
                              <w:pStyle w:val="TOC2"/>
                              <w:rPr>
                                <w:rFonts w:asciiTheme="minorHAnsi" w:eastAsiaTheme="minorEastAsia" w:hAnsiTheme="minorHAnsi" w:cstheme="minorBidi"/>
                                <w:noProof/>
                                <w:kern w:val="2"/>
                                <w:sz w:val="24"/>
                                <w:szCs w:val="24"/>
                                <w:lang w:eastAsia="en-AU"/>
                                <w14:ligatures w14:val="standardContextual"/>
                              </w:rPr>
                            </w:pPr>
                            <w:hyperlink w:anchor="_Toc220939404" w:history="1">
                              <w:r w:rsidRPr="009358F4">
                                <w:rPr>
                                  <w:rStyle w:val="Hyperlink"/>
                                  <w:rFonts w:cs="Times New Roman"/>
                                  <w:noProof/>
                                </w:rPr>
                                <w:t>7.1</w:t>
                              </w:r>
                              <w:r>
                                <w:rPr>
                                  <w:rFonts w:asciiTheme="minorHAnsi" w:eastAsiaTheme="minorEastAsia" w:hAnsiTheme="minorHAnsi" w:cstheme="minorBidi"/>
                                  <w:noProof/>
                                  <w:kern w:val="2"/>
                                  <w:sz w:val="24"/>
                                  <w:szCs w:val="24"/>
                                  <w:lang w:eastAsia="en-AU"/>
                                  <w14:ligatures w14:val="standardContextual"/>
                                </w:rPr>
                                <w:tab/>
                              </w:r>
                              <w:r w:rsidRPr="009358F4">
                                <w:rPr>
                                  <w:rStyle w:val="Hyperlink"/>
                                  <w:noProof/>
                                </w:rPr>
                                <w:t>Bin size choices and the uptake of concessions</w:t>
                              </w:r>
                              <w:r>
                                <w:rPr>
                                  <w:noProof/>
                                  <w:webHidden/>
                                </w:rPr>
                                <w:tab/>
                              </w:r>
                              <w:r>
                                <w:rPr>
                                  <w:noProof/>
                                  <w:webHidden/>
                                </w:rPr>
                                <w:fldChar w:fldCharType="begin"/>
                              </w:r>
                              <w:r>
                                <w:rPr>
                                  <w:noProof/>
                                  <w:webHidden/>
                                </w:rPr>
                                <w:instrText xml:space="preserve"> PAGEREF _Toc220939404 \h </w:instrText>
                              </w:r>
                              <w:r>
                                <w:rPr>
                                  <w:noProof/>
                                  <w:webHidden/>
                                </w:rPr>
                              </w:r>
                              <w:r>
                                <w:rPr>
                                  <w:noProof/>
                                  <w:webHidden/>
                                </w:rPr>
                                <w:fldChar w:fldCharType="separate"/>
                              </w:r>
                              <w:r>
                                <w:rPr>
                                  <w:noProof/>
                                  <w:webHidden/>
                                </w:rPr>
                                <w:t>32</w:t>
                              </w:r>
                              <w:r>
                                <w:rPr>
                                  <w:noProof/>
                                  <w:webHidden/>
                                </w:rPr>
                                <w:fldChar w:fldCharType="end"/>
                              </w:r>
                            </w:hyperlink>
                          </w:p>
                          <w:p w14:paraId="3C8C4EAA" w14:textId="5DA8B5CD" w:rsidR="00D03689" w:rsidRDefault="00D03689">
                            <w:pPr>
                              <w:pStyle w:val="TOC2"/>
                              <w:rPr>
                                <w:rFonts w:asciiTheme="minorHAnsi" w:eastAsiaTheme="minorEastAsia" w:hAnsiTheme="minorHAnsi" w:cstheme="minorBidi"/>
                                <w:noProof/>
                                <w:kern w:val="2"/>
                                <w:sz w:val="24"/>
                                <w:szCs w:val="24"/>
                                <w:lang w:eastAsia="en-AU"/>
                                <w14:ligatures w14:val="standardContextual"/>
                              </w:rPr>
                            </w:pPr>
                            <w:hyperlink w:anchor="_Toc220939405" w:history="1">
                              <w:r w:rsidRPr="009358F4">
                                <w:rPr>
                                  <w:rStyle w:val="Hyperlink"/>
                                  <w:rFonts w:cs="Times New Roman"/>
                                  <w:noProof/>
                                </w:rPr>
                                <w:t>7.2</w:t>
                              </w:r>
                              <w:r>
                                <w:rPr>
                                  <w:rFonts w:asciiTheme="minorHAnsi" w:eastAsiaTheme="minorEastAsia" w:hAnsiTheme="minorHAnsi" w:cstheme="minorBidi"/>
                                  <w:noProof/>
                                  <w:kern w:val="2"/>
                                  <w:sz w:val="24"/>
                                  <w:szCs w:val="24"/>
                                  <w:lang w:eastAsia="en-AU"/>
                                  <w14:ligatures w14:val="standardContextual"/>
                                </w:rPr>
                                <w:tab/>
                              </w:r>
                              <w:r w:rsidRPr="009358F4">
                                <w:rPr>
                                  <w:rStyle w:val="Hyperlink"/>
                                  <w:noProof/>
                                </w:rPr>
                                <w:t>Overall costs for Council and residents</w:t>
                              </w:r>
                              <w:r>
                                <w:rPr>
                                  <w:noProof/>
                                  <w:webHidden/>
                                </w:rPr>
                                <w:tab/>
                              </w:r>
                              <w:r>
                                <w:rPr>
                                  <w:noProof/>
                                  <w:webHidden/>
                                </w:rPr>
                                <w:fldChar w:fldCharType="begin"/>
                              </w:r>
                              <w:r>
                                <w:rPr>
                                  <w:noProof/>
                                  <w:webHidden/>
                                </w:rPr>
                                <w:instrText xml:space="preserve"> PAGEREF _Toc220939405 \h </w:instrText>
                              </w:r>
                              <w:r>
                                <w:rPr>
                                  <w:noProof/>
                                  <w:webHidden/>
                                </w:rPr>
                              </w:r>
                              <w:r>
                                <w:rPr>
                                  <w:noProof/>
                                  <w:webHidden/>
                                </w:rPr>
                                <w:fldChar w:fldCharType="separate"/>
                              </w:r>
                              <w:r>
                                <w:rPr>
                                  <w:noProof/>
                                  <w:webHidden/>
                                </w:rPr>
                                <w:t>33</w:t>
                              </w:r>
                              <w:r>
                                <w:rPr>
                                  <w:noProof/>
                                  <w:webHidden/>
                                </w:rPr>
                                <w:fldChar w:fldCharType="end"/>
                              </w:r>
                            </w:hyperlink>
                          </w:p>
                          <w:p w14:paraId="6DB2A6D2" w14:textId="174D8C18" w:rsidR="00D03689" w:rsidRDefault="00D03689">
                            <w:pPr>
                              <w:pStyle w:val="TOC1"/>
                              <w:rPr>
                                <w:rFonts w:asciiTheme="minorHAnsi" w:eastAsiaTheme="minorEastAsia" w:hAnsiTheme="minorHAnsi" w:cstheme="minorBidi"/>
                                <w:b w:val="0"/>
                                <w:color w:val="auto"/>
                                <w:kern w:val="2"/>
                                <w:sz w:val="24"/>
                                <w:szCs w:val="24"/>
                                <w:lang w:eastAsia="en-AU"/>
                                <w14:ligatures w14:val="standardContextual"/>
                              </w:rPr>
                            </w:pPr>
                            <w:hyperlink w:anchor="_Toc220939406" w:history="1">
                              <w:r w:rsidRPr="009358F4">
                                <w:rPr>
                                  <w:rStyle w:val="Hyperlink"/>
                                  <w:rFonts w:cs="Times New Roman"/>
                                </w:rPr>
                                <w:t>8</w:t>
                              </w:r>
                              <w:r>
                                <w:rPr>
                                  <w:rFonts w:asciiTheme="minorHAnsi" w:eastAsiaTheme="minorEastAsia" w:hAnsiTheme="minorHAnsi" w:cstheme="minorBidi"/>
                                  <w:b w:val="0"/>
                                  <w:color w:val="auto"/>
                                  <w:kern w:val="2"/>
                                  <w:sz w:val="24"/>
                                  <w:szCs w:val="24"/>
                                  <w:lang w:eastAsia="en-AU"/>
                                  <w14:ligatures w14:val="standardContextual"/>
                                </w:rPr>
                                <w:tab/>
                              </w:r>
                              <w:r w:rsidRPr="009358F4">
                                <w:rPr>
                                  <w:rStyle w:val="Hyperlink"/>
                                </w:rPr>
                                <w:t>Learnings around implementation</w:t>
                              </w:r>
                              <w:r>
                                <w:rPr>
                                  <w:webHidden/>
                                </w:rPr>
                                <w:tab/>
                              </w:r>
                              <w:r>
                                <w:rPr>
                                  <w:webHidden/>
                                </w:rPr>
                                <w:fldChar w:fldCharType="begin"/>
                              </w:r>
                              <w:r>
                                <w:rPr>
                                  <w:webHidden/>
                                </w:rPr>
                                <w:instrText xml:space="preserve"> PAGEREF _Toc220939406 \h </w:instrText>
                              </w:r>
                              <w:r>
                                <w:rPr>
                                  <w:webHidden/>
                                </w:rPr>
                              </w:r>
                              <w:r>
                                <w:rPr>
                                  <w:webHidden/>
                                </w:rPr>
                                <w:fldChar w:fldCharType="separate"/>
                              </w:r>
                              <w:r>
                                <w:rPr>
                                  <w:webHidden/>
                                </w:rPr>
                                <w:t>35</w:t>
                              </w:r>
                              <w:r>
                                <w:rPr>
                                  <w:webHidden/>
                                </w:rPr>
                                <w:fldChar w:fldCharType="end"/>
                              </w:r>
                            </w:hyperlink>
                          </w:p>
                          <w:p w14:paraId="79B6C909" w14:textId="5DD13D74" w:rsidR="00D03689" w:rsidRDefault="00D03689">
                            <w:pPr>
                              <w:pStyle w:val="TOC2"/>
                              <w:rPr>
                                <w:rFonts w:asciiTheme="minorHAnsi" w:eastAsiaTheme="minorEastAsia" w:hAnsiTheme="minorHAnsi" w:cstheme="minorBidi"/>
                                <w:noProof/>
                                <w:kern w:val="2"/>
                                <w:sz w:val="24"/>
                                <w:szCs w:val="24"/>
                                <w:lang w:eastAsia="en-AU"/>
                                <w14:ligatures w14:val="standardContextual"/>
                              </w:rPr>
                            </w:pPr>
                            <w:hyperlink w:anchor="_Toc220939407" w:history="1">
                              <w:r w:rsidRPr="009358F4">
                                <w:rPr>
                                  <w:rStyle w:val="Hyperlink"/>
                                  <w:rFonts w:cs="Times New Roman"/>
                                  <w:noProof/>
                                </w:rPr>
                                <w:t>8.1</w:t>
                              </w:r>
                              <w:r>
                                <w:rPr>
                                  <w:rFonts w:asciiTheme="minorHAnsi" w:eastAsiaTheme="minorEastAsia" w:hAnsiTheme="minorHAnsi" w:cstheme="minorBidi"/>
                                  <w:noProof/>
                                  <w:kern w:val="2"/>
                                  <w:sz w:val="24"/>
                                  <w:szCs w:val="24"/>
                                  <w:lang w:eastAsia="en-AU"/>
                                  <w14:ligatures w14:val="standardContextual"/>
                                </w:rPr>
                                <w:tab/>
                              </w:r>
                              <w:r w:rsidRPr="009358F4">
                                <w:rPr>
                                  <w:rStyle w:val="Hyperlink"/>
                                  <w:noProof/>
                                </w:rPr>
                                <w:t>Efficacy of support mechanisms</w:t>
                              </w:r>
                              <w:r>
                                <w:rPr>
                                  <w:noProof/>
                                  <w:webHidden/>
                                </w:rPr>
                                <w:tab/>
                              </w:r>
                              <w:r>
                                <w:rPr>
                                  <w:noProof/>
                                  <w:webHidden/>
                                </w:rPr>
                                <w:fldChar w:fldCharType="begin"/>
                              </w:r>
                              <w:r>
                                <w:rPr>
                                  <w:noProof/>
                                  <w:webHidden/>
                                </w:rPr>
                                <w:instrText xml:space="preserve"> PAGEREF _Toc220939407 \h </w:instrText>
                              </w:r>
                              <w:r>
                                <w:rPr>
                                  <w:noProof/>
                                  <w:webHidden/>
                                </w:rPr>
                              </w:r>
                              <w:r>
                                <w:rPr>
                                  <w:noProof/>
                                  <w:webHidden/>
                                </w:rPr>
                                <w:fldChar w:fldCharType="separate"/>
                              </w:r>
                              <w:r>
                                <w:rPr>
                                  <w:noProof/>
                                  <w:webHidden/>
                                </w:rPr>
                                <w:t>35</w:t>
                              </w:r>
                              <w:r>
                                <w:rPr>
                                  <w:noProof/>
                                  <w:webHidden/>
                                </w:rPr>
                                <w:fldChar w:fldCharType="end"/>
                              </w:r>
                            </w:hyperlink>
                          </w:p>
                          <w:p w14:paraId="744B5D1F" w14:textId="18AEFDF2" w:rsidR="00D03689" w:rsidRDefault="00D03689">
                            <w:pPr>
                              <w:pStyle w:val="TOC2"/>
                              <w:rPr>
                                <w:rFonts w:asciiTheme="minorHAnsi" w:eastAsiaTheme="minorEastAsia" w:hAnsiTheme="minorHAnsi" w:cstheme="minorBidi"/>
                                <w:noProof/>
                                <w:kern w:val="2"/>
                                <w:sz w:val="24"/>
                                <w:szCs w:val="24"/>
                                <w:lang w:eastAsia="en-AU"/>
                                <w14:ligatures w14:val="standardContextual"/>
                              </w:rPr>
                            </w:pPr>
                            <w:hyperlink w:anchor="_Toc220939408" w:history="1">
                              <w:r w:rsidRPr="009358F4">
                                <w:rPr>
                                  <w:rStyle w:val="Hyperlink"/>
                                  <w:rFonts w:cs="Times New Roman"/>
                                  <w:noProof/>
                                </w:rPr>
                                <w:t>8.2</w:t>
                              </w:r>
                              <w:r>
                                <w:rPr>
                                  <w:rFonts w:asciiTheme="minorHAnsi" w:eastAsiaTheme="minorEastAsia" w:hAnsiTheme="minorHAnsi" w:cstheme="minorBidi"/>
                                  <w:noProof/>
                                  <w:kern w:val="2"/>
                                  <w:sz w:val="24"/>
                                  <w:szCs w:val="24"/>
                                  <w:lang w:eastAsia="en-AU"/>
                                  <w14:ligatures w14:val="standardContextual"/>
                                </w:rPr>
                                <w:tab/>
                              </w:r>
                              <w:r w:rsidRPr="009358F4">
                                <w:rPr>
                                  <w:rStyle w:val="Hyperlink"/>
                                  <w:noProof/>
                                </w:rPr>
                                <w:t>Key delivery lessons from a council perspective</w:t>
                              </w:r>
                              <w:r>
                                <w:rPr>
                                  <w:noProof/>
                                  <w:webHidden/>
                                </w:rPr>
                                <w:tab/>
                              </w:r>
                              <w:r>
                                <w:rPr>
                                  <w:noProof/>
                                  <w:webHidden/>
                                </w:rPr>
                                <w:fldChar w:fldCharType="begin"/>
                              </w:r>
                              <w:r>
                                <w:rPr>
                                  <w:noProof/>
                                  <w:webHidden/>
                                </w:rPr>
                                <w:instrText xml:space="preserve"> PAGEREF _Toc220939408 \h </w:instrText>
                              </w:r>
                              <w:r>
                                <w:rPr>
                                  <w:noProof/>
                                  <w:webHidden/>
                                </w:rPr>
                              </w:r>
                              <w:r>
                                <w:rPr>
                                  <w:noProof/>
                                  <w:webHidden/>
                                </w:rPr>
                                <w:fldChar w:fldCharType="separate"/>
                              </w:r>
                              <w:r>
                                <w:rPr>
                                  <w:noProof/>
                                  <w:webHidden/>
                                </w:rPr>
                                <w:t>37</w:t>
                              </w:r>
                              <w:r>
                                <w:rPr>
                                  <w:noProof/>
                                  <w:webHidden/>
                                </w:rPr>
                                <w:fldChar w:fldCharType="end"/>
                              </w:r>
                            </w:hyperlink>
                          </w:p>
                          <w:p w14:paraId="0A405C09" w14:textId="15333436" w:rsidR="00D03689" w:rsidRDefault="00D03689">
                            <w:pPr>
                              <w:pStyle w:val="TOC1"/>
                              <w:rPr>
                                <w:rFonts w:asciiTheme="minorHAnsi" w:eastAsiaTheme="minorEastAsia" w:hAnsiTheme="minorHAnsi" w:cstheme="minorBidi"/>
                                <w:b w:val="0"/>
                                <w:color w:val="auto"/>
                                <w:kern w:val="2"/>
                                <w:sz w:val="24"/>
                                <w:szCs w:val="24"/>
                                <w:lang w:eastAsia="en-AU"/>
                                <w14:ligatures w14:val="standardContextual"/>
                              </w:rPr>
                            </w:pPr>
                            <w:hyperlink w:anchor="_Toc220939409" w:history="1">
                              <w:r w:rsidRPr="009358F4">
                                <w:rPr>
                                  <w:rStyle w:val="Hyperlink"/>
                                  <w:rFonts w:cs="Times New Roman"/>
                                </w:rPr>
                                <w:t>9</w:t>
                              </w:r>
                              <w:r>
                                <w:rPr>
                                  <w:rFonts w:asciiTheme="minorHAnsi" w:eastAsiaTheme="minorEastAsia" w:hAnsiTheme="minorHAnsi" w:cstheme="minorBidi"/>
                                  <w:b w:val="0"/>
                                  <w:color w:val="auto"/>
                                  <w:kern w:val="2"/>
                                  <w:sz w:val="24"/>
                                  <w:szCs w:val="24"/>
                                  <w:lang w:eastAsia="en-AU"/>
                                  <w14:ligatures w14:val="standardContextual"/>
                                </w:rPr>
                                <w:tab/>
                              </w:r>
                              <w:r w:rsidRPr="009358F4">
                                <w:rPr>
                                  <w:rStyle w:val="Hyperlink"/>
                                </w:rPr>
                                <w:t>Appendix A – Variation in contributions to food waste in rubbish</w:t>
                              </w:r>
                              <w:r>
                                <w:rPr>
                                  <w:webHidden/>
                                </w:rPr>
                                <w:tab/>
                              </w:r>
                              <w:r>
                                <w:rPr>
                                  <w:webHidden/>
                                </w:rPr>
                                <w:fldChar w:fldCharType="begin"/>
                              </w:r>
                              <w:r>
                                <w:rPr>
                                  <w:webHidden/>
                                </w:rPr>
                                <w:instrText xml:space="preserve"> PAGEREF _Toc220939409 \h </w:instrText>
                              </w:r>
                              <w:r>
                                <w:rPr>
                                  <w:webHidden/>
                                </w:rPr>
                              </w:r>
                              <w:r>
                                <w:rPr>
                                  <w:webHidden/>
                                </w:rPr>
                                <w:fldChar w:fldCharType="separate"/>
                              </w:r>
                              <w:r>
                                <w:rPr>
                                  <w:webHidden/>
                                </w:rPr>
                                <w:t>39</w:t>
                              </w:r>
                              <w:r>
                                <w:rPr>
                                  <w:webHidden/>
                                </w:rPr>
                                <w:fldChar w:fldCharType="end"/>
                              </w:r>
                            </w:hyperlink>
                          </w:p>
                          <w:p w14:paraId="1143FA4B" w14:textId="62177CCA" w:rsidR="002E740F" w:rsidRPr="00CA1E83" w:rsidRDefault="002E740F" w:rsidP="002E740F">
                            <w:pPr>
                              <w:ind w:hanging="567"/>
                            </w:pP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w:pict>
              <v:shape id="Text Box 1" style="width:391.2pt;height:632.75pt;visibility:visible;mso-wrap-style:square;mso-left-percent:-10001;mso-top-percent:-10001;mso-position-horizontal:absolute;mso-position-horizontal-relative:char;mso-position-vertical:absolute;mso-position-vertical-relative:line;mso-left-percent:-10001;mso-top-percent:-10001;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" w14:anchorId="6C0B8965">
                <v:textbox>
                  <w:txbxContent>
                    <w:p w:rsidRPr="003707E1" w:rsidR="002E740F" w:rsidP="002E740F" w:rsidRDefault="002E740F" w14:paraId="4B1CDC0E" w14:textId="77777777">
                      <w:pPr>
                        <w:pStyle w:val="FPCContentsheading"/>
                        <w:pageBreakBefore/>
                        <w:ind w:left="426" w:hanging="567"/>
                        <w:rPr>
                          <w:b/>
                          <w:bCs/>
                          <w:color w:val="005B6C" w:themeColor="accent1"/>
                          <w:sz w:val="48"/>
                          <w:szCs w:val="48"/>
                        </w:rPr>
                      </w:pPr>
                      <w:r w:rsidRPr="003707E1">
                        <w:rPr>
                          <w:b/>
                          <w:bCs/>
                          <w:color w:val="005B6C" w:themeColor="accent1"/>
                          <w:sz w:val="48"/>
                          <w:szCs w:val="48"/>
                        </w:rPr>
                        <w:t>Contents</w:t>
                      </w:r>
                    </w:p>
                    <w:p w:rsidR="00D03689" w:rsidRDefault="002E740F" w14:paraId="08A95DA9" w14:textId="0B09CF1C">
                      <w:pPr>
                        <w:pStyle w:val="TOC1"/>
                        <w:rPr>
                          <w:rFonts w:asciiTheme="minorHAnsi" w:hAnsiTheme="minorHAnsi" w:eastAsiaTheme="minorEastAsia" w:cstheme="minorBidi"/>
                          <w:b w:val="0"/>
                          <w:color w:val="auto"/>
                          <w:kern w:val="2"/>
                          <w:sz w:val="24"/>
                          <w:szCs w:val="24"/>
                          <w:lang w:eastAsia="en-AU"/>
                          <w14:ligatures w14:val="standardContextual"/>
                        </w:rPr>
                      </w:pPr>
                      <w:r>
                        <w:rPr>
                          <w:color w:val="D76D51" w:themeColor="accent2"/>
                        </w:rPr>
                        <w:fldChar w:fldCharType="begin"/>
                      </w:r>
                      <w:r>
                        <w:instrText xml:space="preserve"> TOC \o "1-2" \h \z \u </w:instrText>
                      </w:r>
                      <w:r>
                        <w:rPr>
                          <w:color w:val="D76D51" w:themeColor="accent2"/>
                        </w:rPr>
                        <w:fldChar w:fldCharType="separate"/>
                      </w:r>
                      <w:hyperlink w:history="1" w:anchor="_Toc220939382">
                        <w:r w:rsidRPr="009358F4" w:rsidR="00D03689">
                          <w:rPr>
                            <w:rStyle w:val="Hyperlink"/>
                          </w:rPr>
                          <w:t>Executive Summary</w:t>
                        </w:r>
                        <w:r w:rsidR="00D03689">
                          <w:rPr>
                            <w:webHidden/>
                          </w:rPr>
                          <w:tab/>
                        </w:r>
                        <w:r w:rsidR="00D03689">
                          <w:rPr>
                            <w:webHidden/>
                          </w:rPr>
                          <w:fldChar w:fldCharType="begin"/>
                        </w:r>
                        <w:r w:rsidR="00D03689">
                          <w:rPr>
                            <w:webHidden/>
                          </w:rPr>
                          <w:instrText xml:space="preserve"> PAGEREF _Toc220939382 \h </w:instrText>
                        </w:r>
                        <w:r w:rsidR="00D03689">
                          <w:rPr>
                            <w:webHidden/>
                          </w:rPr>
                        </w:r>
                        <w:r w:rsidR="00D03689">
                          <w:rPr>
                            <w:webHidden/>
                          </w:rPr>
                          <w:fldChar w:fldCharType="separate"/>
                        </w:r>
                        <w:r w:rsidR="00D03689">
                          <w:rPr>
                            <w:webHidden/>
                          </w:rPr>
                          <w:t>1</w:t>
                        </w:r>
                        <w:r w:rsidR="00D03689">
                          <w:rPr>
                            <w:webHidden/>
                          </w:rPr>
                          <w:fldChar w:fldCharType="end"/>
                        </w:r>
                      </w:hyperlink>
                    </w:p>
                    <w:p w:rsidR="00D03689" w:rsidRDefault="00D03689" w14:paraId="647AD94F" w14:textId="4E798B32">
                      <w:pPr>
                        <w:pStyle w:val="TOC1"/>
                        <w:rPr>
                          <w:rFonts w:asciiTheme="minorHAnsi" w:hAnsiTheme="minorHAnsi" w:eastAsiaTheme="minorEastAsia" w:cstheme="minorBidi"/>
                          <w:b w:val="0"/>
                          <w:color w:val="auto"/>
                          <w:kern w:val="2"/>
                          <w:sz w:val="24"/>
                          <w:szCs w:val="24"/>
                          <w:lang w:eastAsia="en-AU"/>
                          <w14:ligatures w14:val="standardContextual"/>
                        </w:rPr>
                      </w:pPr>
                      <w:hyperlink w:history="1" w:anchor="_Toc220939383">
                        <w:r w:rsidRPr="009358F4">
                          <w:rPr>
                            <w:rStyle w:val="Hyperlink"/>
                            <w:rFonts w:cs="Times New Roman"/>
                          </w:rPr>
                          <w:t>1</w:t>
                        </w:r>
                        <w:r>
                          <w:rPr>
                            <w:rFonts w:asciiTheme="minorHAnsi" w:hAnsiTheme="minorHAnsi" w:eastAsiaTheme="minorEastAsia" w:cstheme="minorBidi"/>
                            <w:b w:val="0"/>
                            <w:color w:val="auto"/>
                            <w:kern w:val="2"/>
                            <w:sz w:val="24"/>
                            <w:szCs w:val="24"/>
                            <w:lang w:eastAsia="en-AU"/>
                            <w14:ligatures w14:val="standardContextual"/>
                          </w:rPr>
                          <w:tab/>
                        </w:r>
                        <w:r w:rsidRPr="009358F4">
                          <w:rPr>
                            <w:rStyle w:val="Hyperlink"/>
                          </w:rPr>
                          <w:t>Introduction</w:t>
                        </w:r>
                        <w:r>
                          <w:rPr>
                            <w:webHidden/>
                          </w:rPr>
                          <w:tab/>
                        </w:r>
                        <w:r>
                          <w:rPr>
                            <w:webHidden/>
                          </w:rPr>
                          <w:fldChar w:fldCharType="begin"/>
                        </w:r>
                        <w:r>
                          <w:rPr>
                            <w:webHidden/>
                          </w:rPr>
                          <w:instrText xml:space="preserve"> PAGEREF _Toc220939383 \h </w:instrText>
                        </w:r>
                        <w:r>
                          <w:rPr>
                            <w:webHidden/>
                          </w:rPr>
                        </w:r>
                        <w:r>
                          <w:rPr>
                            <w:webHidden/>
                          </w:rPr>
                          <w:fldChar w:fldCharType="separate"/>
                        </w:r>
                        <w:r>
                          <w:rPr>
                            <w:webHidden/>
                          </w:rPr>
                          <w:t>4</w:t>
                        </w:r>
                        <w:r>
                          <w:rPr>
                            <w:webHidden/>
                          </w:rPr>
                          <w:fldChar w:fldCharType="end"/>
                        </w:r>
                      </w:hyperlink>
                    </w:p>
                    <w:p w:rsidR="00D03689" w:rsidRDefault="00D03689" w14:paraId="57EF9F63" w14:textId="06FAF71B">
                      <w:pPr>
                        <w:pStyle w:val="TOC2"/>
                        <w:rPr>
                          <w:rFonts w:asciiTheme="minorHAnsi" w:hAnsiTheme="minorHAnsi" w:eastAsiaTheme="minorEastAsia" w:cstheme="minorBidi"/>
                          <w:noProof/>
                          <w:kern w:val="2"/>
                          <w:sz w:val="24"/>
                          <w:szCs w:val="24"/>
                          <w:lang w:eastAsia="en-AU"/>
                          <w14:ligatures w14:val="standardContextual"/>
                        </w:rPr>
                      </w:pPr>
                      <w:hyperlink w:history="1" w:anchor="_Toc220939384">
                        <w:r w:rsidRPr="009358F4">
                          <w:rPr>
                            <w:rStyle w:val="Hyperlink"/>
                            <w:rFonts w:cs="Times New Roman"/>
                            <w:noProof/>
                          </w:rPr>
                          <w:t>1.1</w:t>
                        </w:r>
                        <w:r>
                          <w:rPr>
                            <w:rFonts w:asciiTheme="minorHAnsi" w:hAnsiTheme="minorHAnsi" w:eastAsiaTheme="minorEastAsia" w:cstheme="minorBidi"/>
                            <w:noProof/>
                            <w:kern w:val="2"/>
                            <w:sz w:val="24"/>
                            <w:szCs w:val="24"/>
                            <w:lang w:eastAsia="en-AU"/>
                            <w14:ligatures w14:val="standardContextual"/>
                          </w:rPr>
                          <w:tab/>
                        </w:r>
                        <w:r w:rsidRPr="009358F4">
                          <w:rPr>
                            <w:rStyle w:val="Hyperlink"/>
                            <w:noProof/>
                          </w:rPr>
                          <w:t>Overview</w:t>
                        </w:r>
                        <w:r>
                          <w:rPr>
                            <w:noProof/>
                            <w:webHidden/>
                          </w:rPr>
                          <w:tab/>
                        </w:r>
                        <w:r>
                          <w:rPr>
                            <w:noProof/>
                            <w:webHidden/>
                          </w:rPr>
                          <w:fldChar w:fldCharType="begin"/>
                        </w:r>
                        <w:r>
                          <w:rPr>
                            <w:noProof/>
                            <w:webHidden/>
                          </w:rPr>
                          <w:instrText xml:space="preserve"> PAGEREF _Toc220939384 \h </w:instrText>
                        </w:r>
                        <w:r>
                          <w:rPr>
                            <w:noProof/>
                            <w:webHidden/>
                          </w:rPr>
                        </w:r>
                        <w:r>
                          <w:rPr>
                            <w:noProof/>
                            <w:webHidden/>
                          </w:rPr>
                          <w:fldChar w:fldCharType="separate"/>
                        </w:r>
                        <w:r>
                          <w:rPr>
                            <w:noProof/>
                            <w:webHidden/>
                          </w:rPr>
                          <w:t>4</w:t>
                        </w:r>
                        <w:r>
                          <w:rPr>
                            <w:noProof/>
                            <w:webHidden/>
                          </w:rPr>
                          <w:fldChar w:fldCharType="end"/>
                        </w:r>
                      </w:hyperlink>
                    </w:p>
                    <w:p w:rsidR="00D03689" w:rsidRDefault="00D03689" w14:paraId="1EC28431" w14:textId="77B1E26A">
                      <w:pPr>
                        <w:pStyle w:val="TOC2"/>
                        <w:rPr>
                          <w:rFonts w:asciiTheme="minorHAnsi" w:hAnsiTheme="minorHAnsi" w:eastAsiaTheme="minorEastAsia" w:cstheme="minorBidi"/>
                          <w:noProof/>
                          <w:kern w:val="2"/>
                          <w:sz w:val="24"/>
                          <w:szCs w:val="24"/>
                          <w:lang w:eastAsia="en-AU"/>
                          <w14:ligatures w14:val="standardContextual"/>
                        </w:rPr>
                      </w:pPr>
                      <w:hyperlink w:history="1" w:anchor="_Toc220939385">
                        <w:r w:rsidRPr="009358F4">
                          <w:rPr>
                            <w:rStyle w:val="Hyperlink"/>
                            <w:rFonts w:cs="Times New Roman"/>
                            <w:noProof/>
                          </w:rPr>
                          <w:t>1.2</w:t>
                        </w:r>
                        <w:r>
                          <w:rPr>
                            <w:rFonts w:asciiTheme="minorHAnsi" w:hAnsiTheme="minorHAnsi" w:eastAsiaTheme="minorEastAsia" w:cstheme="minorBidi"/>
                            <w:noProof/>
                            <w:kern w:val="2"/>
                            <w:sz w:val="24"/>
                            <w:szCs w:val="24"/>
                            <w:lang w:eastAsia="en-AU"/>
                            <w14:ligatures w14:val="standardContextual"/>
                          </w:rPr>
                          <w:tab/>
                        </w:r>
                        <w:r w:rsidRPr="009358F4">
                          <w:rPr>
                            <w:rStyle w:val="Hyperlink"/>
                            <w:noProof/>
                          </w:rPr>
                          <w:t>Aims of the fortnightly rubbish trial</w:t>
                        </w:r>
                        <w:r>
                          <w:rPr>
                            <w:noProof/>
                            <w:webHidden/>
                          </w:rPr>
                          <w:tab/>
                        </w:r>
                        <w:r>
                          <w:rPr>
                            <w:noProof/>
                            <w:webHidden/>
                          </w:rPr>
                          <w:fldChar w:fldCharType="begin"/>
                        </w:r>
                        <w:r>
                          <w:rPr>
                            <w:noProof/>
                            <w:webHidden/>
                          </w:rPr>
                          <w:instrText xml:space="preserve"> PAGEREF _Toc220939385 \h </w:instrText>
                        </w:r>
                        <w:r>
                          <w:rPr>
                            <w:noProof/>
                            <w:webHidden/>
                          </w:rPr>
                        </w:r>
                        <w:r>
                          <w:rPr>
                            <w:noProof/>
                            <w:webHidden/>
                          </w:rPr>
                          <w:fldChar w:fldCharType="separate"/>
                        </w:r>
                        <w:r>
                          <w:rPr>
                            <w:noProof/>
                            <w:webHidden/>
                          </w:rPr>
                          <w:t>4</w:t>
                        </w:r>
                        <w:r>
                          <w:rPr>
                            <w:noProof/>
                            <w:webHidden/>
                          </w:rPr>
                          <w:fldChar w:fldCharType="end"/>
                        </w:r>
                      </w:hyperlink>
                    </w:p>
                    <w:p w:rsidR="00D03689" w:rsidRDefault="00D03689" w14:paraId="2755FC82" w14:textId="299730CC">
                      <w:pPr>
                        <w:pStyle w:val="TOC2"/>
                        <w:rPr>
                          <w:rFonts w:asciiTheme="minorHAnsi" w:hAnsiTheme="minorHAnsi" w:eastAsiaTheme="minorEastAsia" w:cstheme="minorBidi"/>
                          <w:noProof/>
                          <w:kern w:val="2"/>
                          <w:sz w:val="24"/>
                          <w:szCs w:val="24"/>
                          <w:lang w:eastAsia="en-AU"/>
                          <w14:ligatures w14:val="standardContextual"/>
                        </w:rPr>
                      </w:pPr>
                      <w:hyperlink w:history="1" w:anchor="_Toc220939386">
                        <w:r w:rsidRPr="009358F4">
                          <w:rPr>
                            <w:rStyle w:val="Hyperlink"/>
                            <w:rFonts w:cs="Times New Roman"/>
                            <w:noProof/>
                          </w:rPr>
                          <w:t>1.3</w:t>
                        </w:r>
                        <w:r>
                          <w:rPr>
                            <w:rFonts w:asciiTheme="minorHAnsi" w:hAnsiTheme="minorHAnsi" w:eastAsiaTheme="minorEastAsia" w:cstheme="minorBidi"/>
                            <w:noProof/>
                            <w:kern w:val="2"/>
                            <w:sz w:val="24"/>
                            <w:szCs w:val="24"/>
                            <w:lang w:eastAsia="en-AU"/>
                            <w14:ligatures w14:val="standardContextual"/>
                          </w:rPr>
                          <w:tab/>
                        </w:r>
                        <w:r w:rsidRPr="009358F4">
                          <w:rPr>
                            <w:rStyle w:val="Hyperlink"/>
                            <w:noProof/>
                          </w:rPr>
                          <w:t>Objective of the evaluation and structure of this report</w:t>
                        </w:r>
                        <w:r>
                          <w:rPr>
                            <w:noProof/>
                            <w:webHidden/>
                          </w:rPr>
                          <w:tab/>
                        </w:r>
                        <w:r>
                          <w:rPr>
                            <w:noProof/>
                            <w:webHidden/>
                          </w:rPr>
                          <w:fldChar w:fldCharType="begin"/>
                        </w:r>
                        <w:r>
                          <w:rPr>
                            <w:noProof/>
                            <w:webHidden/>
                          </w:rPr>
                          <w:instrText xml:space="preserve"> PAGEREF _Toc220939386 \h </w:instrText>
                        </w:r>
                        <w:r>
                          <w:rPr>
                            <w:noProof/>
                            <w:webHidden/>
                          </w:rPr>
                        </w:r>
                        <w:r>
                          <w:rPr>
                            <w:noProof/>
                            <w:webHidden/>
                          </w:rPr>
                          <w:fldChar w:fldCharType="separate"/>
                        </w:r>
                        <w:r>
                          <w:rPr>
                            <w:noProof/>
                            <w:webHidden/>
                          </w:rPr>
                          <w:t>4</w:t>
                        </w:r>
                        <w:r>
                          <w:rPr>
                            <w:noProof/>
                            <w:webHidden/>
                          </w:rPr>
                          <w:fldChar w:fldCharType="end"/>
                        </w:r>
                      </w:hyperlink>
                    </w:p>
                    <w:p w:rsidR="00D03689" w:rsidRDefault="00D03689" w14:paraId="28C4BD40" w14:textId="017F50A5">
                      <w:pPr>
                        <w:pStyle w:val="TOC1"/>
                        <w:rPr>
                          <w:rFonts w:asciiTheme="minorHAnsi" w:hAnsiTheme="minorHAnsi" w:eastAsiaTheme="minorEastAsia" w:cstheme="minorBidi"/>
                          <w:b w:val="0"/>
                          <w:color w:val="auto"/>
                          <w:kern w:val="2"/>
                          <w:sz w:val="24"/>
                          <w:szCs w:val="24"/>
                          <w:lang w:eastAsia="en-AU"/>
                          <w14:ligatures w14:val="standardContextual"/>
                        </w:rPr>
                      </w:pPr>
                      <w:hyperlink w:history="1" w:anchor="_Toc220939387">
                        <w:r w:rsidRPr="009358F4">
                          <w:rPr>
                            <w:rStyle w:val="Hyperlink"/>
                            <w:rFonts w:cs="Times New Roman"/>
                          </w:rPr>
                          <w:t>2</w:t>
                        </w:r>
                        <w:r>
                          <w:rPr>
                            <w:rFonts w:asciiTheme="minorHAnsi" w:hAnsiTheme="minorHAnsi" w:eastAsiaTheme="minorEastAsia" w:cstheme="minorBidi"/>
                            <w:b w:val="0"/>
                            <w:color w:val="auto"/>
                            <w:kern w:val="2"/>
                            <w:sz w:val="24"/>
                            <w:szCs w:val="24"/>
                            <w:lang w:eastAsia="en-AU"/>
                            <w14:ligatures w14:val="standardContextual"/>
                          </w:rPr>
                          <w:tab/>
                        </w:r>
                        <w:r w:rsidRPr="009358F4">
                          <w:rPr>
                            <w:rStyle w:val="Hyperlink"/>
                          </w:rPr>
                          <w:t>Background to the Trial</w:t>
                        </w:r>
                        <w:r>
                          <w:rPr>
                            <w:webHidden/>
                          </w:rPr>
                          <w:tab/>
                        </w:r>
                        <w:r>
                          <w:rPr>
                            <w:webHidden/>
                          </w:rPr>
                          <w:fldChar w:fldCharType="begin"/>
                        </w:r>
                        <w:r>
                          <w:rPr>
                            <w:webHidden/>
                          </w:rPr>
                          <w:instrText xml:space="preserve"> PAGEREF _Toc220939387 \h </w:instrText>
                        </w:r>
                        <w:r>
                          <w:rPr>
                            <w:webHidden/>
                          </w:rPr>
                        </w:r>
                        <w:r>
                          <w:rPr>
                            <w:webHidden/>
                          </w:rPr>
                          <w:fldChar w:fldCharType="separate"/>
                        </w:r>
                        <w:r>
                          <w:rPr>
                            <w:webHidden/>
                          </w:rPr>
                          <w:t>5</w:t>
                        </w:r>
                        <w:r>
                          <w:rPr>
                            <w:webHidden/>
                          </w:rPr>
                          <w:fldChar w:fldCharType="end"/>
                        </w:r>
                      </w:hyperlink>
                    </w:p>
                    <w:p w:rsidR="00D03689" w:rsidRDefault="00D03689" w14:paraId="1E9D18AB" w14:textId="5F45966D">
                      <w:pPr>
                        <w:pStyle w:val="TOC2"/>
                        <w:rPr>
                          <w:rFonts w:asciiTheme="minorHAnsi" w:hAnsiTheme="minorHAnsi" w:eastAsiaTheme="minorEastAsia" w:cstheme="minorBidi"/>
                          <w:noProof/>
                          <w:kern w:val="2"/>
                          <w:sz w:val="24"/>
                          <w:szCs w:val="24"/>
                          <w:lang w:eastAsia="en-AU"/>
                          <w14:ligatures w14:val="standardContextual"/>
                        </w:rPr>
                      </w:pPr>
                      <w:hyperlink w:history="1" w:anchor="_Toc220939388">
                        <w:r w:rsidRPr="009358F4">
                          <w:rPr>
                            <w:rStyle w:val="Hyperlink"/>
                            <w:rFonts w:cs="Times New Roman"/>
                            <w:noProof/>
                          </w:rPr>
                          <w:t>2.1</w:t>
                        </w:r>
                        <w:r>
                          <w:rPr>
                            <w:rFonts w:asciiTheme="minorHAnsi" w:hAnsiTheme="minorHAnsi" w:eastAsiaTheme="minorEastAsia" w:cstheme="minorBidi"/>
                            <w:noProof/>
                            <w:kern w:val="2"/>
                            <w:sz w:val="24"/>
                            <w:szCs w:val="24"/>
                            <w:lang w:eastAsia="en-AU"/>
                            <w14:ligatures w14:val="standardContextual"/>
                          </w:rPr>
                          <w:tab/>
                        </w:r>
                        <w:r w:rsidRPr="009358F4">
                          <w:rPr>
                            <w:rStyle w:val="Hyperlink"/>
                            <w:noProof/>
                          </w:rPr>
                          <w:t>Current system</w:t>
                        </w:r>
                        <w:r>
                          <w:rPr>
                            <w:noProof/>
                            <w:webHidden/>
                          </w:rPr>
                          <w:tab/>
                        </w:r>
                        <w:r>
                          <w:rPr>
                            <w:noProof/>
                            <w:webHidden/>
                          </w:rPr>
                          <w:fldChar w:fldCharType="begin"/>
                        </w:r>
                        <w:r>
                          <w:rPr>
                            <w:noProof/>
                            <w:webHidden/>
                          </w:rPr>
                          <w:instrText xml:space="preserve"> PAGEREF _Toc220939388 \h </w:instrText>
                        </w:r>
                        <w:r>
                          <w:rPr>
                            <w:noProof/>
                            <w:webHidden/>
                          </w:rPr>
                        </w:r>
                        <w:r>
                          <w:rPr>
                            <w:noProof/>
                            <w:webHidden/>
                          </w:rPr>
                          <w:fldChar w:fldCharType="separate"/>
                        </w:r>
                        <w:r>
                          <w:rPr>
                            <w:noProof/>
                            <w:webHidden/>
                          </w:rPr>
                          <w:t>5</w:t>
                        </w:r>
                        <w:r>
                          <w:rPr>
                            <w:noProof/>
                            <w:webHidden/>
                          </w:rPr>
                          <w:fldChar w:fldCharType="end"/>
                        </w:r>
                      </w:hyperlink>
                    </w:p>
                    <w:p w:rsidR="00D03689" w:rsidRDefault="00D03689" w14:paraId="0BC8187D" w14:textId="60E8C545">
                      <w:pPr>
                        <w:pStyle w:val="TOC2"/>
                        <w:rPr>
                          <w:rFonts w:asciiTheme="minorHAnsi" w:hAnsiTheme="minorHAnsi" w:eastAsiaTheme="minorEastAsia" w:cstheme="minorBidi"/>
                          <w:noProof/>
                          <w:kern w:val="2"/>
                          <w:sz w:val="24"/>
                          <w:szCs w:val="24"/>
                          <w:lang w:eastAsia="en-AU"/>
                          <w14:ligatures w14:val="standardContextual"/>
                        </w:rPr>
                      </w:pPr>
                      <w:hyperlink w:history="1" w:anchor="_Toc220939389">
                        <w:r w:rsidRPr="009358F4">
                          <w:rPr>
                            <w:rStyle w:val="Hyperlink"/>
                            <w:rFonts w:cs="Times New Roman"/>
                            <w:noProof/>
                          </w:rPr>
                          <w:t>2.2</w:t>
                        </w:r>
                        <w:r>
                          <w:rPr>
                            <w:rFonts w:asciiTheme="minorHAnsi" w:hAnsiTheme="minorHAnsi" w:eastAsiaTheme="minorEastAsia" w:cstheme="minorBidi"/>
                            <w:noProof/>
                            <w:kern w:val="2"/>
                            <w:sz w:val="24"/>
                            <w:szCs w:val="24"/>
                            <w:lang w:eastAsia="en-AU"/>
                            <w14:ligatures w14:val="standardContextual"/>
                          </w:rPr>
                          <w:tab/>
                        </w:r>
                        <w:r w:rsidRPr="009358F4">
                          <w:rPr>
                            <w:rStyle w:val="Hyperlink"/>
                            <w:noProof/>
                          </w:rPr>
                          <w:t>Fortnightly rubbish collection Trial</w:t>
                        </w:r>
                        <w:r>
                          <w:rPr>
                            <w:noProof/>
                            <w:webHidden/>
                          </w:rPr>
                          <w:tab/>
                        </w:r>
                        <w:r>
                          <w:rPr>
                            <w:noProof/>
                            <w:webHidden/>
                          </w:rPr>
                          <w:fldChar w:fldCharType="begin"/>
                        </w:r>
                        <w:r>
                          <w:rPr>
                            <w:noProof/>
                            <w:webHidden/>
                          </w:rPr>
                          <w:instrText xml:space="preserve"> PAGEREF _Toc220939389 \h </w:instrText>
                        </w:r>
                        <w:r>
                          <w:rPr>
                            <w:noProof/>
                            <w:webHidden/>
                          </w:rPr>
                        </w:r>
                        <w:r>
                          <w:rPr>
                            <w:noProof/>
                            <w:webHidden/>
                          </w:rPr>
                          <w:fldChar w:fldCharType="separate"/>
                        </w:r>
                        <w:r>
                          <w:rPr>
                            <w:noProof/>
                            <w:webHidden/>
                          </w:rPr>
                          <w:t>5</w:t>
                        </w:r>
                        <w:r>
                          <w:rPr>
                            <w:noProof/>
                            <w:webHidden/>
                          </w:rPr>
                          <w:fldChar w:fldCharType="end"/>
                        </w:r>
                      </w:hyperlink>
                    </w:p>
                    <w:p w:rsidR="00D03689" w:rsidRDefault="00D03689" w14:paraId="16602803" w14:textId="5298C8CB">
                      <w:pPr>
                        <w:pStyle w:val="TOC1"/>
                        <w:rPr>
                          <w:rFonts w:asciiTheme="minorHAnsi" w:hAnsiTheme="minorHAnsi" w:eastAsiaTheme="minorEastAsia" w:cstheme="minorBidi"/>
                          <w:b w:val="0"/>
                          <w:color w:val="auto"/>
                          <w:kern w:val="2"/>
                          <w:sz w:val="24"/>
                          <w:szCs w:val="24"/>
                          <w:lang w:eastAsia="en-AU"/>
                          <w14:ligatures w14:val="standardContextual"/>
                        </w:rPr>
                      </w:pPr>
                      <w:hyperlink w:history="1" w:anchor="_Toc220939390">
                        <w:r w:rsidRPr="009358F4">
                          <w:rPr>
                            <w:rStyle w:val="Hyperlink"/>
                            <w:rFonts w:cs="Times New Roman"/>
                          </w:rPr>
                          <w:t>3</w:t>
                        </w:r>
                        <w:r>
                          <w:rPr>
                            <w:rFonts w:asciiTheme="minorHAnsi" w:hAnsiTheme="minorHAnsi" w:eastAsiaTheme="minorEastAsia" w:cstheme="minorBidi"/>
                            <w:b w:val="0"/>
                            <w:color w:val="auto"/>
                            <w:kern w:val="2"/>
                            <w:sz w:val="24"/>
                            <w:szCs w:val="24"/>
                            <w:lang w:eastAsia="en-AU"/>
                            <w14:ligatures w14:val="standardContextual"/>
                          </w:rPr>
                          <w:tab/>
                        </w:r>
                        <w:r w:rsidRPr="009358F4">
                          <w:rPr>
                            <w:rStyle w:val="Hyperlink"/>
                          </w:rPr>
                          <w:t>Approach to the evaluation</w:t>
                        </w:r>
                        <w:r>
                          <w:rPr>
                            <w:webHidden/>
                          </w:rPr>
                          <w:tab/>
                        </w:r>
                        <w:r>
                          <w:rPr>
                            <w:webHidden/>
                          </w:rPr>
                          <w:fldChar w:fldCharType="begin"/>
                        </w:r>
                        <w:r>
                          <w:rPr>
                            <w:webHidden/>
                          </w:rPr>
                          <w:instrText xml:space="preserve"> PAGEREF _Toc220939390 \h </w:instrText>
                        </w:r>
                        <w:r>
                          <w:rPr>
                            <w:webHidden/>
                          </w:rPr>
                        </w:r>
                        <w:r>
                          <w:rPr>
                            <w:webHidden/>
                          </w:rPr>
                          <w:fldChar w:fldCharType="separate"/>
                        </w:r>
                        <w:r>
                          <w:rPr>
                            <w:webHidden/>
                          </w:rPr>
                          <w:t>7</w:t>
                        </w:r>
                        <w:r>
                          <w:rPr>
                            <w:webHidden/>
                          </w:rPr>
                          <w:fldChar w:fldCharType="end"/>
                        </w:r>
                      </w:hyperlink>
                    </w:p>
                    <w:p w:rsidR="00D03689" w:rsidRDefault="00D03689" w14:paraId="01EBC233" w14:textId="4388673C">
                      <w:pPr>
                        <w:pStyle w:val="TOC2"/>
                        <w:rPr>
                          <w:rFonts w:asciiTheme="minorHAnsi" w:hAnsiTheme="minorHAnsi" w:eastAsiaTheme="minorEastAsia" w:cstheme="minorBidi"/>
                          <w:noProof/>
                          <w:kern w:val="2"/>
                          <w:sz w:val="24"/>
                          <w:szCs w:val="24"/>
                          <w:lang w:eastAsia="en-AU"/>
                          <w14:ligatures w14:val="standardContextual"/>
                        </w:rPr>
                      </w:pPr>
                      <w:hyperlink w:history="1" w:anchor="_Toc220939391">
                        <w:r w:rsidRPr="009358F4">
                          <w:rPr>
                            <w:rStyle w:val="Hyperlink"/>
                            <w:rFonts w:cs="Times New Roman"/>
                            <w:noProof/>
                          </w:rPr>
                          <w:t>3.1</w:t>
                        </w:r>
                        <w:r>
                          <w:rPr>
                            <w:rFonts w:asciiTheme="minorHAnsi" w:hAnsiTheme="minorHAnsi" w:eastAsiaTheme="minorEastAsia" w:cstheme="minorBidi"/>
                            <w:noProof/>
                            <w:kern w:val="2"/>
                            <w:sz w:val="24"/>
                            <w:szCs w:val="24"/>
                            <w:lang w:eastAsia="en-AU"/>
                            <w14:ligatures w14:val="standardContextual"/>
                          </w:rPr>
                          <w:tab/>
                        </w:r>
                        <w:r w:rsidRPr="009358F4">
                          <w:rPr>
                            <w:rStyle w:val="Hyperlink"/>
                            <w:noProof/>
                          </w:rPr>
                          <w:t>Key steps</w:t>
                        </w:r>
                        <w:r>
                          <w:rPr>
                            <w:noProof/>
                            <w:webHidden/>
                          </w:rPr>
                          <w:tab/>
                        </w:r>
                        <w:r>
                          <w:rPr>
                            <w:noProof/>
                            <w:webHidden/>
                          </w:rPr>
                          <w:fldChar w:fldCharType="begin"/>
                        </w:r>
                        <w:r>
                          <w:rPr>
                            <w:noProof/>
                            <w:webHidden/>
                          </w:rPr>
                          <w:instrText xml:space="preserve"> PAGEREF _Toc220939391 \h </w:instrText>
                        </w:r>
                        <w:r>
                          <w:rPr>
                            <w:noProof/>
                            <w:webHidden/>
                          </w:rPr>
                        </w:r>
                        <w:r>
                          <w:rPr>
                            <w:noProof/>
                            <w:webHidden/>
                          </w:rPr>
                          <w:fldChar w:fldCharType="separate"/>
                        </w:r>
                        <w:r>
                          <w:rPr>
                            <w:noProof/>
                            <w:webHidden/>
                          </w:rPr>
                          <w:t>7</w:t>
                        </w:r>
                        <w:r>
                          <w:rPr>
                            <w:noProof/>
                            <w:webHidden/>
                          </w:rPr>
                          <w:fldChar w:fldCharType="end"/>
                        </w:r>
                      </w:hyperlink>
                    </w:p>
                    <w:p w:rsidR="00D03689" w:rsidRDefault="00D03689" w14:paraId="4C85E077" w14:textId="41730C49">
                      <w:pPr>
                        <w:pStyle w:val="TOC2"/>
                        <w:rPr>
                          <w:rFonts w:asciiTheme="minorHAnsi" w:hAnsiTheme="minorHAnsi" w:eastAsiaTheme="minorEastAsia" w:cstheme="minorBidi"/>
                          <w:noProof/>
                          <w:kern w:val="2"/>
                          <w:sz w:val="24"/>
                          <w:szCs w:val="24"/>
                          <w:lang w:eastAsia="en-AU"/>
                          <w14:ligatures w14:val="standardContextual"/>
                        </w:rPr>
                      </w:pPr>
                      <w:hyperlink w:history="1" w:anchor="_Toc220939392">
                        <w:r w:rsidRPr="009358F4">
                          <w:rPr>
                            <w:rStyle w:val="Hyperlink"/>
                            <w:rFonts w:cs="Times New Roman"/>
                            <w:noProof/>
                          </w:rPr>
                          <w:t>3.2</w:t>
                        </w:r>
                        <w:r>
                          <w:rPr>
                            <w:rFonts w:asciiTheme="minorHAnsi" w:hAnsiTheme="minorHAnsi" w:eastAsiaTheme="minorEastAsia" w:cstheme="minorBidi"/>
                            <w:noProof/>
                            <w:kern w:val="2"/>
                            <w:sz w:val="24"/>
                            <w:szCs w:val="24"/>
                            <w:lang w:eastAsia="en-AU"/>
                            <w14:ligatures w14:val="standardContextual"/>
                          </w:rPr>
                          <w:tab/>
                        </w:r>
                        <w:r w:rsidRPr="009358F4">
                          <w:rPr>
                            <w:rStyle w:val="Hyperlink"/>
                            <w:noProof/>
                          </w:rPr>
                          <w:t>Limitations</w:t>
                        </w:r>
                        <w:r>
                          <w:rPr>
                            <w:noProof/>
                            <w:webHidden/>
                          </w:rPr>
                          <w:tab/>
                        </w:r>
                        <w:r>
                          <w:rPr>
                            <w:noProof/>
                            <w:webHidden/>
                          </w:rPr>
                          <w:fldChar w:fldCharType="begin"/>
                        </w:r>
                        <w:r>
                          <w:rPr>
                            <w:noProof/>
                            <w:webHidden/>
                          </w:rPr>
                          <w:instrText xml:space="preserve"> PAGEREF _Toc220939392 \h </w:instrText>
                        </w:r>
                        <w:r>
                          <w:rPr>
                            <w:noProof/>
                            <w:webHidden/>
                          </w:rPr>
                        </w:r>
                        <w:r>
                          <w:rPr>
                            <w:noProof/>
                            <w:webHidden/>
                          </w:rPr>
                          <w:fldChar w:fldCharType="separate"/>
                        </w:r>
                        <w:r>
                          <w:rPr>
                            <w:noProof/>
                            <w:webHidden/>
                          </w:rPr>
                          <w:t>8</w:t>
                        </w:r>
                        <w:r>
                          <w:rPr>
                            <w:noProof/>
                            <w:webHidden/>
                          </w:rPr>
                          <w:fldChar w:fldCharType="end"/>
                        </w:r>
                      </w:hyperlink>
                    </w:p>
                    <w:p w:rsidR="00D03689" w:rsidRDefault="00D03689" w14:paraId="47010914" w14:textId="4280E25E">
                      <w:pPr>
                        <w:pStyle w:val="TOC1"/>
                        <w:rPr>
                          <w:rFonts w:asciiTheme="minorHAnsi" w:hAnsiTheme="minorHAnsi" w:eastAsiaTheme="minorEastAsia" w:cstheme="minorBidi"/>
                          <w:b w:val="0"/>
                          <w:color w:val="auto"/>
                          <w:kern w:val="2"/>
                          <w:sz w:val="24"/>
                          <w:szCs w:val="24"/>
                          <w:lang w:eastAsia="en-AU"/>
                          <w14:ligatures w14:val="standardContextual"/>
                        </w:rPr>
                      </w:pPr>
                      <w:hyperlink w:history="1" w:anchor="_Toc220939393">
                        <w:r w:rsidRPr="009358F4">
                          <w:rPr>
                            <w:rStyle w:val="Hyperlink"/>
                            <w:rFonts w:cs="Times New Roman"/>
                          </w:rPr>
                          <w:t>4</w:t>
                        </w:r>
                        <w:r>
                          <w:rPr>
                            <w:rFonts w:asciiTheme="minorHAnsi" w:hAnsiTheme="minorHAnsi" w:eastAsiaTheme="minorEastAsia" w:cstheme="minorBidi"/>
                            <w:b w:val="0"/>
                            <w:color w:val="auto"/>
                            <w:kern w:val="2"/>
                            <w:sz w:val="24"/>
                            <w:szCs w:val="24"/>
                            <w:lang w:eastAsia="en-AU"/>
                            <w14:ligatures w14:val="standardContextual"/>
                          </w:rPr>
                          <w:tab/>
                        </w:r>
                        <w:r w:rsidRPr="009358F4">
                          <w:rPr>
                            <w:rStyle w:val="Hyperlink"/>
                          </w:rPr>
                          <w:t>Key findings</w:t>
                        </w:r>
                        <w:r>
                          <w:rPr>
                            <w:webHidden/>
                          </w:rPr>
                          <w:tab/>
                        </w:r>
                        <w:r>
                          <w:rPr>
                            <w:webHidden/>
                          </w:rPr>
                          <w:fldChar w:fldCharType="begin"/>
                        </w:r>
                        <w:r>
                          <w:rPr>
                            <w:webHidden/>
                          </w:rPr>
                          <w:instrText xml:space="preserve"> PAGEREF _Toc220939393 \h </w:instrText>
                        </w:r>
                        <w:r>
                          <w:rPr>
                            <w:webHidden/>
                          </w:rPr>
                        </w:r>
                        <w:r>
                          <w:rPr>
                            <w:webHidden/>
                          </w:rPr>
                          <w:fldChar w:fldCharType="separate"/>
                        </w:r>
                        <w:r>
                          <w:rPr>
                            <w:webHidden/>
                          </w:rPr>
                          <w:t>9</w:t>
                        </w:r>
                        <w:r>
                          <w:rPr>
                            <w:webHidden/>
                          </w:rPr>
                          <w:fldChar w:fldCharType="end"/>
                        </w:r>
                      </w:hyperlink>
                    </w:p>
                    <w:p w:rsidR="00D03689" w:rsidRDefault="00D03689" w14:paraId="0DC61890" w14:textId="71D6E5AE">
                      <w:pPr>
                        <w:pStyle w:val="TOC1"/>
                        <w:rPr>
                          <w:rFonts w:asciiTheme="minorHAnsi" w:hAnsiTheme="minorHAnsi" w:eastAsiaTheme="minorEastAsia" w:cstheme="minorBidi"/>
                          <w:b w:val="0"/>
                          <w:color w:val="auto"/>
                          <w:kern w:val="2"/>
                          <w:sz w:val="24"/>
                          <w:szCs w:val="24"/>
                          <w:lang w:eastAsia="en-AU"/>
                          <w14:ligatures w14:val="standardContextual"/>
                        </w:rPr>
                      </w:pPr>
                      <w:hyperlink w:history="1" w:anchor="_Toc220939394">
                        <w:r w:rsidRPr="009358F4">
                          <w:rPr>
                            <w:rStyle w:val="Hyperlink"/>
                            <w:rFonts w:cs="Times New Roman"/>
                          </w:rPr>
                          <w:t>5</w:t>
                        </w:r>
                        <w:r>
                          <w:rPr>
                            <w:rFonts w:asciiTheme="minorHAnsi" w:hAnsiTheme="minorHAnsi" w:eastAsiaTheme="minorEastAsia" w:cstheme="minorBidi"/>
                            <w:b w:val="0"/>
                            <w:color w:val="auto"/>
                            <w:kern w:val="2"/>
                            <w:sz w:val="24"/>
                            <w:szCs w:val="24"/>
                            <w:lang w:eastAsia="en-AU"/>
                            <w14:ligatures w14:val="standardContextual"/>
                          </w:rPr>
                          <w:tab/>
                        </w:r>
                        <w:r w:rsidRPr="009358F4">
                          <w:rPr>
                            <w:rStyle w:val="Hyperlink"/>
                          </w:rPr>
                          <w:t>Changes to the contents and composition of bins</w:t>
                        </w:r>
                        <w:r>
                          <w:rPr>
                            <w:webHidden/>
                          </w:rPr>
                          <w:tab/>
                        </w:r>
                        <w:r>
                          <w:rPr>
                            <w:webHidden/>
                          </w:rPr>
                          <w:fldChar w:fldCharType="begin"/>
                        </w:r>
                        <w:r>
                          <w:rPr>
                            <w:webHidden/>
                          </w:rPr>
                          <w:instrText xml:space="preserve"> PAGEREF _Toc220939394 \h </w:instrText>
                        </w:r>
                        <w:r>
                          <w:rPr>
                            <w:webHidden/>
                          </w:rPr>
                        </w:r>
                        <w:r>
                          <w:rPr>
                            <w:webHidden/>
                          </w:rPr>
                          <w:fldChar w:fldCharType="separate"/>
                        </w:r>
                        <w:r>
                          <w:rPr>
                            <w:webHidden/>
                          </w:rPr>
                          <w:t>11</w:t>
                        </w:r>
                        <w:r>
                          <w:rPr>
                            <w:webHidden/>
                          </w:rPr>
                          <w:fldChar w:fldCharType="end"/>
                        </w:r>
                      </w:hyperlink>
                    </w:p>
                    <w:p w:rsidR="00D03689" w:rsidRDefault="00D03689" w14:paraId="03A90D0E" w14:textId="26E03FCB">
                      <w:pPr>
                        <w:pStyle w:val="TOC2"/>
                        <w:rPr>
                          <w:rFonts w:asciiTheme="minorHAnsi" w:hAnsiTheme="minorHAnsi" w:eastAsiaTheme="minorEastAsia" w:cstheme="minorBidi"/>
                          <w:noProof/>
                          <w:kern w:val="2"/>
                          <w:sz w:val="24"/>
                          <w:szCs w:val="24"/>
                          <w:lang w:eastAsia="en-AU"/>
                          <w14:ligatures w14:val="standardContextual"/>
                        </w:rPr>
                      </w:pPr>
                      <w:hyperlink w:history="1" w:anchor="_Toc220939395">
                        <w:r w:rsidRPr="009358F4">
                          <w:rPr>
                            <w:rStyle w:val="Hyperlink"/>
                            <w:rFonts w:cs="Times New Roman"/>
                            <w:noProof/>
                          </w:rPr>
                          <w:t>5.1</w:t>
                        </w:r>
                        <w:r>
                          <w:rPr>
                            <w:rFonts w:asciiTheme="minorHAnsi" w:hAnsiTheme="minorHAnsi" w:eastAsiaTheme="minorEastAsia" w:cstheme="minorBidi"/>
                            <w:noProof/>
                            <w:kern w:val="2"/>
                            <w:sz w:val="24"/>
                            <w:szCs w:val="24"/>
                            <w:lang w:eastAsia="en-AU"/>
                            <w14:ligatures w14:val="standardContextual"/>
                          </w:rPr>
                          <w:tab/>
                        </w:r>
                        <w:r w:rsidRPr="009358F4">
                          <w:rPr>
                            <w:rStyle w:val="Hyperlink"/>
                            <w:noProof/>
                          </w:rPr>
                          <w:t>Disposal of food waste</w:t>
                        </w:r>
                        <w:r>
                          <w:rPr>
                            <w:noProof/>
                            <w:webHidden/>
                          </w:rPr>
                          <w:tab/>
                        </w:r>
                        <w:r>
                          <w:rPr>
                            <w:noProof/>
                            <w:webHidden/>
                          </w:rPr>
                          <w:fldChar w:fldCharType="begin"/>
                        </w:r>
                        <w:r>
                          <w:rPr>
                            <w:noProof/>
                            <w:webHidden/>
                          </w:rPr>
                          <w:instrText xml:space="preserve"> PAGEREF _Toc220939395 \h </w:instrText>
                        </w:r>
                        <w:r>
                          <w:rPr>
                            <w:noProof/>
                            <w:webHidden/>
                          </w:rPr>
                        </w:r>
                        <w:r>
                          <w:rPr>
                            <w:noProof/>
                            <w:webHidden/>
                          </w:rPr>
                          <w:fldChar w:fldCharType="separate"/>
                        </w:r>
                        <w:r>
                          <w:rPr>
                            <w:noProof/>
                            <w:webHidden/>
                          </w:rPr>
                          <w:t>11</w:t>
                        </w:r>
                        <w:r>
                          <w:rPr>
                            <w:noProof/>
                            <w:webHidden/>
                          </w:rPr>
                          <w:fldChar w:fldCharType="end"/>
                        </w:r>
                      </w:hyperlink>
                    </w:p>
                    <w:p w:rsidR="00D03689" w:rsidRDefault="00D03689" w14:paraId="0766832B" w14:textId="7A12C6A8">
                      <w:pPr>
                        <w:pStyle w:val="TOC2"/>
                        <w:rPr>
                          <w:rFonts w:asciiTheme="minorHAnsi" w:hAnsiTheme="minorHAnsi" w:eastAsiaTheme="minorEastAsia" w:cstheme="minorBidi"/>
                          <w:noProof/>
                          <w:kern w:val="2"/>
                          <w:sz w:val="24"/>
                          <w:szCs w:val="24"/>
                          <w:lang w:eastAsia="en-AU"/>
                          <w14:ligatures w14:val="standardContextual"/>
                        </w:rPr>
                      </w:pPr>
                      <w:hyperlink w:history="1" w:anchor="_Toc220939396">
                        <w:r w:rsidRPr="009358F4">
                          <w:rPr>
                            <w:rStyle w:val="Hyperlink"/>
                            <w:rFonts w:cs="Times New Roman"/>
                            <w:noProof/>
                          </w:rPr>
                          <w:t>5.2</w:t>
                        </w:r>
                        <w:r>
                          <w:rPr>
                            <w:rFonts w:asciiTheme="minorHAnsi" w:hAnsiTheme="minorHAnsi" w:eastAsiaTheme="minorEastAsia" w:cstheme="minorBidi"/>
                            <w:noProof/>
                            <w:kern w:val="2"/>
                            <w:sz w:val="24"/>
                            <w:szCs w:val="24"/>
                            <w:lang w:eastAsia="en-AU"/>
                            <w14:ligatures w14:val="standardContextual"/>
                          </w:rPr>
                          <w:tab/>
                        </w:r>
                        <w:r w:rsidRPr="009358F4">
                          <w:rPr>
                            <w:rStyle w:val="Hyperlink"/>
                            <w:noProof/>
                          </w:rPr>
                          <w:t>Disposal of other waste categories</w:t>
                        </w:r>
                        <w:r>
                          <w:rPr>
                            <w:noProof/>
                            <w:webHidden/>
                          </w:rPr>
                          <w:tab/>
                        </w:r>
                        <w:r>
                          <w:rPr>
                            <w:noProof/>
                            <w:webHidden/>
                          </w:rPr>
                          <w:fldChar w:fldCharType="begin"/>
                        </w:r>
                        <w:r>
                          <w:rPr>
                            <w:noProof/>
                            <w:webHidden/>
                          </w:rPr>
                          <w:instrText xml:space="preserve"> PAGEREF _Toc220939396 \h </w:instrText>
                        </w:r>
                        <w:r>
                          <w:rPr>
                            <w:noProof/>
                            <w:webHidden/>
                          </w:rPr>
                        </w:r>
                        <w:r>
                          <w:rPr>
                            <w:noProof/>
                            <w:webHidden/>
                          </w:rPr>
                          <w:fldChar w:fldCharType="separate"/>
                        </w:r>
                        <w:r>
                          <w:rPr>
                            <w:noProof/>
                            <w:webHidden/>
                          </w:rPr>
                          <w:t>16</w:t>
                        </w:r>
                        <w:r>
                          <w:rPr>
                            <w:noProof/>
                            <w:webHidden/>
                          </w:rPr>
                          <w:fldChar w:fldCharType="end"/>
                        </w:r>
                      </w:hyperlink>
                    </w:p>
                    <w:p w:rsidR="00D03689" w:rsidRDefault="00D03689" w14:paraId="02C2BB20" w14:textId="0DD069B0">
                      <w:pPr>
                        <w:pStyle w:val="TOC2"/>
                        <w:rPr>
                          <w:rFonts w:asciiTheme="minorHAnsi" w:hAnsiTheme="minorHAnsi" w:eastAsiaTheme="minorEastAsia" w:cstheme="minorBidi"/>
                          <w:noProof/>
                          <w:kern w:val="2"/>
                          <w:sz w:val="24"/>
                          <w:szCs w:val="24"/>
                          <w:lang w:eastAsia="en-AU"/>
                          <w14:ligatures w14:val="standardContextual"/>
                        </w:rPr>
                      </w:pPr>
                      <w:hyperlink w:history="1" w:anchor="_Toc220939397">
                        <w:r w:rsidRPr="009358F4">
                          <w:rPr>
                            <w:rStyle w:val="Hyperlink"/>
                            <w:rFonts w:cs="Times New Roman"/>
                            <w:noProof/>
                          </w:rPr>
                          <w:t>5.3</w:t>
                        </w:r>
                        <w:r>
                          <w:rPr>
                            <w:rFonts w:asciiTheme="minorHAnsi" w:hAnsiTheme="minorHAnsi" w:eastAsiaTheme="minorEastAsia" w:cstheme="minorBidi"/>
                            <w:noProof/>
                            <w:kern w:val="2"/>
                            <w:sz w:val="24"/>
                            <w:szCs w:val="24"/>
                            <w:lang w:eastAsia="en-AU"/>
                            <w14:ligatures w14:val="standardContextual"/>
                          </w:rPr>
                          <w:tab/>
                        </w:r>
                        <w:r w:rsidRPr="009358F4">
                          <w:rPr>
                            <w:rStyle w:val="Hyperlink"/>
                            <w:noProof/>
                          </w:rPr>
                          <w:t>Waste generation volumes</w:t>
                        </w:r>
                        <w:r>
                          <w:rPr>
                            <w:noProof/>
                            <w:webHidden/>
                          </w:rPr>
                          <w:tab/>
                        </w:r>
                        <w:r>
                          <w:rPr>
                            <w:noProof/>
                            <w:webHidden/>
                          </w:rPr>
                          <w:fldChar w:fldCharType="begin"/>
                        </w:r>
                        <w:r>
                          <w:rPr>
                            <w:noProof/>
                            <w:webHidden/>
                          </w:rPr>
                          <w:instrText xml:space="preserve"> PAGEREF _Toc220939397 \h </w:instrText>
                        </w:r>
                        <w:r>
                          <w:rPr>
                            <w:noProof/>
                            <w:webHidden/>
                          </w:rPr>
                        </w:r>
                        <w:r>
                          <w:rPr>
                            <w:noProof/>
                            <w:webHidden/>
                          </w:rPr>
                          <w:fldChar w:fldCharType="separate"/>
                        </w:r>
                        <w:r>
                          <w:rPr>
                            <w:noProof/>
                            <w:webHidden/>
                          </w:rPr>
                          <w:t>19</w:t>
                        </w:r>
                        <w:r>
                          <w:rPr>
                            <w:noProof/>
                            <w:webHidden/>
                          </w:rPr>
                          <w:fldChar w:fldCharType="end"/>
                        </w:r>
                      </w:hyperlink>
                    </w:p>
                    <w:p w:rsidR="00D03689" w:rsidRDefault="00D03689" w14:paraId="03917E70" w14:textId="52FD2408">
                      <w:pPr>
                        <w:pStyle w:val="TOC2"/>
                        <w:rPr>
                          <w:rFonts w:asciiTheme="minorHAnsi" w:hAnsiTheme="minorHAnsi" w:eastAsiaTheme="minorEastAsia" w:cstheme="minorBidi"/>
                          <w:noProof/>
                          <w:kern w:val="2"/>
                          <w:sz w:val="24"/>
                          <w:szCs w:val="24"/>
                          <w:lang w:eastAsia="en-AU"/>
                          <w14:ligatures w14:val="standardContextual"/>
                        </w:rPr>
                      </w:pPr>
                      <w:hyperlink w:history="1" w:anchor="_Toc220939398">
                        <w:r w:rsidRPr="009358F4">
                          <w:rPr>
                            <w:rStyle w:val="Hyperlink"/>
                            <w:rFonts w:cs="Times New Roman"/>
                            <w:noProof/>
                          </w:rPr>
                          <w:t>5.4</w:t>
                        </w:r>
                        <w:r>
                          <w:rPr>
                            <w:rFonts w:asciiTheme="minorHAnsi" w:hAnsiTheme="minorHAnsi" w:eastAsiaTheme="minorEastAsia" w:cstheme="minorBidi"/>
                            <w:noProof/>
                            <w:kern w:val="2"/>
                            <w:sz w:val="24"/>
                            <w:szCs w:val="24"/>
                            <w:lang w:eastAsia="en-AU"/>
                            <w14:ligatures w14:val="standardContextual"/>
                          </w:rPr>
                          <w:tab/>
                        </w:r>
                        <w:r w:rsidRPr="009358F4">
                          <w:rPr>
                            <w:rStyle w:val="Hyperlink"/>
                            <w:noProof/>
                          </w:rPr>
                          <w:t>Presentation rate and bin fullness</w:t>
                        </w:r>
                        <w:r>
                          <w:rPr>
                            <w:noProof/>
                            <w:webHidden/>
                          </w:rPr>
                          <w:tab/>
                        </w:r>
                        <w:r>
                          <w:rPr>
                            <w:noProof/>
                            <w:webHidden/>
                          </w:rPr>
                          <w:fldChar w:fldCharType="begin"/>
                        </w:r>
                        <w:r>
                          <w:rPr>
                            <w:noProof/>
                            <w:webHidden/>
                          </w:rPr>
                          <w:instrText xml:space="preserve"> PAGEREF _Toc220939398 \h </w:instrText>
                        </w:r>
                        <w:r>
                          <w:rPr>
                            <w:noProof/>
                            <w:webHidden/>
                          </w:rPr>
                        </w:r>
                        <w:r>
                          <w:rPr>
                            <w:noProof/>
                            <w:webHidden/>
                          </w:rPr>
                          <w:fldChar w:fldCharType="separate"/>
                        </w:r>
                        <w:r>
                          <w:rPr>
                            <w:noProof/>
                            <w:webHidden/>
                          </w:rPr>
                          <w:t>20</w:t>
                        </w:r>
                        <w:r>
                          <w:rPr>
                            <w:noProof/>
                            <w:webHidden/>
                          </w:rPr>
                          <w:fldChar w:fldCharType="end"/>
                        </w:r>
                      </w:hyperlink>
                    </w:p>
                    <w:p w:rsidR="00D03689" w:rsidRDefault="00D03689" w14:paraId="7FAC50EC" w14:textId="6EA5E271">
                      <w:pPr>
                        <w:pStyle w:val="TOC2"/>
                        <w:rPr>
                          <w:rFonts w:asciiTheme="minorHAnsi" w:hAnsiTheme="minorHAnsi" w:eastAsiaTheme="minorEastAsia" w:cstheme="minorBidi"/>
                          <w:noProof/>
                          <w:kern w:val="2"/>
                          <w:sz w:val="24"/>
                          <w:szCs w:val="24"/>
                          <w:lang w:eastAsia="en-AU"/>
                          <w14:ligatures w14:val="standardContextual"/>
                        </w:rPr>
                      </w:pPr>
                      <w:hyperlink w:history="1" w:anchor="_Toc220939399">
                        <w:r w:rsidRPr="009358F4">
                          <w:rPr>
                            <w:rStyle w:val="Hyperlink"/>
                            <w:rFonts w:cs="Times New Roman"/>
                            <w:noProof/>
                          </w:rPr>
                          <w:t>5.5</w:t>
                        </w:r>
                        <w:r>
                          <w:rPr>
                            <w:rFonts w:asciiTheme="minorHAnsi" w:hAnsiTheme="minorHAnsi" w:eastAsiaTheme="minorEastAsia" w:cstheme="minorBidi"/>
                            <w:noProof/>
                            <w:kern w:val="2"/>
                            <w:sz w:val="24"/>
                            <w:szCs w:val="24"/>
                            <w:lang w:eastAsia="en-AU"/>
                            <w14:ligatures w14:val="standardContextual"/>
                          </w:rPr>
                          <w:tab/>
                        </w:r>
                        <w:r w:rsidRPr="009358F4">
                          <w:rPr>
                            <w:rStyle w:val="Hyperlink"/>
                            <w:noProof/>
                          </w:rPr>
                          <w:t>Dumping and public bins use</w:t>
                        </w:r>
                        <w:r>
                          <w:rPr>
                            <w:noProof/>
                            <w:webHidden/>
                          </w:rPr>
                          <w:tab/>
                        </w:r>
                        <w:r>
                          <w:rPr>
                            <w:noProof/>
                            <w:webHidden/>
                          </w:rPr>
                          <w:fldChar w:fldCharType="begin"/>
                        </w:r>
                        <w:r>
                          <w:rPr>
                            <w:noProof/>
                            <w:webHidden/>
                          </w:rPr>
                          <w:instrText xml:space="preserve"> PAGEREF _Toc220939399 \h </w:instrText>
                        </w:r>
                        <w:r>
                          <w:rPr>
                            <w:noProof/>
                            <w:webHidden/>
                          </w:rPr>
                        </w:r>
                        <w:r>
                          <w:rPr>
                            <w:noProof/>
                            <w:webHidden/>
                          </w:rPr>
                          <w:fldChar w:fldCharType="separate"/>
                        </w:r>
                        <w:r>
                          <w:rPr>
                            <w:noProof/>
                            <w:webHidden/>
                          </w:rPr>
                          <w:t>22</w:t>
                        </w:r>
                        <w:r>
                          <w:rPr>
                            <w:noProof/>
                            <w:webHidden/>
                          </w:rPr>
                          <w:fldChar w:fldCharType="end"/>
                        </w:r>
                      </w:hyperlink>
                    </w:p>
                    <w:p w:rsidR="00D03689" w:rsidRDefault="00D03689" w14:paraId="10A97473" w14:textId="5BAB7E64">
                      <w:pPr>
                        <w:pStyle w:val="TOC1"/>
                        <w:rPr>
                          <w:rFonts w:asciiTheme="minorHAnsi" w:hAnsiTheme="minorHAnsi" w:eastAsiaTheme="minorEastAsia" w:cstheme="minorBidi"/>
                          <w:b w:val="0"/>
                          <w:color w:val="auto"/>
                          <w:kern w:val="2"/>
                          <w:sz w:val="24"/>
                          <w:szCs w:val="24"/>
                          <w:lang w:eastAsia="en-AU"/>
                          <w14:ligatures w14:val="standardContextual"/>
                        </w:rPr>
                      </w:pPr>
                      <w:hyperlink w:history="1" w:anchor="_Toc220939400">
                        <w:r w:rsidRPr="009358F4">
                          <w:rPr>
                            <w:rStyle w:val="Hyperlink"/>
                            <w:rFonts w:cs="Times New Roman"/>
                          </w:rPr>
                          <w:t>6</w:t>
                        </w:r>
                        <w:r>
                          <w:rPr>
                            <w:rFonts w:asciiTheme="minorHAnsi" w:hAnsiTheme="minorHAnsi" w:eastAsiaTheme="minorEastAsia" w:cstheme="minorBidi"/>
                            <w:b w:val="0"/>
                            <w:color w:val="auto"/>
                            <w:kern w:val="2"/>
                            <w:sz w:val="24"/>
                            <w:szCs w:val="24"/>
                            <w:lang w:eastAsia="en-AU"/>
                            <w14:ligatures w14:val="standardContextual"/>
                          </w:rPr>
                          <w:tab/>
                        </w:r>
                        <w:r w:rsidRPr="009358F4">
                          <w:rPr>
                            <w:rStyle w:val="Hyperlink"/>
                          </w:rPr>
                          <w:t>Participant perspectives on the Trial</w:t>
                        </w:r>
                        <w:r>
                          <w:rPr>
                            <w:webHidden/>
                          </w:rPr>
                          <w:tab/>
                        </w:r>
                        <w:r>
                          <w:rPr>
                            <w:webHidden/>
                          </w:rPr>
                          <w:fldChar w:fldCharType="begin"/>
                        </w:r>
                        <w:r>
                          <w:rPr>
                            <w:webHidden/>
                          </w:rPr>
                          <w:instrText xml:space="preserve"> PAGEREF _Toc220939400 \h </w:instrText>
                        </w:r>
                        <w:r>
                          <w:rPr>
                            <w:webHidden/>
                          </w:rPr>
                        </w:r>
                        <w:r>
                          <w:rPr>
                            <w:webHidden/>
                          </w:rPr>
                          <w:fldChar w:fldCharType="separate"/>
                        </w:r>
                        <w:r>
                          <w:rPr>
                            <w:webHidden/>
                          </w:rPr>
                          <w:t>24</w:t>
                        </w:r>
                        <w:r>
                          <w:rPr>
                            <w:webHidden/>
                          </w:rPr>
                          <w:fldChar w:fldCharType="end"/>
                        </w:r>
                      </w:hyperlink>
                    </w:p>
                    <w:p w:rsidR="00D03689" w:rsidRDefault="00D03689" w14:paraId="4FE51ABF" w14:textId="3137C5E9">
                      <w:pPr>
                        <w:pStyle w:val="TOC2"/>
                        <w:rPr>
                          <w:rFonts w:asciiTheme="minorHAnsi" w:hAnsiTheme="minorHAnsi" w:eastAsiaTheme="minorEastAsia" w:cstheme="minorBidi"/>
                          <w:noProof/>
                          <w:kern w:val="2"/>
                          <w:sz w:val="24"/>
                          <w:szCs w:val="24"/>
                          <w:lang w:eastAsia="en-AU"/>
                          <w14:ligatures w14:val="standardContextual"/>
                        </w:rPr>
                      </w:pPr>
                      <w:hyperlink w:history="1" w:anchor="_Toc220939401">
                        <w:r w:rsidRPr="009358F4">
                          <w:rPr>
                            <w:rStyle w:val="Hyperlink"/>
                            <w:rFonts w:cs="Times New Roman"/>
                            <w:noProof/>
                          </w:rPr>
                          <w:t>6.1</w:t>
                        </w:r>
                        <w:r>
                          <w:rPr>
                            <w:rFonts w:asciiTheme="minorHAnsi" w:hAnsiTheme="minorHAnsi" w:eastAsiaTheme="minorEastAsia" w:cstheme="minorBidi"/>
                            <w:noProof/>
                            <w:kern w:val="2"/>
                            <w:sz w:val="24"/>
                            <w:szCs w:val="24"/>
                            <w:lang w:eastAsia="en-AU"/>
                            <w14:ligatures w14:val="standardContextual"/>
                          </w:rPr>
                          <w:tab/>
                        </w:r>
                        <w:r w:rsidRPr="009358F4">
                          <w:rPr>
                            <w:rStyle w:val="Hyperlink"/>
                            <w:noProof/>
                          </w:rPr>
                          <w:t>Sentiment towards fortnightly rubbish collection</w:t>
                        </w:r>
                        <w:r>
                          <w:rPr>
                            <w:noProof/>
                            <w:webHidden/>
                          </w:rPr>
                          <w:tab/>
                        </w:r>
                        <w:r>
                          <w:rPr>
                            <w:noProof/>
                            <w:webHidden/>
                          </w:rPr>
                          <w:fldChar w:fldCharType="begin"/>
                        </w:r>
                        <w:r>
                          <w:rPr>
                            <w:noProof/>
                            <w:webHidden/>
                          </w:rPr>
                          <w:instrText xml:space="preserve"> PAGEREF _Toc220939401 \h </w:instrText>
                        </w:r>
                        <w:r>
                          <w:rPr>
                            <w:noProof/>
                            <w:webHidden/>
                          </w:rPr>
                        </w:r>
                        <w:r>
                          <w:rPr>
                            <w:noProof/>
                            <w:webHidden/>
                          </w:rPr>
                          <w:fldChar w:fldCharType="separate"/>
                        </w:r>
                        <w:r>
                          <w:rPr>
                            <w:noProof/>
                            <w:webHidden/>
                          </w:rPr>
                          <w:t>24</w:t>
                        </w:r>
                        <w:r>
                          <w:rPr>
                            <w:noProof/>
                            <w:webHidden/>
                          </w:rPr>
                          <w:fldChar w:fldCharType="end"/>
                        </w:r>
                      </w:hyperlink>
                    </w:p>
                    <w:p w:rsidR="00D03689" w:rsidRDefault="00D03689" w14:paraId="233FE95B" w14:textId="5C932153">
                      <w:pPr>
                        <w:pStyle w:val="TOC2"/>
                        <w:rPr>
                          <w:rFonts w:asciiTheme="minorHAnsi" w:hAnsiTheme="minorHAnsi" w:eastAsiaTheme="minorEastAsia" w:cstheme="minorBidi"/>
                          <w:noProof/>
                          <w:kern w:val="2"/>
                          <w:sz w:val="24"/>
                          <w:szCs w:val="24"/>
                          <w:lang w:eastAsia="en-AU"/>
                          <w14:ligatures w14:val="standardContextual"/>
                        </w:rPr>
                      </w:pPr>
                      <w:hyperlink w:history="1" w:anchor="_Toc220939402">
                        <w:r w:rsidRPr="009358F4">
                          <w:rPr>
                            <w:rStyle w:val="Hyperlink"/>
                            <w:rFonts w:cs="Times New Roman"/>
                            <w:noProof/>
                          </w:rPr>
                          <w:t>6.2</w:t>
                        </w:r>
                        <w:r>
                          <w:rPr>
                            <w:rFonts w:asciiTheme="minorHAnsi" w:hAnsiTheme="minorHAnsi" w:eastAsiaTheme="minorEastAsia" w:cstheme="minorBidi"/>
                            <w:noProof/>
                            <w:kern w:val="2"/>
                            <w:sz w:val="24"/>
                            <w:szCs w:val="24"/>
                            <w:lang w:eastAsia="en-AU"/>
                            <w14:ligatures w14:val="standardContextual"/>
                          </w:rPr>
                          <w:tab/>
                        </w:r>
                        <w:r w:rsidRPr="009358F4">
                          <w:rPr>
                            <w:rStyle w:val="Hyperlink"/>
                            <w:noProof/>
                          </w:rPr>
                          <w:t>Issues and challenges</w:t>
                        </w:r>
                        <w:r>
                          <w:rPr>
                            <w:noProof/>
                            <w:webHidden/>
                          </w:rPr>
                          <w:tab/>
                        </w:r>
                        <w:r>
                          <w:rPr>
                            <w:noProof/>
                            <w:webHidden/>
                          </w:rPr>
                          <w:fldChar w:fldCharType="begin"/>
                        </w:r>
                        <w:r>
                          <w:rPr>
                            <w:noProof/>
                            <w:webHidden/>
                          </w:rPr>
                          <w:instrText xml:space="preserve"> PAGEREF _Toc220939402 \h </w:instrText>
                        </w:r>
                        <w:r>
                          <w:rPr>
                            <w:noProof/>
                            <w:webHidden/>
                          </w:rPr>
                        </w:r>
                        <w:r>
                          <w:rPr>
                            <w:noProof/>
                            <w:webHidden/>
                          </w:rPr>
                          <w:fldChar w:fldCharType="separate"/>
                        </w:r>
                        <w:r>
                          <w:rPr>
                            <w:noProof/>
                            <w:webHidden/>
                          </w:rPr>
                          <w:t>28</w:t>
                        </w:r>
                        <w:r>
                          <w:rPr>
                            <w:noProof/>
                            <w:webHidden/>
                          </w:rPr>
                          <w:fldChar w:fldCharType="end"/>
                        </w:r>
                      </w:hyperlink>
                    </w:p>
                    <w:p w:rsidR="00D03689" w:rsidRDefault="00D03689" w14:paraId="65E804F9" w14:textId="2395BEE0">
                      <w:pPr>
                        <w:pStyle w:val="TOC1"/>
                        <w:rPr>
                          <w:rFonts w:asciiTheme="minorHAnsi" w:hAnsiTheme="minorHAnsi" w:eastAsiaTheme="minorEastAsia" w:cstheme="minorBidi"/>
                          <w:b w:val="0"/>
                          <w:color w:val="auto"/>
                          <w:kern w:val="2"/>
                          <w:sz w:val="24"/>
                          <w:szCs w:val="24"/>
                          <w:lang w:eastAsia="en-AU"/>
                          <w14:ligatures w14:val="standardContextual"/>
                        </w:rPr>
                      </w:pPr>
                      <w:hyperlink w:history="1" w:anchor="_Toc220939403">
                        <w:r w:rsidRPr="009358F4">
                          <w:rPr>
                            <w:rStyle w:val="Hyperlink"/>
                            <w:rFonts w:cs="Times New Roman"/>
                          </w:rPr>
                          <w:t>7</w:t>
                        </w:r>
                        <w:r>
                          <w:rPr>
                            <w:rFonts w:asciiTheme="minorHAnsi" w:hAnsiTheme="minorHAnsi" w:eastAsiaTheme="minorEastAsia" w:cstheme="minorBidi"/>
                            <w:b w:val="0"/>
                            <w:color w:val="auto"/>
                            <w:kern w:val="2"/>
                            <w:sz w:val="24"/>
                            <w:szCs w:val="24"/>
                            <w:lang w:eastAsia="en-AU"/>
                            <w14:ligatures w14:val="standardContextual"/>
                          </w:rPr>
                          <w:tab/>
                        </w:r>
                        <w:r w:rsidRPr="009358F4">
                          <w:rPr>
                            <w:rStyle w:val="Hyperlink"/>
                          </w:rPr>
                          <w:t>Cost implications</w:t>
                        </w:r>
                        <w:r>
                          <w:rPr>
                            <w:webHidden/>
                          </w:rPr>
                          <w:tab/>
                        </w:r>
                        <w:r>
                          <w:rPr>
                            <w:webHidden/>
                          </w:rPr>
                          <w:fldChar w:fldCharType="begin"/>
                        </w:r>
                        <w:r>
                          <w:rPr>
                            <w:webHidden/>
                          </w:rPr>
                          <w:instrText xml:space="preserve"> PAGEREF _Toc220939403 \h </w:instrText>
                        </w:r>
                        <w:r>
                          <w:rPr>
                            <w:webHidden/>
                          </w:rPr>
                        </w:r>
                        <w:r>
                          <w:rPr>
                            <w:webHidden/>
                          </w:rPr>
                          <w:fldChar w:fldCharType="separate"/>
                        </w:r>
                        <w:r>
                          <w:rPr>
                            <w:webHidden/>
                          </w:rPr>
                          <w:t>32</w:t>
                        </w:r>
                        <w:r>
                          <w:rPr>
                            <w:webHidden/>
                          </w:rPr>
                          <w:fldChar w:fldCharType="end"/>
                        </w:r>
                      </w:hyperlink>
                    </w:p>
                    <w:p w:rsidR="00D03689" w:rsidRDefault="00D03689" w14:paraId="1113B826" w14:textId="1D926954">
                      <w:pPr>
                        <w:pStyle w:val="TOC2"/>
                        <w:rPr>
                          <w:rFonts w:asciiTheme="minorHAnsi" w:hAnsiTheme="minorHAnsi" w:eastAsiaTheme="minorEastAsia" w:cstheme="minorBidi"/>
                          <w:noProof/>
                          <w:kern w:val="2"/>
                          <w:sz w:val="24"/>
                          <w:szCs w:val="24"/>
                          <w:lang w:eastAsia="en-AU"/>
                          <w14:ligatures w14:val="standardContextual"/>
                        </w:rPr>
                      </w:pPr>
                      <w:hyperlink w:history="1" w:anchor="_Toc220939404">
                        <w:r w:rsidRPr="009358F4">
                          <w:rPr>
                            <w:rStyle w:val="Hyperlink"/>
                            <w:rFonts w:cs="Times New Roman"/>
                            <w:noProof/>
                          </w:rPr>
                          <w:t>7.1</w:t>
                        </w:r>
                        <w:r>
                          <w:rPr>
                            <w:rFonts w:asciiTheme="minorHAnsi" w:hAnsiTheme="minorHAnsi" w:eastAsiaTheme="minorEastAsia" w:cstheme="minorBidi"/>
                            <w:noProof/>
                            <w:kern w:val="2"/>
                            <w:sz w:val="24"/>
                            <w:szCs w:val="24"/>
                            <w:lang w:eastAsia="en-AU"/>
                            <w14:ligatures w14:val="standardContextual"/>
                          </w:rPr>
                          <w:tab/>
                        </w:r>
                        <w:r w:rsidRPr="009358F4">
                          <w:rPr>
                            <w:rStyle w:val="Hyperlink"/>
                            <w:noProof/>
                          </w:rPr>
                          <w:t>Bin size choices and the uptake of concessions</w:t>
                        </w:r>
                        <w:r>
                          <w:rPr>
                            <w:noProof/>
                            <w:webHidden/>
                          </w:rPr>
                          <w:tab/>
                        </w:r>
                        <w:r>
                          <w:rPr>
                            <w:noProof/>
                            <w:webHidden/>
                          </w:rPr>
                          <w:fldChar w:fldCharType="begin"/>
                        </w:r>
                        <w:r>
                          <w:rPr>
                            <w:noProof/>
                            <w:webHidden/>
                          </w:rPr>
                          <w:instrText xml:space="preserve"> PAGEREF _Toc220939404 \h </w:instrText>
                        </w:r>
                        <w:r>
                          <w:rPr>
                            <w:noProof/>
                            <w:webHidden/>
                          </w:rPr>
                        </w:r>
                        <w:r>
                          <w:rPr>
                            <w:noProof/>
                            <w:webHidden/>
                          </w:rPr>
                          <w:fldChar w:fldCharType="separate"/>
                        </w:r>
                        <w:r>
                          <w:rPr>
                            <w:noProof/>
                            <w:webHidden/>
                          </w:rPr>
                          <w:t>32</w:t>
                        </w:r>
                        <w:r>
                          <w:rPr>
                            <w:noProof/>
                            <w:webHidden/>
                          </w:rPr>
                          <w:fldChar w:fldCharType="end"/>
                        </w:r>
                      </w:hyperlink>
                    </w:p>
                    <w:p w:rsidR="00D03689" w:rsidRDefault="00D03689" w14:paraId="3C8C4EAA" w14:textId="5DA8B5CD">
                      <w:pPr>
                        <w:pStyle w:val="TOC2"/>
                        <w:rPr>
                          <w:rFonts w:asciiTheme="minorHAnsi" w:hAnsiTheme="minorHAnsi" w:eastAsiaTheme="minorEastAsia" w:cstheme="minorBidi"/>
                          <w:noProof/>
                          <w:kern w:val="2"/>
                          <w:sz w:val="24"/>
                          <w:szCs w:val="24"/>
                          <w:lang w:eastAsia="en-AU"/>
                          <w14:ligatures w14:val="standardContextual"/>
                        </w:rPr>
                      </w:pPr>
                      <w:hyperlink w:history="1" w:anchor="_Toc220939405">
                        <w:r w:rsidRPr="009358F4">
                          <w:rPr>
                            <w:rStyle w:val="Hyperlink"/>
                            <w:rFonts w:cs="Times New Roman"/>
                            <w:noProof/>
                          </w:rPr>
                          <w:t>7.2</w:t>
                        </w:r>
                        <w:r>
                          <w:rPr>
                            <w:rFonts w:asciiTheme="minorHAnsi" w:hAnsiTheme="minorHAnsi" w:eastAsiaTheme="minorEastAsia" w:cstheme="minorBidi"/>
                            <w:noProof/>
                            <w:kern w:val="2"/>
                            <w:sz w:val="24"/>
                            <w:szCs w:val="24"/>
                            <w:lang w:eastAsia="en-AU"/>
                            <w14:ligatures w14:val="standardContextual"/>
                          </w:rPr>
                          <w:tab/>
                        </w:r>
                        <w:r w:rsidRPr="009358F4">
                          <w:rPr>
                            <w:rStyle w:val="Hyperlink"/>
                            <w:noProof/>
                          </w:rPr>
                          <w:t>Overall costs for Council and residents</w:t>
                        </w:r>
                        <w:r>
                          <w:rPr>
                            <w:noProof/>
                            <w:webHidden/>
                          </w:rPr>
                          <w:tab/>
                        </w:r>
                        <w:r>
                          <w:rPr>
                            <w:noProof/>
                            <w:webHidden/>
                          </w:rPr>
                          <w:fldChar w:fldCharType="begin"/>
                        </w:r>
                        <w:r>
                          <w:rPr>
                            <w:noProof/>
                            <w:webHidden/>
                          </w:rPr>
                          <w:instrText xml:space="preserve"> PAGEREF _Toc220939405 \h </w:instrText>
                        </w:r>
                        <w:r>
                          <w:rPr>
                            <w:noProof/>
                            <w:webHidden/>
                          </w:rPr>
                        </w:r>
                        <w:r>
                          <w:rPr>
                            <w:noProof/>
                            <w:webHidden/>
                          </w:rPr>
                          <w:fldChar w:fldCharType="separate"/>
                        </w:r>
                        <w:r>
                          <w:rPr>
                            <w:noProof/>
                            <w:webHidden/>
                          </w:rPr>
                          <w:t>33</w:t>
                        </w:r>
                        <w:r>
                          <w:rPr>
                            <w:noProof/>
                            <w:webHidden/>
                          </w:rPr>
                          <w:fldChar w:fldCharType="end"/>
                        </w:r>
                      </w:hyperlink>
                    </w:p>
                    <w:p w:rsidR="00D03689" w:rsidRDefault="00D03689" w14:paraId="6DB2A6D2" w14:textId="174D8C18">
                      <w:pPr>
                        <w:pStyle w:val="TOC1"/>
                        <w:rPr>
                          <w:rFonts w:asciiTheme="minorHAnsi" w:hAnsiTheme="minorHAnsi" w:eastAsiaTheme="minorEastAsia" w:cstheme="minorBidi"/>
                          <w:b w:val="0"/>
                          <w:color w:val="auto"/>
                          <w:kern w:val="2"/>
                          <w:sz w:val="24"/>
                          <w:szCs w:val="24"/>
                          <w:lang w:eastAsia="en-AU"/>
                          <w14:ligatures w14:val="standardContextual"/>
                        </w:rPr>
                      </w:pPr>
                      <w:hyperlink w:history="1" w:anchor="_Toc220939406">
                        <w:r w:rsidRPr="009358F4">
                          <w:rPr>
                            <w:rStyle w:val="Hyperlink"/>
                            <w:rFonts w:cs="Times New Roman"/>
                          </w:rPr>
                          <w:t>8</w:t>
                        </w:r>
                        <w:r>
                          <w:rPr>
                            <w:rFonts w:asciiTheme="minorHAnsi" w:hAnsiTheme="minorHAnsi" w:eastAsiaTheme="minorEastAsia" w:cstheme="minorBidi"/>
                            <w:b w:val="0"/>
                            <w:color w:val="auto"/>
                            <w:kern w:val="2"/>
                            <w:sz w:val="24"/>
                            <w:szCs w:val="24"/>
                            <w:lang w:eastAsia="en-AU"/>
                            <w14:ligatures w14:val="standardContextual"/>
                          </w:rPr>
                          <w:tab/>
                        </w:r>
                        <w:r w:rsidRPr="009358F4">
                          <w:rPr>
                            <w:rStyle w:val="Hyperlink"/>
                          </w:rPr>
                          <w:t>Learnings around implementation</w:t>
                        </w:r>
                        <w:r>
                          <w:rPr>
                            <w:webHidden/>
                          </w:rPr>
                          <w:tab/>
                        </w:r>
                        <w:r>
                          <w:rPr>
                            <w:webHidden/>
                          </w:rPr>
                          <w:fldChar w:fldCharType="begin"/>
                        </w:r>
                        <w:r>
                          <w:rPr>
                            <w:webHidden/>
                          </w:rPr>
                          <w:instrText xml:space="preserve"> PAGEREF _Toc220939406 \h </w:instrText>
                        </w:r>
                        <w:r>
                          <w:rPr>
                            <w:webHidden/>
                          </w:rPr>
                        </w:r>
                        <w:r>
                          <w:rPr>
                            <w:webHidden/>
                          </w:rPr>
                          <w:fldChar w:fldCharType="separate"/>
                        </w:r>
                        <w:r>
                          <w:rPr>
                            <w:webHidden/>
                          </w:rPr>
                          <w:t>35</w:t>
                        </w:r>
                        <w:r>
                          <w:rPr>
                            <w:webHidden/>
                          </w:rPr>
                          <w:fldChar w:fldCharType="end"/>
                        </w:r>
                      </w:hyperlink>
                    </w:p>
                    <w:p w:rsidR="00D03689" w:rsidRDefault="00D03689" w14:paraId="79B6C909" w14:textId="5DD13D74">
                      <w:pPr>
                        <w:pStyle w:val="TOC2"/>
                        <w:rPr>
                          <w:rFonts w:asciiTheme="minorHAnsi" w:hAnsiTheme="minorHAnsi" w:eastAsiaTheme="minorEastAsia" w:cstheme="minorBidi"/>
                          <w:noProof/>
                          <w:kern w:val="2"/>
                          <w:sz w:val="24"/>
                          <w:szCs w:val="24"/>
                          <w:lang w:eastAsia="en-AU"/>
                          <w14:ligatures w14:val="standardContextual"/>
                        </w:rPr>
                      </w:pPr>
                      <w:hyperlink w:history="1" w:anchor="_Toc220939407">
                        <w:r w:rsidRPr="009358F4">
                          <w:rPr>
                            <w:rStyle w:val="Hyperlink"/>
                            <w:rFonts w:cs="Times New Roman"/>
                            <w:noProof/>
                          </w:rPr>
                          <w:t>8.1</w:t>
                        </w:r>
                        <w:r>
                          <w:rPr>
                            <w:rFonts w:asciiTheme="minorHAnsi" w:hAnsiTheme="minorHAnsi" w:eastAsiaTheme="minorEastAsia" w:cstheme="minorBidi"/>
                            <w:noProof/>
                            <w:kern w:val="2"/>
                            <w:sz w:val="24"/>
                            <w:szCs w:val="24"/>
                            <w:lang w:eastAsia="en-AU"/>
                            <w14:ligatures w14:val="standardContextual"/>
                          </w:rPr>
                          <w:tab/>
                        </w:r>
                        <w:r w:rsidRPr="009358F4">
                          <w:rPr>
                            <w:rStyle w:val="Hyperlink"/>
                            <w:noProof/>
                          </w:rPr>
                          <w:t>Efficacy of support mechanisms</w:t>
                        </w:r>
                        <w:r>
                          <w:rPr>
                            <w:noProof/>
                            <w:webHidden/>
                          </w:rPr>
                          <w:tab/>
                        </w:r>
                        <w:r>
                          <w:rPr>
                            <w:noProof/>
                            <w:webHidden/>
                          </w:rPr>
                          <w:fldChar w:fldCharType="begin"/>
                        </w:r>
                        <w:r>
                          <w:rPr>
                            <w:noProof/>
                            <w:webHidden/>
                          </w:rPr>
                          <w:instrText xml:space="preserve"> PAGEREF _Toc220939407 \h </w:instrText>
                        </w:r>
                        <w:r>
                          <w:rPr>
                            <w:noProof/>
                            <w:webHidden/>
                          </w:rPr>
                        </w:r>
                        <w:r>
                          <w:rPr>
                            <w:noProof/>
                            <w:webHidden/>
                          </w:rPr>
                          <w:fldChar w:fldCharType="separate"/>
                        </w:r>
                        <w:r>
                          <w:rPr>
                            <w:noProof/>
                            <w:webHidden/>
                          </w:rPr>
                          <w:t>35</w:t>
                        </w:r>
                        <w:r>
                          <w:rPr>
                            <w:noProof/>
                            <w:webHidden/>
                          </w:rPr>
                          <w:fldChar w:fldCharType="end"/>
                        </w:r>
                      </w:hyperlink>
                    </w:p>
                    <w:p w:rsidR="00D03689" w:rsidRDefault="00D03689" w14:paraId="744B5D1F" w14:textId="18AEFDF2">
                      <w:pPr>
                        <w:pStyle w:val="TOC2"/>
                        <w:rPr>
                          <w:rFonts w:asciiTheme="minorHAnsi" w:hAnsiTheme="minorHAnsi" w:eastAsiaTheme="minorEastAsia" w:cstheme="minorBidi"/>
                          <w:noProof/>
                          <w:kern w:val="2"/>
                          <w:sz w:val="24"/>
                          <w:szCs w:val="24"/>
                          <w:lang w:eastAsia="en-AU"/>
                          <w14:ligatures w14:val="standardContextual"/>
                        </w:rPr>
                      </w:pPr>
                      <w:hyperlink w:history="1" w:anchor="_Toc220939408">
                        <w:r w:rsidRPr="009358F4">
                          <w:rPr>
                            <w:rStyle w:val="Hyperlink"/>
                            <w:rFonts w:cs="Times New Roman"/>
                            <w:noProof/>
                          </w:rPr>
                          <w:t>8.2</w:t>
                        </w:r>
                        <w:r>
                          <w:rPr>
                            <w:rFonts w:asciiTheme="minorHAnsi" w:hAnsiTheme="minorHAnsi" w:eastAsiaTheme="minorEastAsia" w:cstheme="minorBidi"/>
                            <w:noProof/>
                            <w:kern w:val="2"/>
                            <w:sz w:val="24"/>
                            <w:szCs w:val="24"/>
                            <w:lang w:eastAsia="en-AU"/>
                            <w14:ligatures w14:val="standardContextual"/>
                          </w:rPr>
                          <w:tab/>
                        </w:r>
                        <w:r w:rsidRPr="009358F4">
                          <w:rPr>
                            <w:rStyle w:val="Hyperlink"/>
                            <w:noProof/>
                          </w:rPr>
                          <w:t>Key delivery lessons from a council perspective</w:t>
                        </w:r>
                        <w:r>
                          <w:rPr>
                            <w:noProof/>
                            <w:webHidden/>
                          </w:rPr>
                          <w:tab/>
                        </w:r>
                        <w:r>
                          <w:rPr>
                            <w:noProof/>
                            <w:webHidden/>
                          </w:rPr>
                          <w:fldChar w:fldCharType="begin"/>
                        </w:r>
                        <w:r>
                          <w:rPr>
                            <w:noProof/>
                            <w:webHidden/>
                          </w:rPr>
                          <w:instrText xml:space="preserve"> PAGEREF _Toc220939408 \h </w:instrText>
                        </w:r>
                        <w:r>
                          <w:rPr>
                            <w:noProof/>
                            <w:webHidden/>
                          </w:rPr>
                        </w:r>
                        <w:r>
                          <w:rPr>
                            <w:noProof/>
                            <w:webHidden/>
                          </w:rPr>
                          <w:fldChar w:fldCharType="separate"/>
                        </w:r>
                        <w:r>
                          <w:rPr>
                            <w:noProof/>
                            <w:webHidden/>
                          </w:rPr>
                          <w:t>37</w:t>
                        </w:r>
                        <w:r>
                          <w:rPr>
                            <w:noProof/>
                            <w:webHidden/>
                          </w:rPr>
                          <w:fldChar w:fldCharType="end"/>
                        </w:r>
                      </w:hyperlink>
                    </w:p>
                    <w:p w:rsidR="00D03689" w:rsidRDefault="00D03689" w14:paraId="0A405C09" w14:textId="15333436">
                      <w:pPr>
                        <w:pStyle w:val="TOC1"/>
                        <w:rPr>
                          <w:rFonts w:asciiTheme="minorHAnsi" w:hAnsiTheme="minorHAnsi" w:eastAsiaTheme="minorEastAsia" w:cstheme="minorBidi"/>
                          <w:b w:val="0"/>
                          <w:color w:val="auto"/>
                          <w:kern w:val="2"/>
                          <w:sz w:val="24"/>
                          <w:szCs w:val="24"/>
                          <w:lang w:eastAsia="en-AU"/>
                          <w14:ligatures w14:val="standardContextual"/>
                        </w:rPr>
                      </w:pPr>
                      <w:hyperlink w:history="1" w:anchor="_Toc220939409">
                        <w:r w:rsidRPr="009358F4">
                          <w:rPr>
                            <w:rStyle w:val="Hyperlink"/>
                            <w:rFonts w:cs="Times New Roman"/>
                          </w:rPr>
                          <w:t>9</w:t>
                        </w:r>
                        <w:r>
                          <w:rPr>
                            <w:rFonts w:asciiTheme="minorHAnsi" w:hAnsiTheme="minorHAnsi" w:eastAsiaTheme="minorEastAsia" w:cstheme="minorBidi"/>
                            <w:b w:val="0"/>
                            <w:color w:val="auto"/>
                            <w:kern w:val="2"/>
                            <w:sz w:val="24"/>
                            <w:szCs w:val="24"/>
                            <w:lang w:eastAsia="en-AU"/>
                            <w14:ligatures w14:val="standardContextual"/>
                          </w:rPr>
                          <w:tab/>
                        </w:r>
                        <w:r w:rsidRPr="009358F4">
                          <w:rPr>
                            <w:rStyle w:val="Hyperlink"/>
                          </w:rPr>
                          <w:t>Appendix A – Variation in contributions to food waste in rubbish</w:t>
                        </w:r>
                        <w:r>
                          <w:rPr>
                            <w:webHidden/>
                          </w:rPr>
                          <w:tab/>
                        </w:r>
                        <w:r>
                          <w:rPr>
                            <w:webHidden/>
                          </w:rPr>
                          <w:fldChar w:fldCharType="begin"/>
                        </w:r>
                        <w:r>
                          <w:rPr>
                            <w:webHidden/>
                          </w:rPr>
                          <w:instrText xml:space="preserve"> PAGEREF _Toc220939409 \h </w:instrText>
                        </w:r>
                        <w:r>
                          <w:rPr>
                            <w:webHidden/>
                          </w:rPr>
                        </w:r>
                        <w:r>
                          <w:rPr>
                            <w:webHidden/>
                          </w:rPr>
                          <w:fldChar w:fldCharType="separate"/>
                        </w:r>
                        <w:r>
                          <w:rPr>
                            <w:webHidden/>
                          </w:rPr>
                          <w:t>39</w:t>
                        </w:r>
                        <w:r>
                          <w:rPr>
                            <w:webHidden/>
                          </w:rPr>
                          <w:fldChar w:fldCharType="end"/>
                        </w:r>
                      </w:hyperlink>
                    </w:p>
                    <w:p w:rsidRPr="00CA1E83" w:rsidR="002E740F" w:rsidP="002E740F" w:rsidRDefault="002E740F" w14:paraId="1143FA4B" w14:textId="62177CCA">
                      <w:pPr>
                        <w:ind w:hanging="567"/>
                      </w:pPr>
                      <w:r>
                        <w:fldChar w:fldCharType="end"/>
                      </w:r>
                    </w:p>
                  </w:txbxContent>
                </v:textbox>
                <w10:anchorlock/>
              </v:shape>
            </w:pict>
          </mc:Fallback>
        </mc:AlternateContent>
      </w:r>
    </w:p>
    <w:p w14:paraId="6C612563" w14:textId="77777777" w:rsidR="00FD5E01" w:rsidRDefault="00FD5E01" w:rsidP="002E740F">
      <w:pPr>
        <w:ind w:left="-709"/>
      </w:pPr>
    </w:p>
    <w:p w14:paraId="7F4C283B" w14:textId="77777777" w:rsidR="00FD5E01" w:rsidRDefault="00FD5E01" w:rsidP="002E740F">
      <w:pPr>
        <w:ind w:left="-709"/>
      </w:pPr>
    </w:p>
    <w:p w14:paraId="3254F8EE" w14:textId="77777777" w:rsidR="00FD5E01" w:rsidRPr="004C0458" w:rsidRDefault="00FD5E01" w:rsidP="002E740F">
      <w:pPr>
        <w:ind w:left="-709"/>
      </w:pPr>
    </w:p>
    <w:p w14:paraId="1231A0BF" w14:textId="77777777" w:rsidR="002E740F" w:rsidRPr="004C0458" w:rsidRDefault="002E740F" w:rsidP="002E740F">
      <w:pPr>
        <w:spacing w:line="240" w:lineRule="auto"/>
        <w:ind w:left="-567"/>
      </w:pPr>
      <w:r w:rsidRPr="004C0458">
        <w:rPr>
          <w:noProof/>
        </w:rPr>
        <w:lastRenderedPageBreak/>
        <w:drawing>
          <wp:anchor distT="0" distB="0" distL="114300" distR="114300" simplePos="0" relativeHeight="251658242" behindDoc="1" locked="0" layoutInCell="1" allowOverlap="1" wp14:anchorId="2CEA0484" wp14:editId="28BC02B0">
            <wp:simplePos x="0" y="0"/>
            <wp:positionH relativeFrom="page">
              <wp:posOffset>6031431</wp:posOffset>
            </wp:positionH>
            <wp:positionV relativeFrom="paragraph">
              <wp:posOffset>-914400</wp:posOffset>
            </wp:positionV>
            <wp:extent cx="3808095" cy="10797829"/>
            <wp:effectExtent l="0" t="0" r="1905" b="3810"/>
            <wp:wrapNone/>
            <wp:docPr id="2117258126" name="Picture 17" descr="A close-up of a colorful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97146" name="Picture 17" descr="A close-up of a colorful background&#10;&#10;Description automatically generated"/>
                    <pic:cNvPicPr/>
                  </pic:nvPicPr>
                  <pic:blipFill rotWithShape="1">
                    <a:blip r:embed="rId19" cstate="print">
                      <a:extLst>
                        <a:ext uri="{28A0092B-C50C-407E-A947-70E740481C1C}">
                          <a14:useLocalDpi xmlns:a14="http://schemas.microsoft.com/office/drawing/2010/main" val="0"/>
                        </a:ext>
                      </a:extLst>
                    </a:blip>
                    <a:srcRect l="50147"/>
                    <a:stretch/>
                  </pic:blipFill>
                  <pic:spPr bwMode="auto">
                    <a:xfrm>
                      <a:off x="0" y="0"/>
                      <a:ext cx="3808095" cy="1079782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C0458">
        <w:rPr>
          <w:noProof/>
        </w:rPr>
        <mc:AlternateContent>
          <mc:Choice Requires="wps">
            <w:drawing>
              <wp:inline distT="0" distB="0" distL="0" distR="0" wp14:anchorId="4FBFDF65" wp14:editId="0EEA0E25">
                <wp:extent cx="4973052" cy="8699863"/>
                <wp:effectExtent l="0" t="0" r="0" b="6350"/>
                <wp:docPr id="1520518925" name="Text Box 1"/>
                <wp:cNvGraphicFramePr/>
                <a:graphic xmlns:a="http://schemas.openxmlformats.org/drawingml/2006/main">
                  <a:graphicData uri="http://schemas.microsoft.com/office/word/2010/wordprocessingShape">
                    <wps:wsp>
                      <wps:cNvSpPr txBox="1"/>
                      <wps:spPr>
                        <a:xfrm>
                          <a:off x="0" y="0"/>
                          <a:ext cx="4973052" cy="8699863"/>
                        </a:xfrm>
                        <a:prstGeom prst="rect">
                          <a:avLst/>
                        </a:prstGeom>
                        <a:noFill/>
                        <a:ln w="6350">
                          <a:noFill/>
                        </a:ln>
                      </wps:spPr>
                      <wps:txbx>
                        <w:txbxContent>
                          <w:p w14:paraId="51532E44" w14:textId="77777777" w:rsidR="002E740F" w:rsidRDefault="002E740F" w:rsidP="002E740F">
                            <w:pPr>
                              <w:spacing w:line="240" w:lineRule="auto"/>
                              <w:ind w:left="567" w:hanging="567"/>
                              <w:rPr>
                                <w:bCs/>
                                <w:noProof/>
                              </w:rPr>
                            </w:pPr>
                          </w:p>
                          <w:p w14:paraId="642ECDAE" w14:textId="77777777" w:rsidR="00FD5E01" w:rsidRDefault="00FD5E01" w:rsidP="002E740F">
                            <w:pPr>
                              <w:spacing w:line="240" w:lineRule="auto"/>
                              <w:ind w:left="567" w:hanging="567"/>
                              <w:rPr>
                                <w:bCs/>
                                <w:noProof/>
                              </w:rPr>
                            </w:pPr>
                          </w:p>
                          <w:p w14:paraId="7F22C5EF" w14:textId="77777777" w:rsidR="002E740F" w:rsidRDefault="002E740F" w:rsidP="002E740F">
                            <w:pPr>
                              <w:spacing w:line="240" w:lineRule="auto"/>
                              <w:ind w:left="567" w:hanging="567"/>
                              <w:rPr>
                                <w:bCs/>
                                <w:noProof/>
                              </w:rPr>
                            </w:pPr>
                          </w:p>
                          <w:p w14:paraId="74105CDB" w14:textId="77777777" w:rsidR="002E740F" w:rsidRDefault="002E740F" w:rsidP="002E740F">
                            <w:pPr>
                              <w:spacing w:line="240" w:lineRule="auto"/>
                              <w:ind w:left="567" w:hanging="567"/>
                              <w:rPr>
                                <w:bCs/>
                                <w:noProof/>
                              </w:rPr>
                            </w:pPr>
                          </w:p>
                          <w:p w14:paraId="32C7214A" w14:textId="77777777" w:rsidR="002E740F" w:rsidRDefault="002E740F" w:rsidP="002E740F">
                            <w:pPr>
                              <w:spacing w:line="240" w:lineRule="auto"/>
                              <w:ind w:left="567" w:hanging="567"/>
                              <w:rPr>
                                <w:bCs/>
                                <w:noProof/>
                              </w:rPr>
                            </w:pPr>
                          </w:p>
                          <w:p w14:paraId="1C54E4BC" w14:textId="77777777" w:rsidR="002E740F" w:rsidRDefault="002E740F" w:rsidP="002E740F">
                            <w:pPr>
                              <w:spacing w:line="240" w:lineRule="auto"/>
                              <w:ind w:left="567" w:hanging="567"/>
                              <w:rPr>
                                <w:bCs/>
                                <w:noProof/>
                              </w:rPr>
                            </w:pPr>
                          </w:p>
                          <w:p w14:paraId="7FD7B365" w14:textId="77777777" w:rsidR="002E740F" w:rsidRDefault="002E740F" w:rsidP="002E740F">
                            <w:pPr>
                              <w:spacing w:line="240" w:lineRule="auto"/>
                              <w:ind w:left="567" w:hanging="567"/>
                              <w:rPr>
                                <w:bCs/>
                                <w:noProof/>
                              </w:rPr>
                            </w:pPr>
                          </w:p>
                          <w:p w14:paraId="110A2540" w14:textId="77777777" w:rsidR="002E740F" w:rsidRDefault="002E740F" w:rsidP="002E740F">
                            <w:pPr>
                              <w:spacing w:line="240" w:lineRule="auto"/>
                              <w:ind w:left="567" w:hanging="567"/>
                              <w:rPr>
                                <w:bCs/>
                                <w:noProof/>
                              </w:rPr>
                            </w:pPr>
                          </w:p>
                          <w:p w14:paraId="4D43CFF5" w14:textId="77777777" w:rsidR="002E740F" w:rsidRDefault="002E740F" w:rsidP="002E740F">
                            <w:pPr>
                              <w:spacing w:line="240" w:lineRule="auto"/>
                              <w:ind w:left="567" w:hanging="567"/>
                              <w:rPr>
                                <w:bCs/>
                                <w:noProof/>
                              </w:rPr>
                            </w:pPr>
                          </w:p>
                          <w:p w14:paraId="3D8DBD53" w14:textId="77777777" w:rsidR="002E740F" w:rsidRDefault="002E740F" w:rsidP="002E740F">
                            <w:pPr>
                              <w:spacing w:line="240" w:lineRule="auto"/>
                              <w:ind w:left="567" w:hanging="567"/>
                              <w:rPr>
                                <w:bCs/>
                                <w:noProof/>
                              </w:rPr>
                            </w:pPr>
                          </w:p>
                          <w:p w14:paraId="01A4F265" w14:textId="77777777" w:rsidR="002E740F" w:rsidRDefault="002E740F" w:rsidP="002E740F">
                            <w:pPr>
                              <w:spacing w:line="240" w:lineRule="auto"/>
                              <w:ind w:left="567" w:hanging="567"/>
                              <w:rPr>
                                <w:bCs/>
                                <w:noProof/>
                              </w:rPr>
                            </w:pPr>
                          </w:p>
                          <w:p w14:paraId="7378D1AC" w14:textId="77777777" w:rsidR="00FD5E01" w:rsidRDefault="00FD5E01" w:rsidP="002E740F">
                            <w:pPr>
                              <w:spacing w:line="240" w:lineRule="auto"/>
                              <w:ind w:left="567" w:hanging="567"/>
                              <w:rPr>
                                <w:bCs/>
                                <w:noProof/>
                              </w:rPr>
                            </w:pPr>
                          </w:p>
                          <w:p w14:paraId="0437AABF" w14:textId="77777777" w:rsidR="00FD5E01" w:rsidRDefault="00FD5E01" w:rsidP="002E740F">
                            <w:pPr>
                              <w:spacing w:line="240" w:lineRule="auto"/>
                              <w:ind w:left="567" w:hanging="567"/>
                              <w:rPr>
                                <w:bCs/>
                                <w:noProof/>
                              </w:rPr>
                            </w:pPr>
                          </w:p>
                          <w:p w14:paraId="5C1CD6BA" w14:textId="77777777" w:rsidR="00FD5E01" w:rsidRDefault="00FD5E01" w:rsidP="002E740F">
                            <w:pPr>
                              <w:spacing w:line="240" w:lineRule="auto"/>
                              <w:ind w:left="567" w:hanging="567"/>
                              <w:rPr>
                                <w:bCs/>
                                <w:noProof/>
                              </w:rPr>
                            </w:pPr>
                          </w:p>
                          <w:p w14:paraId="4F1619BE" w14:textId="77777777" w:rsidR="00FD5E01" w:rsidRDefault="00FD5E01" w:rsidP="002E740F">
                            <w:pPr>
                              <w:spacing w:line="240" w:lineRule="auto"/>
                              <w:ind w:left="567" w:hanging="567"/>
                              <w:rPr>
                                <w:bCs/>
                                <w:noProof/>
                              </w:rPr>
                            </w:pPr>
                          </w:p>
                          <w:p w14:paraId="2A84A276" w14:textId="77777777" w:rsidR="00FD5E01" w:rsidRDefault="00FD5E01" w:rsidP="002E740F">
                            <w:pPr>
                              <w:spacing w:line="240" w:lineRule="auto"/>
                              <w:ind w:left="567" w:hanging="567"/>
                              <w:rPr>
                                <w:bCs/>
                                <w:noProof/>
                              </w:rPr>
                            </w:pPr>
                          </w:p>
                          <w:p w14:paraId="24AEBF28" w14:textId="77777777" w:rsidR="00FD5E01" w:rsidRDefault="00FD5E01" w:rsidP="002E740F">
                            <w:pPr>
                              <w:spacing w:line="240" w:lineRule="auto"/>
                              <w:ind w:left="567" w:hanging="567"/>
                              <w:rPr>
                                <w:bCs/>
                                <w:noProof/>
                              </w:rPr>
                            </w:pPr>
                          </w:p>
                          <w:p w14:paraId="39D6B7FF" w14:textId="77777777" w:rsidR="00FD5E01" w:rsidRDefault="00FD5E01" w:rsidP="002E740F">
                            <w:pPr>
                              <w:spacing w:line="240" w:lineRule="auto"/>
                              <w:ind w:left="567" w:hanging="567"/>
                              <w:rPr>
                                <w:bCs/>
                                <w:noProof/>
                              </w:rPr>
                            </w:pPr>
                          </w:p>
                          <w:p w14:paraId="06C2AFC2" w14:textId="77777777" w:rsidR="00FD5E01" w:rsidRDefault="00FD5E01" w:rsidP="002E740F">
                            <w:pPr>
                              <w:spacing w:line="240" w:lineRule="auto"/>
                              <w:ind w:left="567" w:hanging="567"/>
                              <w:rPr>
                                <w:bCs/>
                                <w:noProof/>
                              </w:rPr>
                            </w:pPr>
                          </w:p>
                          <w:p w14:paraId="4714E10A" w14:textId="77777777" w:rsidR="00FD5E01" w:rsidRDefault="00FD5E01" w:rsidP="002E740F">
                            <w:pPr>
                              <w:spacing w:line="240" w:lineRule="auto"/>
                              <w:ind w:left="567" w:hanging="567"/>
                              <w:rPr>
                                <w:bCs/>
                                <w:noProof/>
                              </w:rPr>
                            </w:pPr>
                          </w:p>
                          <w:p w14:paraId="26A00D91" w14:textId="77777777" w:rsidR="00FD5E01" w:rsidRDefault="00FD5E01" w:rsidP="002E740F">
                            <w:pPr>
                              <w:spacing w:line="240" w:lineRule="auto"/>
                              <w:ind w:left="567" w:hanging="567"/>
                              <w:rPr>
                                <w:bCs/>
                                <w:noProof/>
                              </w:rPr>
                            </w:pPr>
                          </w:p>
                          <w:p w14:paraId="4445882A" w14:textId="77777777" w:rsidR="00FD5E01" w:rsidRDefault="00FD5E01" w:rsidP="002E740F">
                            <w:pPr>
                              <w:spacing w:line="240" w:lineRule="auto"/>
                              <w:ind w:left="567" w:hanging="567"/>
                              <w:rPr>
                                <w:bCs/>
                                <w:noProof/>
                              </w:rPr>
                            </w:pPr>
                          </w:p>
                          <w:p w14:paraId="33292B3C" w14:textId="77777777" w:rsidR="00FD5E01" w:rsidRDefault="00FD5E01" w:rsidP="002E740F">
                            <w:pPr>
                              <w:spacing w:line="240" w:lineRule="auto"/>
                              <w:ind w:left="567" w:hanging="567"/>
                              <w:rPr>
                                <w:bCs/>
                                <w:noProof/>
                              </w:rPr>
                            </w:pPr>
                          </w:p>
                          <w:p w14:paraId="52F974F1" w14:textId="77777777" w:rsidR="00FD5E01" w:rsidRDefault="00FD5E01" w:rsidP="002E740F">
                            <w:pPr>
                              <w:spacing w:line="240" w:lineRule="auto"/>
                              <w:ind w:left="567" w:hanging="567"/>
                              <w:rPr>
                                <w:bCs/>
                                <w:noProof/>
                              </w:rPr>
                            </w:pPr>
                          </w:p>
                          <w:p w14:paraId="1CE19F12" w14:textId="77777777" w:rsidR="00FD5E01" w:rsidRDefault="00FD5E01" w:rsidP="002E740F">
                            <w:pPr>
                              <w:spacing w:line="240" w:lineRule="auto"/>
                              <w:ind w:left="567" w:hanging="567"/>
                              <w:rPr>
                                <w:bCs/>
                                <w:noProof/>
                              </w:rPr>
                            </w:pPr>
                          </w:p>
                          <w:p w14:paraId="1D62E150" w14:textId="77777777" w:rsidR="00FD5E01" w:rsidRDefault="00FD5E01" w:rsidP="002E740F">
                            <w:pPr>
                              <w:spacing w:line="240" w:lineRule="auto"/>
                              <w:ind w:left="567" w:hanging="567"/>
                              <w:rPr>
                                <w:bCs/>
                                <w:noProof/>
                              </w:rPr>
                            </w:pPr>
                          </w:p>
                          <w:p w14:paraId="2FF3CCFB" w14:textId="77777777" w:rsidR="002E740F" w:rsidRPr="003707E1" w:rsidRDefault="002E740F" w:rsidP="002E740F">
                            <w:pPr>
                              <w:spacing w:before="0" w:after="0"/>
                              <w:rPr>
                                <w:b/>
                                <w:bCs/>
                                <w:color w:val="005B6C" w:themeColor="accent1"/>
                                <w:sz w:val="28"/>
                              </w:rPr>
                            </w:pPr>
                            <w:r w:rsidRPr="003707E1">
                              <w:rPr>
                                <w:b/>
                                <w:bCs/>
                                <w:color w:val="005B6C" w:themeColor="accent1"/>
                                <w:sz w:val="28"/>
                              </w:rPr>
                              <w:t>Document details</w:t>
                            </w:r>
                          </w:p>
                          <w:tbl>
                            <w:tblPr>
                              <w:tblStyle w:val="TableGrid"/>
                              <w:tblW w:w="4920" w:type="pct"/>
                              <w:tblLook w:val="04A0" w:firstRow="1" w:lastRow="0" w:firstColumn="1" w:lastColumn="0" w:noHBand="0" w:noVBand="1"/>
                            </w:tblPr>
                            <w:tblGrid>
                              <w:gridCol w:w="1182"/>
                              <w:gridCol w:w="1365"/>
                              <w:gridCol w:w="2511"/>
                              <w:gridCol w:w="2359"/>
                            </w:tblGrid>
                            <w:tr w:rsidR="002E740F" w:rsidRPr="00ED677E" w14:paraId="2ACC03FF" w14:textId="77777777" w:rsidTr="00A3486C">
                              <w:tc>
                                <w:tcPr>
                                  <w:tcW w:w="797" w:type="pct"/>
                                </w:tcPr>
                                <w:p w14:paraId="370B8D2E" w14:textId="77777777" w:rsidR="002E740F" w:rsidRPr="00ED677E" w:rsidRDefault="002E740F" w:rsidP="009A7CAF">
                                  <w:pPr>
                                    <w:spacing w:after="60" w:line="240" w:lineRule="auto"/>
                                    <w:rPr>
                                      <w:sz w:val="20"/>
                                      <w:szCs w:val="20"/>
                                    </w:rPr>
                                  </w:pPr>
                                  <w:r w:rsidRPr="00ED677E">
                                    <w:rPr>
                                      <w:sz w:val="20"/>
                                      <w:szCs w:val="20"/>
                                    </w:rPr>
                                    <w:t>Date</w:t>
                                  </w:r>
                                </w:p>
                              </w:tc>
                              <w:tc>
                                <w:tcPr>
                                  <w:tcW w:w="920" w:type="pct"/>
                                </w:tcPr>
                                <w:p w14:paraId="5133F471" w14:textId="4649AB56" w:rsidR="002E740F" w:rsidRPr="00ED677E" w:rsidRDefault="00FD5E01" w:rsidP="009A7CAF">
                                  <w:pPr>
                                    <w:spacing w:after="60" w:line="240" w:lineRule="auto"/>
                                    <w:rPr>
                                      <w:sz w:val="20"/>
                                      <w:szCs w:val="20"/>
                                    </w:rPr>
                                  </w:pPr>
                                  <w:r>
                                    <w:rPr>
                                      <w:sz w:val="20"/>
                                      <w:szCs w:val="20"/>
                                    </w:rPr>
                                    <w:t>Version</w:t>
                                  </w:r>
                                </w:p>
                              </w:tc>
                              <w:tc>
                                <w:tcPr>
                                  <w:tcW w:w="1693" w:type="pct"/>
                                </w:tcPr>
                                <w:p w14:paraId="51356339" w14:textId="754F6C7F" w:rsidR="002E740F" w:rsidRPr="00ED677E" w:rsidRDefault="00FD5E01" w:rsidP="009A7CAF">
                                  <w:pPr>
                                    <w:spacing w:after="60" w:line="240" w:lineRule="auto"/>
                                    <w:rPr>
                                      <w:sz w:val="20"/>
                                      <w:szCs w:val="20"/>
                                    </w:rPr>
                                  </w:pPr>
                                  <w:r>
                                    <w:rPr>
                                      <w:sz w:val="20"/>
                                      <w:szCs w:val="20"/>
                                    </w:rPr>
                                    <w:t>Details</w:t>
                                  </w:r>
                                </w:p>
                              </w:tc>
                              <w:tc>
                                <w:tcPr>
                                  <w:tcW w:w="1591" w:type="pct"/>
                                </w:tcPr>
                                <w:p w14:paraId="082C6930" w14:textId="77777777" w:rsidR="002E740F" w:rsidRPr="00ED677E" w:rsidRDefault="002E740F" w:rsidP="009A7CAF">
                                  <w:pPr>
                                    <w:spacing w:after="60" w:line="240" w:lineRule="auto"/>
                                    <w:rPr>
                                      <w:sz w:val="20"/>
                                      <w:szCs w:val="20"/>
                                    </w:rPr>
                                  </w:pPr>
                                  <w:r w:rsidRPr="00ED677E">
                                    <w:rPr>
                                      <w:sz w:val="20"/>
                                      <w:szCs w:val="20"/>
                                    </w:rPr>
                                    <w:t>Authors</w:t>
                                  </w:r>
                                </w:p>
                              </w:tc>
                            </w:tr>
                            <w:tr w:rsidR="002E740F" w:rsidRPr="00ED677E" w14:paraId="7F933FCF" w14:textId="77777777" w:rsidTr="00A3486C">
                              <w:tc>
                                <w:tcPr>
                                  <w:tcW w:w="797" w:type="pct"/>
                                </w:tcPr>
                                <w:p w14:paraId="6FC211E5" w14:textId="2C80D5A2" w:rsidR="002E740F" w:rsidRPr="00ED677E" w:rsidRDefault="002E740F" w:rsidP="009A7CAF">
                                  <w:pPr>
                                    <w:spacing w:after="60" w:line="240" w:lineRule="auto"/>
                                    <w:rPr>
                                      <w:sz w:val="20"/>
                                      <w:szCs w:val="20"/>
                                    </w:rPr>
                                  </w:pPr>
                                  <w:r>
                                    <w:rPr>
                                      <w:sz w:val="20"/>
                                      <w:szCs w:val="20"/>
                                    </w:rPr>
                                    <w:t>2</w:t>
                                  </w:r>
                                  <w:r w:rsidR="00B529F7">
                                    <w:rPr>
                                      <w:sz w:val="20"/>
                                      <w:szCs w:val="20"/>
                                    </w:rPr>
                                    <w:t>3</w:t>
                                  </w:r>
                                  <w:r w:rsidRPr="00ED677E">
                                    <w:rPr>
                                      <w:sz w:val="20"/>
                                      <w:szCs w:val="20"/>
                                    </w:rPr>
                                    <w:t>/0</w:t>
                                  </w:r>
                                  <w:r w:rsidR="00B529F7">
                                    <w:rPr>
                                      <w:sz w:val="20"/>
                                      <w:szCs w:val="20"/>
                                    </w:rPr>
                                    <w:t>1</w:t>
                                  </w:r>
                                  <w:r w:rsidRPr="00ED677E">
                                    <w:rPr>
                                      <w:sz w:val="20"/>
                                      <w:szCs w:val="20"/>
                                    </w:rPr>
                                    <w:t>/202</w:t>
                                  </w:r>
                                  <w:r w:rsidR="00B529F7">
                                    <w:rPr>
                                      <w:sz w:val="20"/>
                                      <w:szCs w:val="20"/>
                                    </w:rPr>
                                    <w:t>6</w:t>
                                  </w:r>
                                </w:p>
                              </w:tc>
                              <w:tc>
                                <w:tcPr>
                                  <w:tcW w:w="920" w:type="pct"/>
                                </w:tcPr>
                                <w:p w14:paraId="03356A3E" w14:textId="4D5CD3CD" w:rsidR="002E740F" w:rsidRPr="00ED677E" w:rsidRDefault="00FD5E01" w:rsidP="009A7CAF">
                                  <w:pPr>
                                    <w:spacing w:after="60" w:line="240" w:lineRule="auto"/>
                                    <w:rPr>
                                      <w:sz w:val="20"/>
                                      <w:szCs w:val="20"/>
                                    </w:rPr>
                                  </w:pPr>
                                  <w:r>
                                    <w:rPr>
                                      <w:sz w:val="20"/>
                                      <w:szCs w:val="20"/>
                                    </w:rPr>
                                    <w:t>Draft v01-v0</w:t>
                                  </w:r>
                                  <w:r w:rsidR="0070057E">
                                    <w:rPr>
                                      <w:sz w:val="20"/>
                                      <w:szCs w:val="20"/>
                                    </w:rPr>
                                    <w:t>7</w:t>
                                  </w:r>
                                  <w:r>
                                    <w:rPr>
                                      <w:sz w:val="20"/>
                                      <w:szCs w:val="20"/>
                                    </w:rPr>
                                    <w:t xml:space="preserve"> </w:t>
                                  </w:r>
                                </w:p>
                              </w:tc>
                              <w:tc>
                                <w:tcPr>
                                  <w:tcW w:w="1693" w:type="pct"/>
                                </w:tcPr>
                                <w:p w14:paraId="33397D4E" w14:textId="71D709F1" w:rsidR="002E740F" w:rsidRPr="00ED677E" w:rsidRDefault="00FD5E01" w:rsidP="009A7CAF">
                                  <w:pPr>
                                    <w:spacing w:after="60" w:line="240" w:lineRule="auto"/>
                                    <w:rPr>
                                      <w:sz w:val="20"/>
                                      <w:szCs w:val="20"/>
                                    </w:rPr>
                                  </w:pPr>
                                  <w:r>
                                    <w:rPr>
                                      <w:sz w:val="20"/>
                                      <w:szCs w:val="20"/>
                                    </w:rPr>
                                    <w:t>Internal working drafts</w:t>
                                  </w:r>
                                </w:p>
                              </w:tc>
                              <w:tc>
                                <w:tcPr>
                                  <w:tcW w:w="1591" w:type="pct"/>
                                </w:tcPr>
                                <w:p w14:paraId="3F88D655" w14:textId="77777777" w:rsidR="002E740F" w:rsidRPr="00ED677E" w:rsidRDefault="002E740F" w:rsidP="009A7CAF">
                                  <w:pPr>
                                    <w:spacing w:after="60" w:line="240" w:lineRule="auto"/>
                                    <w:rPr>
                                      <w:sz w:val="20"/>
                                      <w:szCs w:val="20"/>
                                    </w:rPr>
                                  </w:pPr>
                                  <w:r>
                                    <w:rPr>
                                      <w:sz w:val="20"/>
                                      <w:szCs w:val="20"/>
                                    </w:rPr>
                                    <w:t>Patrick Gilmour &amp; Joe Lea</w:t>
                                  </w:r>
                                </w:p>
                              </w:tc>
                            </w:tr>
                            <w:tr w:rsidR="00FD5E01" w:rsidRPr="00ED677E" w14:paraId="13E1E8A8" w14:textId="77777777" w:rsidTr="00A3486C">
                              <w:tc>
                                <w:tcPr>
                                  <w:tcW w:w="797" w:type="pct"/>
                                </w:tcPr>
                                <w:p w14:paraId="4F03EC99" w14:textId="41473BD1" w:rsidR="00FD5E01" w:rsidRPr="00ED677E" w:rsidRDefault="00FD5E01" w:rsidP="00FD5E01">
                                  <w:pPr>
                                    <w:spacing w:after="60" w:line="240" w:lineRule="auto"/>
                                    <w:rPr>
                                      <w:sz w:val="20"/>
                                      <w:szCs w:val="20"/>
                                    </w:rPr>
                                  </w:pPr>
                                  <w:r>
                                    <w:rPr>
                                      <w:sz w:val="20"/>
                                      <w:szCs w:val="20"/>
                                    </w:rPr>
                                    <w:t>2</w:t>
                                  </w:r>
                                  <w:r w:rsidR="00B529F7">
                                    <w:rPr>
                                      <w:sz w:val="20"/>
                                      <w:szCs w:val="20"/>
                                    </w:rPr>
                                    <w:t>3</w:t>
                                  </w:r>
                                  <w:r w:rsidRPr="00ED677E">
                                    <w:rPr>
                                      <w:sz w:val="20"/>
                                      <w:szCs w:val="20"/>
                                    </w:rPr>
                                    <w:t>/0</w:t>
                                  </w:r>
                                  <w:r w:rsidR="00B529F7">
                                    <w:rPr>
                                      <w:sz w:val="20"/>
                                      <w:szCs w:val="20"/>
                                    </w:rPr>
                                    <w:t>1</w:t>
                                  </w:r>
                                  <w:r w:rsidRPr="00ED677E">
                                    <w:rPr>
                                      <w:sz w:val="20"/>
                                      <w:szCs w:val="20"/>
                                    </w:rPr>
                                    <w:t>/202</w:t>
                                  </w:r>
                                  <w:r w:rsidR="00B529F7">
                                    <w:rPr>
                                      <w:sz w:val="20"/>
                                      <w:szCs w:val="20"/>
                                    </w:rPr>
                                    <w:t>6</w:t>
                                  </w:r>
                                </w:p>
                              </w:tc>
                              <w:tc>
                                <w:tcPr>
                                  <w:tcW w:w="920" w:type="pct"/>
                                </w:tcPr>
                                <w:p w14:paraId="649881EC" w14:textId="23334FE5" w:rsidR="00FD5E01" w:rsidRPr="00ED677E" w:rsidRDefault="00FD5E01" w:rsidP="00FD5E01">
                                  <w:pPr>
                                    <w:spacing w:after="60" w:line="240" w:lineRule="auto"/>
                                    <w:rPr>
                                      <w:sz w:val="20"/>
                                      <w:szCs w:val="20"/>
                                    </w:rPr>
                                  </w:pPr>
                                  <w:r>
                                    <w:rPr>
                                      <w:sz w:val="20"/>
                                      <w:szCs w:val="20"/>
                                    </w:rPr>
                                    <w:t>Draft v0</w:t>
                                  </w:r>
                                  <w:r w:rsidR="0070057E">
                                    <w:rPr>
                                      <w:sz w:val="20"/>
                                      <w:szCs w:val="20"/>
                                    </w:rPr>
                                    <w:t>8</w:t>
                                  </w:r>
                                </w:p>
                              </w:tc>
                              <w:tc>
                                <w:tcPr>
                                  <w:tcW w:w="1693" w:type="pct"/>
                                </w:tcPr>
                                <w:p w14:paraId="49BD1A7E" w14:textId="44C966DD" w:rsidR="00FD5E01" w:rsidRPr="00ED677E" w:rsidRDefault="00FD5E01" w:rsidP="00FD5E01">
                                  <w:pPr>
                                    <w:spacing w:after="60" w:line="240" w:lineRule="auto"/>
                                    <w:rPr>
                                      <w:sz w:val="20"/>
                                      <w:szCs w:val="20"/>
                                    </w:rPr>
                                  </w:pPr>
                                  <w:r>
                                    <w:rPr>
                                      <w:sz w:val="20"/>
                                      <w:szCs w:val="20"/>
                                    </w:rPr>
                                    <w:t>Draft provided to MCC</w:t>
                                  </w:r>
                                </w:p>
                              </w:tc>
                              <w:tc>
                                <w:tcPr>
                                  <w:tcW w:w="1591" w:type="pct"/>
                                </w:tcPr>
                                <w:p w14:paraId="76AE32DB" w14:textId="68FD9D8E" w:rsidR="00FD5E01" w:rsidRPr="00ED677E" w:rsidRDefault="00FD5E01" w:rsidP="00FD5E01">
                                  <w:pPr>
                                    <w:spacing w:after="60" w:line="240" w:lineRule="auto"/>
                                    <w:rPr>
                                      <w:sz w:val="20"/>
                                      <w:szCs w:val="20"/>
                                    </w:rPr>
                                  </w:pPr>
                                  <w:r>
                                    <w:rPr>
                                      <w:sz w:val="20"/>
                                      <w:szCs w:val="20"/>
                                    </w:rPr>
                                    <w:t>Patrick Gilmour &amp; Joe Lea</w:t>
                                  </w:r>
                                </w:p>
                              </w:tc>
                            </w:tr>
                            <w:tr w:rsidR="002E740F" w:rsidRPr="00ED677E" w14:paraId="3E229764" w14:textId="77777777" w:rsidTr="00A3486C">
                              <w:tc>
                                <w:tcPr>
                                  <w:tcW w:w="797" w:type="pct"/>
                                </w:tcPr>
                                <w:p w14:paraId="5CA73A7D" w14:textId="27E07F38" w:rsidR="002E740F" w:rsidRPr="00ED677E" w:rsidRDefault="00A3486C" w:rsidP="009A7CAF">
                                  <w:pPr>
                                    <w:spacing w:after="60" w:line="240" w:lineRule="auto"/>
                                    <w:rPr>
                                      <w:sz w:val="20"/>
                                      <w:szCs w:val="20"/>
                                    </w:rPr>
                                  </w:pPr>
                                  <w:r>
                                    <w:rPr>
                                      <w:sz w:val="20"/>
                                      <w:szCs w:val="20"/>
                                    </w:rPr>
                                    <w:t>2/02/2026</w:t>
                                  </w:r>
                                </w:p>
                              </w:tc>
                              <w:tc>
                                <w:tcPr>
                                  <w:tcW w:w="920" w:type="pct"/>
                                </w:tcPr>
                                <w:p w14:paraId="167BB5DD" w14:textId="4CCED4A2" w:rsidR="002E740F" w:rsidRPr="00ED677E" w:rsidRDefault="00A3486C" w:rsidP="009A7CAF">
                                  <w:pPr>
                                    <w:spacing w:after="60" w:line="240" w:lineRule="auto"/>
                                    <w:rPr>
                                      <w:sz w:val="20"/>
                                      <w:szCs w:val="20"/>
                                    </w:rPr>
                                  </w:pPr>
                                  <w:r>
                                    <w:rPr>
                                      <w:sz w:val="20"/>
                                      <w:szCs w:val="20"/>
                                    </w:rPr>
                                    <w:t>Final v01</w:t>
                                  </w:r>
                                </w:p>
                              </w:tc>
                              <w:tc>
                                <w:tcPr>
                                  <w:tcW w:w="1693" w:type="pct"/>
                                </w:tcPr>
                                <w:p w14:paraId="22FC9AB5" w14:textId="096AE66E" w:rsidR="002E740F" w:rsidRPr="00ED677E" w:rsidRDefault="00A3486C" w:rsidP="009A7CAF">
                                  <w:pPr>
                                    <w:spacing w:after="60" w:line="240" w:lineRule="auto"/>
                                    <w:rPr>
                                      <w:sz w:val="20"/>
                                      <w:szCs w:val="20"/>
                                    </w:rPr>
                                  </w:pPr>
                                  <w:r>
                                    <w:rPr>
                                      <w:sz w:val="20"/>
                                      <w:szCs w:val="20"/>
                                    </w:rPr>
                                    <w:t>Final draft incorporating MCC feedback</w:t>
                                  </w:r>
                                </w:p>
                              </w:tc>
                              <w:tc>
                                <w:tcPr>
                                  <w:tcW w:w="1591" w:type="pct"/>
                                </w:tcPr>
                                <w:p w14:paraId="4FC7C6CD" w14:textId="4FAD54CB" w:rsidR="002E740F" w:rsidRPr="00ED677E" w:rsidRDefault="00A3486C" w:rsidP="009A7CAF">
                                  <w:pPr>
                                    <w:spacing w:after="60" w:line="240" w:lineRule="auto"/>
                                    <w:rPr>
                                      <w:sz w:val="20"/>
                                      <w:szCs w:val="20"/>
                                    </w:rPr>
                                  </w:pPr>
                                  <w:r>
                                    <w:rPr>
                                      <w:sz w:val="20"/>
                                      <w:szCs w:val="20"/>
                                    </w:rPr>
                                    <w:t>Patrick Gilmour &amp; Joe Lea</w:t>
                                  </w:r>
                                </w:p>
                              </w:tc>
                            </w:tr>
                            <w:tr w:rsidR="00FD5E01" w:rsidRPr="00ED677E" w14:paraId="7171F876" w14:textId="77777777" w:rsidTr="00A3486C">
                              <w:tc>
                                <w:tcPr>
                                  <w:tcW w:w="797" w:type="pct"/>
                                </w:tcPr>
                                <w:p w14:paraId="6C39E006" w14:textId="77777777" w:rsidR="00FD5E01" w:rsidRPr="00ED677E" w:rsidRDefault="00FD5E01" w:rsidP="009A7CAF">
                                  <w:pPr>
                                    <w:spacing w:after="60" w:line="240" w:lineRule="auto"/>
                                    <w:rPr>
                                      <w:sz w:val="20"/>
                                      <w:szCs w:val="20"/>
                                    </w:rPr>
                                  </w:pPr>
                                </w:p>
                              </w:tc>
                              <w:tc>
                                <w:tcPr>
                                  <w:tcW w:w="920" w:type="pct"/>
                                </w:tcPr>
                                <w:p w14:paraId="0354275E" w14:textId="77777777" w:rsidR="00FD5E01" w:rsidRPr="00ED677E" w:rsidRDefault="00FD5E01" w:rsidP="009A7CAF">
                                  <w:pPr>
                                    <w:spacing w:after="60" w:line="240" w:lineRule="auto"/>
                                    <w:rPr>
                                      <w:sz w:val="20"/>
                                      <w:szCs w:val="20"/>
                                    </w:rPr>
                                  </w:pPr>
                                </w:p>
                              </w:tc>
                              <w:tc>
                                <w:tcPr>
                                  <w:tcW w:w="1693" w:type="pct"/>
                                </w:tcPr>
                                <w:p w14:paraId="4E76E4E4" w14:textId="77777777" w:rsidR="00FD5E01" w:rsidRPr="00ED677E" w:rsidRDefault="00FD5E01" w:rsidP="009A7CAF">
                                  <w:pPr>
                                    <w:spacing w:after="60" w:line="240" w:lineRule="auto"/>
                                    <w:rPr>
                                      <w:sz w:val="20"/>
                                      <w:szCs w:val="20"/>
                                    </w:rPr>
                                  </w:pPr>
                                </w:p>
                              </w:tc>
                              <w:tc>
                                <w:tcPr>
                                  <w:tcW w:w="1591" w:type="pct"/>
                                </w:tcPr>
                                <w:p w14:paraId="4237CAF5" w14:textId="77777777" w:rsidR="00FD5E01" w:rsidRPr="00ED677E" w:rsidRDefault="00FD5E01" w:rsidP="009A7CAF">
                                  <w:pPr>
                                    <w:spacing w:after="60" w:line="240" w:lineRule="auto"/>
                                    <w:rPr>
                                      <w:sz w:val="20"/>
                                      <w:szCs w:val="20"/>
                                    </w:rPr>
                                  </w:pPr>
                                </w:p>
                              </w:tc>
                            </w:tr>
                            <w:tr w:rsidR="002E740F" w:rsidRPr="00ED677E" w14:paraId="5AEFFE53" w14:textId="77777777" w:rsidTr="00A3486C">
                              <w:tc>
                                <w:tcPr>
                                  <w:tcW w:w="797" w:type="pct"/>
                                </w:tcPr>
                                <w:p w14:paraId="5016A6E7" w14:textId="77777777" w:rsidR="002E740F" w:rsidRPr="00ED677E" w:rsidRDefault="002E740F" w:rsidP="009A7CAF">
                                  <w:pPr>
                                    <w:spacing w:after="60" w:line="240" w:lineRule="auto"/>
                                    <w:rPr>
                                      <w:sz w:val="20"/>
                                      <w:szCs w:val="20"/>
                                    </w:rPr>
                                  </w:pPr>
                                </w:p>
                              </w:tc>
                              <w:tc>
                                <w:tcPr>
                                  <w:tcW w:w="920" w:type="pct"/>
                                </w:tcPr>
                                <w:p w14:paraId="100DC204" w14:textId="77777777" w:rsidR="002E740F" w:rsidRPr="00ED677E" w:rsidRDefault="002E740F" w:rsidP="009A7CAF">
                                  <w:pPr>
                                    <w:spacing w:after="60" w:line="240" w:lineRule="auto"/>
                                    <w:rPr>
                                      <w:sz w:val="20"/>
                                      <w:szCs w:val="20"/>
                                    </w:rPr>
                                  </w:pPr>
                                </w:p>
                              </w:tc>
                              <w:tc>
                                <w:tcPr>
                                  <w:tcW w:w="1693" w:type="pct"/>
                                </w:tcPr>
                                <w:p w14:paraId="7AD8BB9D" w14:textId="77777777" w:rsidR="002E740F" w:rsidRPr="00ED677E" w:rsidRDefault="002E740F" w:rsidP="009A7CAF">
                                  <w:pPr>
                                    <w:spacing w:after="60" w:line="240" w:lineRule="auto"/>
                                    <w:rPr>
                                      <w:sz w:val="20"/>
                                      <w:szCs w:val="20"/>
                                    </w:rPr>
                                  </w:pPr>
                                </w:p>
                              </w:tc>
                              <w:tc>
                                <w:tcPr>
                                  <w:tcW w:w="1591" w:type="pct"/>
                                </w:tcPr>
                                <w:p w14:paraId="67A25DA9" w14:textId="77777777" w:rsidR="002E740F" w:rsidRPr="00ED677E" w:rsidRDefault="002E740F" w:rsidP="009A7CAF">
                                  <w:pPr>
                                    <w:spacing w:after="60" w:line="240" w:lineRule="auto"/>
                                    <w:rPr>
                                      <w:sz w:val="20"/>
                                      <w:szCs w:val="20"/>
                                    </w:rPr>
                                  </w:pPr>
                                </w:p>
                              </w:tc>
                            </w:tr>
                          </w:tbl>
                          <w:p w14:paraId="43FC9F80" w14:textId="77777777" w:rsidR="002E740F" w:rsidRPr="00DB5485" w:rsidRDefault="002E740F" w:rsidP="002E740F">
                            <w:pPr>
                              <w:pStyle w:val="BodyTex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FBFDF65" id="_x0000_t202" coordsize="21600,21600" o:spt="202" path="m,l,21600r21600,l21600,xe">
                <v:stroke joinstyle="miter"/>
                <v:path gradientshapeok="t" o:connecttype="rect"/>
              </v:shapetype>
              <v:shape id="_x0000_s1029" type="#_x0000_t202" style="width:391.6pt;height:6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" filled="f" stroked="f" strokeweight=".5pt">
                <v:textbox>
                  <w:txbxContent>
                    <w:p w14:paraId="51532E44" w14:textId="77777777" w:rsidR="002E740F" w:rsidRDefault="002E740F" w:rsidP="002E740F">
                      <w:pPr>
                        <w:spacing w:line="240" w:lineRule="auto"/>
                        <w:ind w:left="567" w:hanging="567"/>
                        <w:rPr>
                          <w:bCs/>
                          <w:noProof/>
                        </w:rPr>
                      </w:pPr>
                    </w:p>
                    <w:p w14:paraId="642ECDAE" w14:textId="77777777" w:rsidR="00FD5E01" w:rsidRDefault="00FD5E01" w:rsidP="002E740F">
                      <w:pPr>
                        <w:spacing w:line="240" w:lineRule="auto"/>
                        <w:ind w:left="567" w:hanging="567"/>
                        <w:rPr>
                          <w:bCs/>
                          <w:noProof/>
                        </w:rPr>
                      </w:pPr>
                    </w:p>
                    <w:p w14:paraId="7F22C5EF" w14:textId="77777777" w:rsidR="002E740F" w:rsidRDefault="002E740F" w:rsidP="002E740F">
                      <w:pPr>
                        <w:spacing w:line="240" w:lineRule="auto"/>
                        <w:ind w:left="567" w:hanging="567"/>
                        <w:rPr>
                          <w:bCs/>
                          <w:noProof/>
                        </w:rPr>
                      </w:pPr>
                    </w:p>
                    <w:p w14:paraId="74105CDB" w14:textId="77777777" w:rsidR="002E740F" w:rsidRDefault="002E740F" w:rsidP="002E740F">
                      <w:pPr>
                        <w:spacing w:line="240" w:lineRule="auto"/>
                        <w:ind w:left="567" w:hanging="567"/>
                        <w:rPr>
                          <w:bCs/>
                          <w:noProof/>
                        </w:rPr>
                      </w:pPr>
                    </w:p>
                    <w:p w14:paraId="32C7214A" w14:textId="77777777" w:rsidR="002E740F" w:rsidRDefault="002E740F" w:rsidP="002E740F">
                      <w:pPr>
                        <w:spacing w:line="240" w:lineRule="auto"/>
                        <w:ind w:left="567" w:hanging="567"/>
                        <w:rPr>
                          <w:bCs/>
                          <w:noProof/>
                        </w:rPr>
                      </w:pPr>
                    </w:p>
                    <w:p w14:paraId="1C54E4BC" w14:textId="77777777" w:rsidR="002E740F" w:rsidRDefault="002E740F" w:rsidP="002E740F">
                      <w:pPr>
                        <w:spacing w:line="240" w:lineRule="auto"/>
                        <w:ind w:left="567" w:hanging="567"/>
                        <w:rPr>
                          <w:bCs/>
                          <w:noProof/>
                        </w:rPr>
                      </w:pPr>
                    </w:p>
                    <w:p w14:paraId="7FD7B365" w14:textId="77777777" w:rsidR="002E740F" w:rsidRDefault="002E740F" w:rsidP="002E740F">
                      <w:pPr>
                        <w:spacing w:line="240" w:lineRule="auto"/>
                        <w:ind w:left="567" w:hanging="567"/>
                        <w:rPr>
                          <w:bCs/>
                          <w:noProof/>
                        </w:rPr>
                      </w:pPr>
                    </w:p>
                    <w:p w14:paraId="110A2540" w14:textId="77777777" w:rsidR="002E740F" w:rsidRDefault="002E740F" w:rsidP="002E740F">
                      <w:pPr>
                        <w:spacing w:line="240" w:lineRule="auto"/>
                        <w:ind w:left="567" w:hanging="567"/>
                        <w:rPr>
                          <w:bCs/>
                          <w:noProof/>
                        </w:rPr>
                      </w:pPr>
                    </w:p>
                    <w:p w14:paraId="4D43CFF5" w14:textId="77777777" w:rsidR="002E740F" w:rsidRDefault="002E740F" w:rsidP="002E740F">
                      <w:pPr>
                        <w:spacing w:line="240" w:lineRule="auto"/>
                        <w:ind w:left="567" w:hanging="567"/>
                        <w:rPr>
                          <w:bCs/>
                          <w:noProof/>
                        </w:rPr>
                      </w:pPr>
                    </w:p>
                    <w:p w14:paraId="3D8DBD53" w14:textId="77777777" w:rsidR="002E740F" w:rsidRDefault="002E740F" w:rsidP="002E740F">
                      <w:pPr>
                        <w:spacing w:line="240" w:lineRule="auto"/>
                        <w:ind w:left="567" w:hanging="567"/>
                        <w:rPr>
                          <w:bCs/>
                          <w:noProof/>
                        </w:rPr>
                      </w:pPr>
                    </w:p>
                    <w:p w14:paraId="01A4F265" w14:textId="77777777" w:rsidR="002E740F" w:rsidRDefault="002E740F" w:rsidP="002E740F">
                      <w:pPr>
                        <w:spacing w:line="240" w:lineRule="auto"/>
                        <w:ind w:left="567" w:hanging="567"/>
                        <w:rPr>
                          <w:bCs/>
                          <w:noProof/>
                        </w:rPr>
                      </w:pPr>
                    </w:p>
                    <w:p w14:paraId="7378D1AC" w14:textId="77777777" w:rsidR="00FD5E01" w:rsidRDefault="00FD5E01" w:rsidP="002E740F">
                      <w:pPr>
                        <w:spacing w:line="240" w:lineRule="auto"/>
                        <w:ind w:left="567" w:hanging="567"/>
                        <w:rPr>
                          <w:bCs/>
                          <w:noProof/>
                        </w:rPr>
                      </w:pPr>
                    </w:p>
                    <w:p w14:paraId="0437AABF" w14:textId="77777777" w:rsidR="00FD5E01" w:rsidRDefault="00FD5E01" w:rsidP="002E740F">
                      <w:pPr>
                        <w:spacing w:line="240" w:lineRule="auto"/>
                        <w:ind w:left="567" w:hanging="567"/>
                        <w:rPr>
                          <w:bCs/>
                          <w:noProof/>
                        </w:rPr>
                      </w:pPr>
                    </w:p>
                    <w:p w14:paraId="5C1CD6BA" w14:textId="77777777" w:rsidR="00FD5E01" w:rsidRDefault="00FD5E01" w:rsidP="002E740F">
                      <w:pPr>
                        <w:spacing w:line="240" w:lineRule="auto"/>
                        <w:ind w:left="567" w:hanging="567"/>
                        <w:rPr>
                          <w:bCs/>
                          <w:noProof/>
                        </w:rPr>
                      </w:pPr>
                    </w:p>
                    <w:p w14:paraId="4F1619BE" w14:textId="77777777" w:rsidR="00FD5E01" w:rsidRDefault="00FD5E01" w:rsidP="002E740F">
                      <w:pPr>
                        <w:spacing w:line="240" w:lineRule="auto"/>
                        <w:ind w:left="567" w:hanging="567"/>
                        <w:rPr>
                          <w:bCs/>
                          <w:noProof/>
                        </w:rPr>
                      </w:pPr>
                    </w:p>
                    <w:p w14:paraId="2A84A276" w14:textId="77777777" w:rsidR="00FD5E01" w:rsidRDefault="00FD5E01" w:rsidP="002E740F">
                      <w:pPr>
                        <w:spacing w:line="240" w:lineRule="auto"/>
                        <w:ind w:left="567" w:hanging="567"/>
                        <w:rPr>
                          <w:bCs/>
                          <w:noProof/>
                        </w:rPr>
                      </w:pPr>
                    </w:p>
                    <w:p w14:paraId="24AEBF28" w14:textId="77777777" w:rsidR="00FD5E01" w:rsidRDefault="00FD5E01" w:rsidP="002E740F">
                      <w:pPr>
                        <w:spacing w:line="240" w:lineRule="auto"/>
                        <w:ind w:left="567" w:hanging="567"/>
                        <w:rPr>
                          <w:bCs/>
                          <w:noProof/>
                        </w:rPr>
                      </w:pPr>
                    </w:p>
                    <w:p w14:paraId="39D6B7FF" w14:textId="77777777" w:rsidR="00FD5E01" w:rsidRDefault="00FD5E01" w:rsidP="002E740F">
                      <w:pPr>
                        <w:spacing w:line="240" w:lineRule="auto"/>
                        <w:ind w:left="567" w:hanging="567"/>
                        <w:rPr>
                          <w:bCs/>
                          <w:noProof/>
                        </w:rPr>
                      </w:pPr>
                    </w:p>
                    <w:p w14:paraId="06C2AFC2" w14:textId="77777777" w:rsidR="00FD5E01" w:rsidRDefault="00FD5E01" w:rsidP="002E740F">
                      <w:pPr>
                        <w:spacing w:line="240" w:lineRule="auto"/>
                        <w:ind w:left="567" w:hanging="567"/>
                        <w:rPr>
                          <w:bCs/>
                          <w:noProof/>
                        </w:rPr>
                      </w:pPr>
                    </w:p>
                    <w:p w14:paraId="4714E10A" w14:textId="77777777" w:rsidR="00FD5E01" w:rsidRDefault="00FD5E01" w:rsidP="002E740F">
                      <w:pPr>
                        <w:spacing w:line="240" w:lineRule="auto"/>
                        <w:ind w:left="567" w:hanging="567"/>
                        <w:rPr>
                          <w:bCs/>
                          <w:noProof/>
                        </w:rPr>
                      </w:pPr>
                    </w:p>
                    <w:p w14:paraId="26A00D91" w14:textId="77777777" w:rsidR="00FD5E01" w:rsidRDefault="00FD5E01" w:rsidP="002E740F">
                      <w:pPr>
                        <w:spacing w:line="240" w:lineRule="auto"/>
                        <w:ind w:left="567" w:hanging="567"/>
                        <w:rPr>
                          <w:bCs/>
                          <w:noProof/>
                        </w:rPr>
                      </w:pPr>
                    </w:p>
                    <w:p w14:paraId="4445882A" w14:textId="77777777" w:rsidR="00FD5E01" w:rsidRDefault="00FD5E01" w:rsidP="002E740F">
                      <w:pPr>
                        <w:spacing w:line="240" w:lineRule="auto"/>
                        <w:ind w:left="567" w:hanging="567"/>
                        <w:rPr>
                          <w:bCs/>
                          <w:noProof/>
                        </w:rPr>
                      </w:pPr>
                    </w:p>
                    <w:p w14:paraId="33292B3C" w14:textId="77777777" w:rsidR="00FD5E01" w:rsidRDefault="00FD5E01" w:rsidP="002E740F">
                      <w:pPr>
                        <w:spacing w:line="240" w:lineRule="auto"/>
                        <w:ind w:left="567" w:hanging="567"/>
                        <w:rPr>
                          <w:bCs/>
                          <w:noProof/>
                        </w:rPr>
                      </w:pPr>
                    </w:p>
                    <w:p w14:paraId="52F974F1" w14:textId="77777777" w:rsidR="00FD5E01" w:rsidRDefault="00FD5E01" w:rsidP="002E740F">
                      <w:pPr>
                        <w:spacing w:line="240" w:lineRule="auto"/>
                        <w:ind w:left="567" w:hanging="567"/>
                        <w:rPr>
                          <w:bCs/>
                          <w:noProof/>
                        </w:rPr>
                      </w:pPr>
                    </w:p>
                    <w:p w14:paraId="1CE19F12" w14:textId="77777777" w:rsidR="00FD5E01" w:rsidRDefault="00FD5E01" w:rsidP="002E740F">
                      <w:pPr>
                        <w:spacing w:line="240" w:lineRule="auto"/>
                        <w:ind w:left="567" w:hanging="567"/>
                        <w:rPr>
                          <w:bCs/>
                          <w:noProof/>
                        </w:rPr>
                      </w:pPr>
                    </w:p>
                    <w:p w14:paraId="1D62E150" w14:textId="77777777" w:rsidR="00FD5E01" w:rsidRDefault="00FD5E01" w:rsidP="002E740F">
                      <w:pPr>
                        <w:spacing w:line="240" w:lineRule="auto"/>
                        <w:ind w:left="567" w:hanging="567"/>
                        <w:rPr>
                          <w:bCs/>
                          <w:noProof/>
                        </w:rPr>
                      </w:pPr>
                    </w:p>
                    <w:p w14:paraId="2FF3CCFB" w14:textId="77777777" w:rsidR="002E740F" w:rsidRPr="003707E1" w:rsidRDefault="002E740F" w:rsidP="002E740F">
                      <w:pPr>
                        <w:spacing w:before="0" w:after="0"/>
                        <w:rPr>
                          <w:b/>
                          <w:bCs/>
                          <w:color w:val="005B6C" w:themeColor="accent1"/>
                          <w:sz w:val="28"/>
                        </w:rPr>
                      </w:pPr>
                      <w:r w:rsidRPr="003707E1">
                        <w:rPr>
                          <w:b/>
                          <w:bCs/>
                          <w:color w:val="005B6C" w:themeColor="accent1"/>
                          <w:sz w:val="28"/>
                        </w:rPr>
                        <w:t>Document details</w:t>
                      </w:r>
                    </w:p>
                    <w:tbl>
                      <w:tblPr>
                        <w:tblStyle w:val="TableGrid"/>
                        <w:tblW w:w="4920" w:type="pct"/>
                        <w:tblLook w:val="04A0" w:firstRow="1" w:lastRow="0" w:firstColumn="1" w:lastColumn="0" w:noHBand="0" w:noVBand="1"/>
                      </w:tblPr>
                      <w:tblGrid>
                        <w:gridCol w:w="1182"/>
                        <w:gridCol w:w="1365"/>
                        <w:gridCol w:w="2511"/>
                        <w:gridCol w:w="2359"/>
                      </w:tblGrid>
                      <w:tr w:rsidR="002E740F" w:rsidRPr="00ED677E" w14:paraId="2ACC03FF" w14:textId="77777777" w:rsidTr="00A3486C">
                        <w:tc>
                          <w:tcPr>
                            <w:tcW w:w="797" w:type="pct"/>
                          </w:tcPr>
                          <w:p w14:paraId="370B8D2E" w14:textId="77777777" w:rsidR="002E740F" w:rsidRPr="00ED677E" w:rsidRDefault="002E740F" w:rsidP="009A7CAF">
                            <w:pPr>
                              <w:spacing w:after="60" w:line="240" w:lineRule="auto"/>
                              <w:rPr>
                                <w:sz w:val="20"/>
                                <w:szCs w:val="20"/>
                              </w:rPr>
                            </w:pPr>
                            <w:r w:rsidRPr="00ED677E">
                              <w:rPr>
                                <w:sz w:val="20"/>
                                <w:szCs w:val="20"/>
                              </w:rPr>
                              <w:t>Date</w:t>
                            </w:r>
                          </w:p>
                        </w:tc>
                        <w:tc>
                          <w:tcPr>
                            <w:tcW w:w="920" w:type="pct"/>
                          </w:tcPr>
                          <w:p w14:paraId="5133F471" w14:textId="4649AB56" w:rsidR="002E740F" w:rsidRPr="00ED677E" w:rsidRDefault="00FD5E01" w:rsidP="009A7CAF">
                            <w:pPr>
                              <w:spacing w:after="60" w:line="240" w:lineRule="auto"/>
                              <w:rPr>
                                <w:sz w:val="20"/>
                                <w:szCs w:val="20"/>
                              </w:rPr>
                            </w:pPr>
                            <w:r>
                              <w:rPr>
                                <w:sz w:val="20"/>
                                <w:szCs w:val="20"/>
                              </w:rPr>
                              <w:t>Version</w:t>
                            </w:r>
                          </w:p>
                        </w:tc>
                        <w:tc>
                          <w:tcPr>
                            <w:tcW w:w="1693" w:type="pct"/>
                          </w:tcPr>
                          <w:p w14:paraId="51356339" w14:textId="754F6C7F" w:rsidR="002E740F" w:rsidRPr="00ED677E" w:rsidRDefault="00FD5E01" w:rsidP="009A7CAF">
                            <w:pPr>
                              <w:spacing w:after="60" w:line="240" w:lineRule="auto"/>
                              <w:rPr>
                                <w:sz w:val="20"/>
                                <w:szCs w:val="20"/>
                              </w:rPr>
                            </w:pPr>
                            <w:r>
                              <w:rPr>
                                <w:sz w:val="20"/>
                                <w:szCs w:val="20"/>
                              </w:rPr>
                              <w:t>Details</w:t>
                            </w:r>
                          </w:p>
                        </w:tc>
                        <w:tc>
                          <w:tcPr>
                            <w:tcW w:w="1591" w:type="pct"/>
                          </w:tcPr>
                          <w:p w14:paraId="082C6930" w14:textId="77777777" w:rsidR="002E740F" w:rsidRPr="00ED677E" w:rsidRDefault="002E740F" w:rsidP="009A7CAF">
                            <w:pPr>
                              <w:spacing w:after="60" w:line="240" w:lineRule="auto"/>
                              <w:rPr>
                                <w:sz w:val="20"/>
                                <w:szCs w:val="20"/>
                              </w:rPr>
                            </w:pPr>
                            <w:r w:rsidRPr="00ED677E">
                              <w:rPr>
                                <w:sz w:val="20"/>
                                <w:szCs w:val="20"/>
                              </w:rPr>
                              <w:t>Authors</w:t>
                            </w:r>
                          </w:p>
                        </w:tc>
                      </w:tr>
                      <w:tr w:rsidR="002E740F" w:rsidRPr="00ED677E" w14:paraId="7F933FCF" w14:textId="77777777" w:rsidTr="00A3486C">
                        <w:tc>
                          <w:tcPr>
                            <w:tcW w:w="797" w:type="pct"/>
                          </w:tcPr>
                          <w:p w14:paraId="6FC211E5" w14:textId="2C80D5A2" w:rsidR="002E740F" w:rsidRPr="00ED677E" w:rsidRDefault="002E740F" w:rsidP="009A7CAF">
                            <w:pPr>
                              <w:spacing w:after="60" w:line="240" w:lineRule="auto"/>
                              <w:rPr>
                                <w:sz w:val="20"/>
                                <w:szCs w:val="20"/>
                              </w:rPr>
                            </w:pPr>
                            <w:r>
                              <w:rPr>
                                <w:sz w:val="20"/>
                                <w:szCs w:val="20"/>
                              </w:rPr>
                              <w:t>2</w:t>
                            </w:r>
                            <w:r w:rsidR="00B529F7">
                              <w:rPr>
                                <w:sz w:val="20"/>
                                <w:szCs w:val="20"/>
                              </w:rPr>
                              <w:t>3</w:t>
                            </w:r>
                            <w:r w:rsidRPr="00ED677E">
                              <w:rPr>
                                <w:sz w:val="20"/>
                                <w:szCs w:val="20"/>
                              </w:rPr>
                              <w:t>/0</w:t>
                            </w:r>
                            <w:r w:rsidR="00B529F7">
                              <w:rPr>
                                <w:sz w:val="20"/>
                                <w:szCs w:val="20"/>
                              </w:rPr>
                              <w:t>1</w:t>
                            </w:r>
                            <w:r w:rsidRPr="00ED677E">
                              <w:rPr>
                                <w:sz w:val="20"/>
                                <w:szCs w:val="20"/>
                              </w:rPr>
                              <w:t>/202</w:t>
                            </w:r>
                            <w:r w:rsidR="00B529F7">
                              <w:rPr>
                                <w:sz w:val="20"/>
                                <w:szCs w:val="20"/>
                              </w:rPr>
                              <w:t>6</w:t>
                            </w:r>
                          </w:p>
                        </w:tc>
                        <w:tc>
                          <w:tcPr>
                            <w:tcW w:w="920" w:type="pct"/>
                          </w:tcPr>
                          <w:p w14:paraId="03356A3E" w14:textId="4D5CD3CD" w:rsidR="002E740F" w:rsidRPr="00ED677E" w:rsidRDefault="00FD5E01" w:rsidP="009A7CAF">
                            <w:pPr>
                              <w:spacing w:after="60" w:line="240" w:lineRule="auto"/>
                              <w:rPr>
                                <w:sz w:val="20"/>
                                <w:szCs w:val="20"/>
                              </w:rPr>
                            </w:pPr>
                            <w:r>
                              <w:rPr>
                                <w:sz w:val="20"/>
                                <w:szCs w:val="20"/>
                              </w:rPr>
                              <w:t>Draft v01-v0</w:t>
                            </w:r>
                            <w:r w:rsidR="0070057E">
                              <w:rPr>
                                <w:sz w:val="20"/>
                                <w:szCs w:val="20"/>
                              </w:rPr>
                              <w:t>7</w:t>
                            </w:r>
                            <w:r>
                              <w:rPr>
                                <w:sz w:val="20"/>
                                <w:szCs w:val="20"/>
                              </w:rPr>
                              <w:t xml:space="preserve"> </w:t>
                            </w:r>
                          </w:p>
                        </w:tc>
                        <w:tc>
                          <w:tcPr>
                            <w:tcW w:w="1693" w:type="pct"/>
                          </w:tcPr>
                          <w:p w14:paraId="33397D4E" w14:textId="71D709F1" w:rsidR="002E740F" w:rsidRPr="00ED677E" w:rsidRDefault="00FD5E01" w:rsidP="009A7CAF">
                            <w:pPr>
                              <w:spacing w:after="60" w:line="240" w:lineRule="auto"/>
                              <w:rPr>
                                <w:sz w:val="20"/>
                                <w:szCs w:val="20"/>
                              </w:rPr>
                            </w:pPr>
                            <w:r>
                              <w:rPr>
                                <w:sz w:val="20"/>
                                <w:szCs w:val="20"/>
                              </w:rPr>
                              <w:t>Internal working drafts</w:t>
                            </w:r>
                          </w:p>
                        </w:tc>
                        <w:tc>
                          <w:tcPr>
                            <w:tcW w:w="1591" w:type="pct"/>
                          </w:tcPr>
                          <w:p w14:paraId="3F88D655" w14:textId="77777777" w:rsidR="002E740F" w:rsidRPr="00ED677E" w:rsidRDefault="002E740F" w:rsidP="009A7CAF">
                            <w:pPr>
                              <w:spacing w:after="60" w:line="240" w:lineRule="auto"/>
                              <w:rPr>
                                <w:sz w:val="20"/>
                                <w:szCs w:val="20"/>
                              </w:rPr>
                            </w:pPr>
                            <w:r>
                              <w:rPr>
                                <w:sz w:val="20"/>
                                <w:szCs w:val="20"/>
                              </w:rPr>
                              <w:t>Patrick Gilmour &amp; Joe Lea</w:t>
                            </w:r>
                          </w:p>
                        </w:tc>
                      </w:tr>
                      <w:tr w:rsidR="00FD5E01" w:rsidRPr="00ED677E" w14:paraId="13E1E8A8" w14:textId="77777777" w:rsidTr="00A3486C">
                        <w:tc>
                          <w:tcPr>
                            <w:tcW w:w="797" w:type="pct"/>
                          </w:tcPr>
                          <w:p w14:paraId="4F03EC99" w14:textId="41473BD1" w:rsidR="00FD5E01" w:rsidRPr="00ED677E" w:rsidRDefault="00FD5E01" w:rsidP="00FD5E01">
                            <w:pPr>
                              <w:spacing w:after="60" w:line="240" w:lineRule="auto"/>
                              <w:rPr>
                                <w:sz w:val="20"/>
                                <w:szCs w:val="20"/>
                              </w:rPr>
                            </w:pPr>
                            <w:r>
                              <w:rPr>
                                <w:sz w:val="20"/>
                                <w:szCs w:val="20"/>
                              </w:rPr>
                              <w:t>2</w:t>
                            </w:r>
                            <w:r w:rsidR="00B529F7">
                              <w:rPr>
                                <w:sz w:val="20"/>
                                <w:szCs w:val="20"/>
                              </w:rPr>
                              <w:t>3</w:t>
                            </w:r>
                            <w:r w:rsidRPr="00ED677E">
                              <w:rPr>
                                <w:sz w:val="20"/>
                                <w:szCs w:val="20"/>
                              </w:rPr>
                              <w:t>/0</w:t>
                            </w:r>
                            <w:r w:rsidR="00B529F7">
                              <w:rPr>
                                <w:sz w:val="20"/>
                                <w:szCs w:val="20"/>
                              </w:rPr>
                              <w:t>1</w:t>
                            </w:r>
                            <w:r w:rsidRPr="00ED677E">
                              <w:rPr>
                                <w:sz w:val="20"/>
                                <w:szCs w:val="20"/>
                              </w:rPr>
                              <w:t>/202</w:t>
                            </w:r>
                            <w:r w:rsidR="00B529F7">
                              <w:rPr>
                                <w:sz w:val="20"/>
                                <w:szCs w:val="20"/>
                              </w:rPr>
                              <w:t>6</w:t>
                            </w:r>
                          </w:p>
                        </w:tc>
                        <w:tc>
                          <w:tcPr>
                            <w:tcW w:w="920" w:type="pct"/>
                          </w:tcPr>
                          <w:p w14:paraId="649881EC" w14:textId="23334FE5" w:rsidR="00FD5E01" w:rsidRPr="00ED677E" w:rsidRDefault="00FD5E01" w:rsidP="00FD5E01">
                            <w:pPr>
                              <w:spacing w:after="60" w:line="240" w:lineRule="auto"/>
                              <w:rPr>
                                <w:sz w:val="20"/>
                                <w:szCs w:val="20"/>
                              </w:rPr>
                            </w:pPr>
                            <w:r>
                              <w:rPr>
                                <w:sz w:val="20"/>
                                <w:szCs w:val="20"/>
                              </w:rPr>
                              <w:t>Draft v0</w:t>
                            </w:r>
                            <w:r w:rsidR="0070057E">
                              <w:rPr>
                                <w:sz w:val="20"/>
                                <w:szCs w:val="20"/>
                              </w:rPr>
                              <w:t>8</w:t>
                            </w:r>
                          </w:p>
                        </w:tc>
                        <w:tc>
                          <w:tcPr>
                            <w:tcW w:w="1693" w:type="pct"/>
                          </w:tcPr>
                          <w:p w14:paraId="49BD1A7E" w14:textId="44C966DD" w:rsidR="00FD5E01" w:rsidRPr="00ED677E" w:rsidRDefault="00FD5E01" w:rsidP="00FD5E01">
                            <w:pPr>
                              <w:spacing w:after="60" w:line="240" w:lineRule="auto"/>
                              <w:rPr>
                                <w:sz w:val="20"/>
                                <w:szCs w:val="20"/>
                              </w:rPr>
                            </w:pPr>
                            <w:r>
                              <w:rPr>
                                <w:sz w:val="20"/>
                                <w:szCs w:val="20"/>
                              </w:rPr>
                              <w:t>Draft provided to MCC</w:t>
                            </w:r>
                          </w:p>
                        </w:tc>
                        <w:tc>
                          <w:tcPr>
                            <w:tcW w:w="1591" w:type="pct"/>
                          </w:tcPr>
                          <w:p w14:paraId="76AE32DB" w14:textId="68FD9D8E" w:rsidR="00FD5E01" w:rsidRPr="00ED677E" w:rsidRDefault="00FD5E01" w:rsidP="00FD5E01">
                            <w:pPr>
                              <w:spacing w:after="60" w:line="240" w:lineRule="auto"/>
                              <w:rPr>
                                <w:sz w:val="20"/>
                                <w:szCs w:val="20"/>
                              </w:rPr>
                            </w:pPr>
                            <w:r>
                              <w:rPr>
                                <w:sz w:val="20"/>
                                <w:szCs w:val="20"/>
                              </w:rPr>
                              <w:t>Patrick Gilmour &amp; Joe Lea</w:t>
                            </w:r>
                          </w:p>
                        </w:tc>
                      </w:tr>
                      <w:tr w:rsidR="002E740F" w:rsidRPr="00ED677E" w14:paraId="3E229764" w14:textId="77777777" w:rsidTr="00A3486C">
                        <w:tc>
                          <w:tcPr>
                            <w:tcW w:w="797" w:type="pct"/>
                          </w:tcPr>
                          <w:p w14:paraId="5CA73A7D" w14:textId="27E07F38" w:rsidR="002E740F" w:rsidRPr="00ED677E" w:rsidRDefault="00A3486C" w:rsidP="009A7CAF">
                            <w:pPr>
                              <w:spacing w:after="60" w:line="240" w:lineRule="auto"/>
                              <w:rPr>
                                <w:sz w:val="20"/>
                                <w:szCs w:val="20"/>
                              </w:rPr>
                            </w:pPr>
                            <w:r>
                              <w:rPr>
                                <w:sz w:val="20"/>
                                <w:szCs w:val="20"/>
                              </w:rPr>
                              <w:t>2/02/2026</w:t>
                            </w:r>
                          </w:p>
                        </w:tc>
                        <w:tc>
                          <w:tcPr>
                            <w:tcW w:w="920" w:type="pct"/>
                          </w:tcPr>
                          <w:p w14:paraId="167BB5DD" w14:textId="4CCED4A2" w:rsidR="002E740F" w:rsidRPr="00ED677E" w:rsidRDefault="00A3486C" w:rsidP="009A7CAF">
                            <w:pPr>
                              <w:spacing w:after="60" w:line="240" w:lineRule="auto"/>
                              <w:rPr>
                                <w:sz w:val="20"/>
                                <w:szCs w:val="20"/>
                              </w:rPr>
                            </w:pPr>
                            <w:r>
                              <w:rPr>
                                <w:sz w:val="20"/>
                                <w:szCs w:val="20"/>
                              </w:rPr>
                              <w:t>Final v01</w:t>
                            </w:r>
                          </w:p>
                        </w:tc>
                        <w:tc>
                          <w:tcPr>
                            <w:tcW w:w="1693" w:type="pct"/>
                          </w:tcPr>
                          <w:p w14:paraId="22FC9AB5" w14:textId="096AE66E" w:rsidR="002E740F" w:rsidRPr="00ED677E" w:rsidRDefault="00A3486C" w:rsidP="009A7CAF">
                            <w:pPr>
                              <w:spacing w:after="60" w:line="240" w:lineRule="auto"/>
                              <w:rPr>
                                <w:sz w:val="20"/>
                                <w:szCs w:val="20"/>
                              </w:rPr>
                            </w:pPr>
                            <w:r>
                              <w:rPr>
                                <w:sz w:val="20"/>
                                <w:szCs w:val="20"/>
                              </w:rPr>
                              <w:t>Final draft incorporating MCC feedback</w:t>
                            </w:r>
                          </w:p>
                        </w:tc>
                        <w:tc>
                          <w:tcPr>
                            <w:tcW w:w="1591" w:type="pct"/>
                          </w:tcPr>
                          <w:p w14:paraId="4FC7C6CD" w14:textId="4FAD54CB" w:rsidR="002E740F" w:rsidRPr="00ED677E" w:rsidRDefault="00A3486C" w:rsidP="009A7CAF">
                            <w:pPr>
                              <w:spacing w:after="60" w:line="240" w:lineRule="auto"/>
                              <w:rPr>
                                <w:sz w:val="20"/>
                                <w:szCs w:val="20"/>
                              </w:rPr>
                            </w:pPr>
                            <w:r>
                              <w:rPr>
                                <w:sz w:val="20"/>
                                <w:szCs w:val="20"/>
                              </w:rPr>
                              <w:t>Patrick Gilmour &amp; Joe Lea</w:t>
                            </w:r>
                          </w:p>
                        </w:tc>
                      </w:tr>
                      <w:tr w:rsidR="00FD5E01" w:rsidRPr="00ED677E" w14:paraId="7171F876" w14:textId="77777777" w:rsidTr="00A3486C">
                        <w:tc>
                          <w:tcPr>
                            <w:tcW w:w="797" w:type="pct"/>
                          </w:tcPr>
                          <w:p w14:paraId="6C39E006" w14:textId="77777777" w:rsidR="00FD5E01" w:rsidRPr="00ED677E" w:rsidRDefault="00FD5E01" w:rsidP="009A7CAF">
                            <w:pPr>
                              <w:spacing w:after="60" w:line="240" w:lineRule="auto"/>
                              <w:rPr>
                                <w:sz w:val="20"/>
                                <w:szCs w:val="20"/>
                              </w:rPr>
                            </w:pPr>
                          </w:p>
                        </w:tc>
                        <w:tc>
                          <w:tcPr>
                            <w:tcW w:w="920" w:type="pct"/>
                          </w:tcPr>
                          <w:p w14:paraId="0354275E" w14:textId="77777777" w:rsidR="00FD5E01" w:rsidRPr="00ED677E" w:rsidRDefault="00FD5E01" w:rsidP="009A7CAF">
                            <w:pPr>
                              <w:spacing w:after="60" w:line="240" w:lineRule="auto"/>
                              <w:rPr>
                                <w:sz w:val="20"/>
                                <w:szCs w:val="20"/>
                              </w:rPr>
                            </w:pPr>
                          </w:p>
                        </w:tc>
                        <w:tc>
                          <w:tcPr>
                            <w:tcW w:w="1693" w:type="pct"/>
                          </w:tcPr>
                          <w:p w14:paraId="4E76E4E4" w14:textId="77777777" w:rsidR="00FD5E01" w:rsidRPr="00ED677E" w:rsidRDefault="00FD5E01" w:rsidP="009A7CAF">
                            <w:pPr>
                              <w:spacing w:after="60" w:line="240" w:lineRule="auto"/>
                              <w:rPr>
                                <w:sz w:val="20"/>
                                <w:szCs w:val="20"/>
                              </w:rPr>
                            </w:pPr>
                          </w:p>
                        </w:tc>
                        <w:tc>
                          <w:tcPr>
                            <w:tcW w:w="1591" w:type="pct"/>
                          </w:tcPr>
                          <w:p w14:paraId="4237CAF5" w14:textId="77777777" w:rsidR="00FD5E01" w:rsidRPr="00ED677E" w:rsidRDefault="00FD5E01" w:rsidP="009A7CAF">
                            <w:pPr>
                              <w:spacing w:after="60" w:line="240" w:lineRule="auto"/>
                              <w:rPr>
                                <w:sz w:val="20"/>
                                <w:szCs w:val="20"/>
                              </w:rPr>
                            </w:pPr>
                          </w:p>
                        </w:tc>
                      </w:tr>
                      <w:tr w:rsidR="002E740F" w:rsidRPr="00ED677E" w14:paraId="5AEFFE53" w14:textId="77777777" w:rsidTr="00A3486C">
                        <w:tc>
                          <w:tcPr>
                            <w:tcW w:w="797" w:type="pct"/>
                          </w:tcPr>
                          <w:p w14:paraId="5016A6E7" w14:textId="77777777" w:rsidR="002E740F" w:rsidRPr="00ED677E" w:rsidRDefault="002E740F" w:rsidP="009A7CAF">
                            <w:pPr>
                              <w:spacing w:after="60" w:line="240" w:lineRule="auto"/>
                              <w:rPr>
                                <w:sz w:val="20"/>
                                <w:szCs w:val="20"/>
                              </w:rPr>
                            </w:pPr>
                          </w:p>
                        </w:tc>
                        <w:tc>
                          <w:tcPr>
                            <w:tcW w:w="920" w:type="pct"/>
                          </w:tcPr>
                          <w:p w14:paraId="100DC204" w14:textId="77777777" w:rsidR="002E740F" w:rsidRPr="00ED677E" w:rsidRDefault="002E740F" w:rsidP="009A7CAF">
                            <w:pPr>
                              <w:spacing w:after="60" w:line="240" w:lineRule="auto"/>
                              <w:rPr>
                                <w:sz w:val="20"/>
                                <w:szCs w:val="20"/>
                              </w:rPr>
                            </w:pPr>
                          </w:p>
                        </w:tc>
                        <w:tc>
                          <w:tcPr>
                            <w:tcW w:w="1693" w:type="pct"/>
                          </w:tcPr>
                          <w:p w14:paraId="7AD8BB9D" w14:textId="77777777" w:rsidR="002E740F" w:rsidRPr="00ED677E" w:rsidRDefault="002E740F" w:rsidP="009A7CAF">
                            <w:pPr>
                              <w:spacing w:after="60" w:line="240" w:lineRule="auto"/>
                              <w:rPr>
                                <w:sz w:val="20"/>
                                <w:szCs w:val="20"/>
                              </w:rPr>
                            </w:pPr>
                          </w:p>
                        </w:tc>
                        <w:tc>
                          <w:tcPr>
                            <w:tcW w:w="1591" w:type="pct"/>
                          </w:tcPr>
                          <w:p w14:paraId="67A25DA9" w14:textId="77777777" w:rsidR="002E740F" w:rsidRPr="00ED677E" w:rsidRDefault="002E740F" w:rsidP="009A7CAF">
                            <w:pPr>
                              <w:spacing w:after="60" w:line="240" w:lineRule="auto"/>
                              <w:rPr>
                                <w:sz w:val="20"/>
                                <w:szCs w:val="20"/>
                              </w:rPr>
                            </w:pPr>
                          </w:p>
                        </w:tc>
                      </w:tr>
                    </w:tbl>
                    <w:p w14:paraId="43FC9F80" w14:textId="77777777" w:rsidR="002E740F" w:rsidRPr="00DB5485" w:rsidRDefault="002E740F" w:rsidP="002E740F">
                      <w:pPr>
                        <w:pStyle w:val="BodyText"/>
                      </w:pPr>
                    </w:p>
                  </w:txbxContent>
                </v:textbox>
                <w10:anchorlock/>
              </v:shape>
            </w:pict>
          </mc:Fallback>
        </mc:AlternateContent>
      </w:r>
    </w:p>
    <w:p w14:paraId="14F08500" w14:textId="77777777" w:rsidR="002E740F" w:rsidRPr="004C0458" w:rsidRDefault="002E740F" w:rsidP="002E740F">
      <w:pPr>
        <w:spacing w:line="240" w:lineRule="auto"/>
      </w:pPr>
    </w:p>
    <w:p w14:paraId="6A2AFAA8" w14:textId="77777777" w:rsidR="002E740F" w:rsidRPr="004C0458" w:rsidRDefault="002E740F" w:rsidP="002E740F">
      <w:pPr>
        <w:spacing w:line="240" w:lineRule="auto"/>
        <w:sectPr w:rsidR="002E740F" w:rsidRPr="004C0458" w:rsidSect="002E740F">
          <w:headerReference w:type="default" r:id="rId20"/>
          <w:footerReference w:type="default" r:id="rId21"/>
          <w:pgSz w:w="11906" w:h="16838"/>
          <w:pgMar w:top="1440" w:right="1440" w:bottom="284" w:left="1440" w:header="708" w:footer="708" w:gutter="0"/>
          <w:pgNumType w:fmt="lowerRoman" w:start="1"/>
          <w:cols w:space="708"/>
          <w:docGrid w:linePitch="360"/>
        </w:sectPr>
      </w:pPr>
    </w:p>
    <w:p w14:paraId="5C355961" w14:textId="28377B6A" w:rsidR="00233E99" w:rsidRDefault="00233E99" w:rsidP="00233E99">
      <w:pPr>
        <w:pStyle w:val="Heading1"/>
        <w:numPr>
          <w:ilvl w:val="0"/>
          <w:numId w:val="0"/>
        </w:numPr>
        <w:spacing w:before="0" w:after="0"/>
        <w:ind w:left="432" w:hanging="432"/>
      </w:pPr>
      <w:bookmarkStart w:id="1" w:name="_Toc220938927"/>
      <w:bookmarkStart w:id="2" w:name="_Toc220939382"/>
      <w:bookmarkStart w:id="3" w:name="_Toc181272363"/>
      <w:bookmarkStart w:id="4" w:name="_Toc182321442"/>
      <w:bookmarkStart w:id="5" w:name="_Toc191300961"/>
      <w:bookmarkStart w:id="6" w:name="_Toc219278667"/>
      <w:bookmarkStart w:id="7" w:name="_Toc220058060"/>
      <w:bookmarkStart w:id="8" w:name="_Toc220062406"/>
      <w:bookmarkStart w:id="9" w:name="_Toc43113130"/>
      <w:r>
        <w:lastRenderedPageBreak/>
        <w:t>Executive Summary</w:t>
      </w:r>
      <w:bookmarkEnd w:id="1"/>
      <w:bookmarkEnd w:id="2"/>
    </w:p>
    <w:p w14:paraId="6EB8FFF2" w14:textId="190AE50B" w:rsidR="0014100E" w:rsidRPr="00110C5E" w:rsidRDefault="00110C5E" w:rsidP="00233E99">
      <w:pPr>
        <w:rPr>
          <w:b/>
          <w:bCs/>
          <w:color w:val="005B6C" w:themeColor="accent1"/>
          <w:sz w:val="24"/>
          <w:szCs w:val="24"/>
        </w:rPr>
      </w:pPr>
      <w:r w:rsidRPr="00110C5E">
        <w:rPr>
          <w:b/>
          <w:bCs/>
          <w:color w:val="005B6C" w:themeColor="accent1"/>
          <w:sz w:val="24"/>
          <w:szCs w:val="24"/>
        </w:rPr>
        <w:t>The fortnightly rubbish trial</w:t>
      </w:r>
    </w:p>
    <w:p w14:paraId="4EA300D6" w14:textId="77777777" w:rsidR="00D978B5" w:rsidRDefault="00D978B5" w:rsidP="00D978B5">
      <w:r w:rsidRPr="00FC762B">
        <w:rPr>
          <w:b/>
          <w:bCs/>
        </w:rPr>
        <w:t xml:space="preserve">Merri-bek City Council (MCC) is trialling a fortnightly collection of rubbish bins </w:t>
      </w:r>
      <w:r w:rsidRPr="00CC27B1">
        <w:t>to inform a municipal-wide transition away from weekly rubbish collection. Fortnightly collection is expec</w:t>
      </w:r>
      <w:r w:rsidRPr="00FD1E9F">
        <w:t>ted to deliver a range of benefits for council and the community, including reductions in collection</w:t>
      </w:r>
      <w:r>
        <w:t>/disposal</w:t>
      </w:r>
      <w:r w:rsidRPr="00FD1E9F">
        <w:t xml:space="preserve"> costs and </w:t>
      </w:r>
      <w:r>
        <w:t xml:space="preserve">increased diversion of </w:t>
      </w:r>
      <w:r w:rsidRPr="00FD1E9F">
        <w:t>organic material</w:t>
      </w:r>
      <w:r>
        <w:t xml:space="preserve"> out of landfill</w:t>
      </w:r>
      <w:r w:rsidRPr="00FD1E9F">
        <w:t>.</w:t>
      </w:r>
      <w:r>
        <w:t xml:space="preserve"> </w:t>
      </w:r>
    </w:p>
    <w:p w14:paraId="520B5E38" w14:textId="77777777" w:rsidR="00D978B5" w:rsidRDefault="00D978B5" w:rsidP="00D978B5">
      <w:r>
        <w:t xml:space="preserve">The fortnightly rubbish trial (the Trial) started in July 2025 across approximately 3000 households, apartments, units, businesses and other organisations in parts of Hadfield and Brunswick/Brunswick West. </w:t>
      </w:r>
    </w:p>
    <w:p w14:paraId="10C39152" w14:textId="5F7925E3" w:rsidR="00D978B5" w:rsidRDefault="00D978B5" w:rsidP="00D978B5">
      <w:r>
        <w:t>This report outlines an evaluation of the Trial</w:t>
      </w:r>
      <w:r w:rsidR="00B10716">
        <w:t xml:space="preserve"> six months after it started</w:t>
      </w:r>
      <w:r w:rsidR="00F8643F">
        <w:t xml:space="preserve">. It considers </w:t>
      </w:r>
      <w:r>
        <w:t xml:space="preserve">whether </w:t>
      </w:r>
      <w:r w:rsidR="00F8643F">
        <w:t xml:space="preserve">the Trial </w:t>
      </w:r>
      <w:r>
        <w:t xml:space="preserve">has delivered its intended benefits and </w:t>
      </w:r>
      <w:r w:rsidR="00306257">
        <w:t xml:space="preserve">what lessons there are for the </w:t>
      </w:r>
      <w:r>
        <w:t xml:space="preserve">future. Key sources of data include: </w:t>
      </w:r>
    </w:p>
    <w:p w14:paraId="3A22D3E1" w14:textId="6D6D95F6" w:rsidR="00D978B5" w:rsidRPr="000C4DBF" w:rsidRDefault="00B5166D" w:rsidP="00D978B5">
      <w:pPr>
        <w:pStyle w:val="ListParagraph"/>
        <w:numPr>
          <w:ilvl w:val="0"/>
          <w:numId w:val="11"/>
        </w:numPr>
      </w:pPr>
      <w:r>
        <w:rPr>
          <w:b/>
          <w:bCs/>
        </w:rPr>
        <w:t>W</w:t>
      </w:r>
      <w:r w:rsidR="00D978B5">
        <w:rPr>
          <w:b/>
          <w:bCs/>
        </w:rPr>
        <w:t xml:space="preserve">aste audits of </w:t>
      </w:r>
      <w:r w:rsidR="00CF07AB">
        <w:rPr>
          <w:b/>
          <w:bCs/>
        </w:rPr>
        <w:t xml:space="preserve">180 </w:t>
      </w:r>
      <w:r w:rsidR="00D978B5">
        <w:rPr>
          <w:b/>
          <w:bCs/>
        </w:rPr>
        <w:t>household</w:t>
      </w:r>
      <w:r>
        <w:rPr>
          <w:b/>
          <w:bCs/>
        </w:rPr>
        <w:t xml:space="preserve">s </w:t>
      </w:r>
      <w:r w:rsidR="00D978B5">
        <w:rPr>
          <w:b/>
          <w:bCs/>
        </w:rPr>
        <w:t>in the Trial area</w:t>
      </w:r>
      <w:r>
        <w:rPr>
          <w:b/>
          <w:bCs/>
        </w:rPr>
        <w:t xml:space="preserve">, </w:t>
      </w:r>
      <w:r>
        <w:t xml:space="preserve">before the Trial and after </w:t>
      </w:r>
      <w:r w:rsidR="00D978B5">
        <w:t xml:space="preserve">six months of fortnightly rubbish collections. </w:t>
      </w:r>
    </w:p>
    <w:p w14:paraId="65274371" w14:textId="5E05B69D" w:rsidR="00D978B5" w:rsidRPr="000C4DBF" w:rsidRDefault="00971D5B" w:rsidP="00D978B5">
      <w:pPr>
        <w:pStyle w:val="ListParagraph"/>
        <w:numPr>
          <w:ilvl w:val="0"/>
          <w:numId w:val="11"/>
        </w:numPr>
      </w:pPr>
      <w:r>
        <w:rPr>
          <w:b/>
          <w:bCs/>
        </w:rPr>
        <w:t>Reporting from 1991 b</w:t>
      </w:r>
      <w:r w:rsidR="00D978B5">
        <w:rPr>
          <w:b/>
          <w:bCs/>
        </w:rPr>
        <w:t>in inspections</w:t>
      </w:r>
      <w:r>
        <w:rPr>
          <w:b/>
          <w:bCs/>
        </w:rPr>
        <w:t xml:space="preserve"> </w:t>
      </w:r>
      <w:r>
        <w:t xml:space="preserve">that were used </w:t>
      </w:r>
      <w:r w:rsidR="00D978B5">
        <w:t xml:space="preserve">over the course of the Trial to explore any issues of contamination, overfilling and public bin use. </w:t>
      </w:r>
    </w:p>
    <w:p w14:paraId="2E5324B0" w14:textId="3D85F44F" w:rsidR="00D978B5" w:rsidRPr="003C0207" w:rsidRDefault="009E4B98" w:rsidP="00D978B5">
      <w:pPr>
        <w:pStyle w:val="ListParagraph"/>
        <w:numPr>
          <w:ilvl w:val="0"/>
          <w:numId w:val="11"/>
        </w:numPr>
      </w:pPr>
      <w:r>
        <w:rPr>
          <w:b/>
          <w:bCs/>
        </w:rPr>
        <w:t xml:space="preserve">Total weights from </w:t>
      </w:r>
      <w:r w:rsidR="00D978B5">
        <w:rPr>
          <w:b/>
          <w:bCs/>
        </w:rPr>
        <w:t>rubbish collection trucks</w:t>
      </w:r>
      <w:r>
        <w:rPr>
          <w:b/>
          <w:bCs/>
        </w:rPr>
        <w:t xml:space="preserve"> </w:t>
      </w:r>
      <w:r w:rsidRPr="003C0207">
        <w:t>used in the Trial areas</w:t>
      </w:r>
      <w:r w:rsidR="00D978B5" w:rsidRPr="003C0207">
        <w:t>.</w:t>
      </w:r>
    </w:p>
    <w:p w14:paraId="46B33739" w14:textId="5ADD7714" w:rsidR="00D978B5" w:rsidRDefault="003C0207" w:rsidP="00D978B5">
      <w:pPr>
        <w:pStyle w:val="ListParagraph"/>
        <w:numPr>
          <w:ilvl w:val="0"/>
          <w:numId w:val="11"/>
        </w:numPr>
      </w:pPr>
      <w:r>
        <w:rPr>
          <w:b/>
          <w:bCs/>
        </w:rPr>
        <w:t>Feedback from nine p</w:t>
      </w:r>
      <w:r w:rsidR="00D978B5" w:rsidRPr="008E2E03">
        <w:rPr>
          <w:b/>
          <w:bCs/>
        </w:rPr>
        <w:t>op-up engagement activities in Trial areas</w:t>
      </w:r>
      <w:r>
        <w:t>,</w:t>
      </w:r>
      <w:r w:rsidRPr="003C0207">
        <w:t xml:space="preserve"> i</w:t>
      </w:r>
      <w:r w:rsidR="00D978B5">
        <w:t>nclud</w:t>
      </w:r>
      <w:r>
        <w:t xml:space="preserve">ing </w:t>
      </w:r>
      <w:r w:rsidR="00D978B5">
        <w:t>a simple survey of people’s sentiment about the Trial (n=93).</w:t>
      </w:r>
    </w:p>
    <w:p w14:paraId="645A63E4" w14:textId="41853C18" w:rsidR="00D978B5" w:rsidRPr="000C4DBF" w:rsidRDefault="008B332E" w:rsidP="00D978B5">
      <w:pPr>
        <w:pStyle w:val="ListParagraph"/>
        <w:numPr>
          <w:ilvl w:val="0"/>
          <w:numId w:val="11"/>
        </w:numPr>
      </w:pPr>
      <w:r>
        <w:rPr>
          <w:b/>
          <w:bCs/>
        </w:rPr>
        <w:t>Online s</w:t>
      </w:r>
      <w:r w:rsidR="00D978B5" w:rsidRPr="008E2E03">
        <w:rPr>
          <w:b/>
          <w:bCs/>
        </w:rPr>
        <w:t>urvey</w:t>
      </w:r>
      <w:r>
        <w:rPr>
          <w:b/>
          <w:bCs/>
        </w:rPr>
        <w:t xml:space="preserve">s </w:t>
      </w:r>
      <w:r w:rsidR="00D978B5" w:rsidRPr="008E2E03">
        <w:rPr>
          <w:b/>
          <w:bCs/>
        </w:rPr>
        <w:t xml:space="preserve">of </w:t>
      </w:r>
      <w:r w:rsidR="00D978B5">
        <w:rPr>
          <w:b/>
          <w:bCs/>
        </w:rPr>
        <w:t>T</w:t>
      </w:r>
      <w:r w:rsidR="00D978B5" w:rsidRPr="008E2E03">
        <w:rPr>
          <w:b/>
          <w:bCs/>
        </w:rPr>
        <w:t>rial participants</w:t>
      </w:r>
      <w:r w:rsidR="00D978B5">
        <w:t xml:space="preserve"> before </w:t>
      </w:r>
      <w:r w:rsidR="00CF07AB">
        <w:t xml:space="preserve">(n=133) </w:t>
      </w:r>
      <w:r w:rsidR="00D978B5">
        <w:t>and during the Trial</w:t>
      </w:r>
      <w:r w:rsidR="00CF07AB">
        <w:t xml:space="preserve"> (n=352)</w:t>
      </w:r>
      <w:r w:rsidR="00D978B5">
        <w:t xml:space="preserve">. Participants were invited as part of the information mailed to each property </w:t>
      </w:r>
      <w:r>
        <w:t>for the Trial</w:t>
      </w:r>
      <w:r w:rsidR="00D978B5">
        <w:t xml:space="preserve">. </w:t>
      </w:r>
      <w:r w:rsidR="00D003C7">
        <w:t xml:space="preserve">The surveys provide insights on people’s experience with the Trial and fortnightly rubbish collection but, because it </w:t>
      </w:r>
      <w:r w:rsidR="00CF07AB">
        <w:t>is subject to self-selection bias</w:t>
      </w:r>
      <w:r w:rsidR="00D003C7">
        <w:t xml:space="preserve">, it </w:t>
      </w:r>
      <w:r w:rsidR="00CF07AB">
        <w:t>should not be used as a representative sample of Trial participants</w:t>
      </w:r>
      <w:r w:rsidR="00D978B5">
        <w:t>.</w:t>
      </w:r>
    </w:p>
    <w:p w14:paraId="40665C6B" w14:textId="77777777" w:rsidR="00B5166D" w:rsidRDefault="00D978B5" w:rsidP="00D978B5">
      <w:pPr>
        <w:pStyle w:val="ListParagraph"/>
        <w:numPr>
          <w:ilvl w:val="0"/>
          <w:numId w:val="11"/>
        </w:numPr>
      </w:pPr>
      <w:r w:rsidRPr="00CF07AB">
        <w:rPr>
          <w:b/>
          <w:bCs/>
        </w:rPr>
        <w:t>Interviews of trial participants</w:t>
      </w:r>
      <w:r w:rsidR="00CF07AB" w:rsidRPr="00CF07AB">
        <w:rPr>
          <w:b/>
          <w:bCs/>
        </w:rPr>
        <w:t xml:space="preserve"> (n=11) </w:t>
      </w:r>
      <w:r w:rsidR="00CF07AB" w:rsidRPr="00F04DDD">
        <w:rPr>
          <w:b/>
          <w:bCs/>
        </w:rPr>
        <w:t>and staff (n=8)</w:t>
      </w:r>
      <w:r w:rsidR="00CF07AB">
        <w:t xml:space="preserve"> </w:t>
      </w:r>
      <w:r>
        <w:t xml:space="preserve">to explore any additional insights on the Trial </w:t>
      </w:r>
      <w:r w:rsidRPr="000C4DBF">
        <w:t>implementation</w:t>
      </w:r>
      <w:r>
        <w:t xml:space="preserve">. </w:t>
      </w:r>
    </w:p>
    <w:p w14:paraId="1D49FAAF" w14:textId="221C11B9" w:rsidR="00D978B5" w:rsidRDefault="00B5166D" w:rsidP="00D978B5">
      <w:pPr>
        <w:pStyle w:val="ListParagraph"/>
        <w:numPr>
          <w:ilvl w:val="0"/>
          <w:numId w:val="11"/>
        </w:numPr>
      </w:pPr>
      <w:r>
        <w:rPr>
          <w:b/>
          <w:bCs/>
        </w:rPr>
        <w:t>R</w:t>
      </w:r>
      <w:r w:rsidR="00D978B5" w:rsidRPr="00B5166D">
        <w:rPr>
          <w:b/>
          <w:bCs/>
        </w:rPr>
        <w:t>ecords about Trial implementation</w:t>
      </w:r>
      <w:r w:rsidR="00D978B5">
        <w:t xml:space="preserve"> including </w:t>
      </w:r>
      <w:r w:rsidR="00D978B5" w:rsidRPr="000C4DBF">
        <w:t xml:space="preserve">bin allocations, </w:t>
      </w:r>
      <w:r w:rsidR="00D978B5">
        <w:t>financial modelling, customer service interactions</w:t>
      </w:r>
      <w:r w:rsidR="00D978B5" w:rsidRPr="000C4DBF">
        <w:t xml:space="preserve"> </w:t>
      </w:r>
      <w:r w:rsidR="00D978B5">
        <w:t>and observations recorded by</w:t>
      </w:r>
      <w:r w:rsidR="00D978B5" w:rsidRPr="000C4DBF">
        <w:t xml:space="preserve"> the street cleansing tea</w:t>
      </w:r>
      <w:r w:rsidR="00D978B5">
        <w:t>m</w:t>
      </w:r>
      <w:r w:rsidR="00DE4E9B">
        <w:t>.</w:t>
      </w:r>
    </w:p>
    <w:p w14:paraId="6A62B4A6" w14:textId="77777777" w:rsidR="00110C5E" w:rsidRDefault="00110C5E" w:rsidP="00233E99"/>
    <w:p w14:paraId="1BC664CC" w14:textId="7977BFA9" w:rsidR="00110C5E" w:rsidRDefault="00AD39C8" w:rsidP="00110C5E">
      <w:r>
        <w:rPr>
          <w:b/>
          <w:bCs/>
          <w:color w:val="005B6C" w:themeColor="accent1"/>
          <w:sz w:val="24"/>
          <w:szCs w:val="24"/>
        </w:rPr>
        <w:t>Key f</w:t>
      </w:r>
      <w:r w:rsidR="00110C5E">
        <w:rPr>
          <w:b/>
          <w:bCs/>
          <w:color w:val="005B6C" w:themeColor="accent1"/>
          <w:sz w:val="24"/>
          <w:szCs w:val="24"/>
        </w:rPr>
        <w:t>indings</w:t>
      </w:r>
    </w:p>
    <w:p w14:paraId="7E5568B2" w14:textId="46754434" w:rsidR="00110C5E" w:rsidRDefault="00110C5E" w:rsidP="00110C5E">
      <w:r>
        <w:t>The fortnightly rubbish trial has been a significant investment by MCC into better understanding the feasibility of fortnightly rubbish collections in Merri-bek. While there are varied views in the Trial community on fortnightly rubbish collection, overall, the Trial has successfully demonstrated that fortnightly rubbish collection is achieving its key goals:</w:t>
      </w:r>
    </w:p>
    <w:p w14:paraId="2D9E69B4" w14:textId="77777777" w:rsidR="00110C5E" w:rsidRDefault="00110C5E" w:rsidP="00110C5E">
      <w:pPr>
        <w:pStyle w:val="ListParagraph"/>
        <w:numPr>
          <w:ilvl w:val="0"/>
          <w:numId w:val="26"/>
        </w:numPr>
      </w:pPr>
      <w:r>
        <w:rPr>
          <w:b/>
          <w:bCs/>
        </w:rPr>
        <w:t>Th</w:t>
      </w:r>
      <w:r w:rsidRPr="009853C6">
        <w:rPr>
          <w:b/>
          <w:bCs/>
        </w:rPr>
        <w:t>ere has been a substantial increase in the proportion of food waste being disposed of in FOGO bins and a corresponding decrease in what is being disposed of in the rubbish bin</w:t>
      </w:r>
      <w:r w:rsidRPr="009853C6">
        <w:t xml:space="preserve">. Between June 2025 and December 2025 the proportion of food waste being disposed of in FOGO bins has almost doubled – going up from 29% to 56%. In Hadfield, the improvement has been even more pronounced, with 2.5 times </w:t>
      </w:r>
      <w:r>
        <w:t xml:space="preserve">more food waste ending up in FOGO bins (an </w:t>
      </w:r>
      <w:r w:rsidRPr="009853C6">
        <w:t>increase from 22% to 56%</w:t>
      </w:r>
      <w:r>
        <w:t>)</w:t>
      </w:r>
      <w:r w:rsidRPr="009853C6">
        <w:t>.</w:t>
      </w:r>
    </w:p>
    <w:p w14:paraId="3149EDBE" w14:textId="77777777" w:rsidR="00110C5E" w:rsidRDefault="00110C5E" w:rsidP="00110C5E">
      <w:pPr>
        <w:pStyle w:val="ListParagraph"/>
        <w:numPr>
          <w:ilvl w:val="0"/>
          <w:numId w:val="26"/>
        </w:numPr>
      </w:pPr>
      <w:r w:rsidRPr="00B35139">
        <w:rPr>
          <w:b/>
          <w:bCs/>
        </w:rPr>
        <w:t>Because of this change in disposal the weight of rubbish bins being collected each fortnight has dropped</w:t>
      </w:r>
      <w:r>
        <w:t>. Data directly from waste collection services show a decrease of 19% in the average weight of rubbish bins collected per fortnight – from 14.1 kg per fortnight per property serviced (pre-Trial) to 11.4 kg per fortnight in December 2025.</w:t>
      </w:r>
    </w:p>
    <w:p w14:paraId="7C325335" w14:textId="77777777" w:rsidR="00110C5E" w:rsidRDefault="00110C5E" w:rsidP="00110C5E">
      <w:pPr>
        <w:pStyle w:val="ListParagraph"/>
        <w:numPr>
          <w:ilvl w:val="0"/>
          <w:numId w:val="26"/>
        </w:numPr>
      </w:pPr>
      <w:r>
        <w:t xml:space="preserve">In aggregate, </w:t>
      </w:r>
      <w:r w:rsidRPr="00894273">
        <w:rPr>
          <w:b/>
          <w:bCs/>
        </w:rPr>
        <w:t xml:space="preserve">the overall diversion rate in the Trial area has increased from a baseline of 59% pre-Trial to 65%. </w:t>
      </w:r>
      <w:r>
        <w:t xml:space="preserve">This far exceeds the average diversion rate of 48% for councils in the Port Phillip region. </w:t>
      </w:r>
    </w:p>
    <w:p w14:paraId="31AF1982" w14:textId="29E0ACF1" w:rsidR="00110C5E" w:rsidRDefault="00110C5E" w:rsidP="00110C5E">
      <w:pPr>
        <w:pStyle w:val="ListParagraph"/>
        <w:numPr>
          <w:ilvl w:val="0"/>
          <w:numId w:val="26"/>
        </w:numPr>
        <w:spacing w:after="60"/>
      </w:pPr>
      <w:r w:rsidRPr="00894273">
        <w:lastRenderedPageBreak/>
        <w:t>While FOGO contamination has been a concern in other</w:t>
      </w:r>
      <w:r>
        <w:t xml:space="preserve"> council</w:t>
      </w:r>
      <w:r w:rsidR="00DE4E9B">
        <w:t>s</w:t>
      </w:r>
      <w:r>
        <w:t xml:space="preserve">, </w:t>
      </w:r>
      <w:r w:rsidRPr="003A372A">
        <w:rPr>
          <w:b/>
          <w:bCs/>
        </w:rPr>
        <w:t>the overall FOGO contamination rate did not change, staying stable at 1%.</w:t>
      </w:r>
      <w:r w:rsidRPr="005C20E6">
        <w:t xml:space="preserve"> </w:t>
      </w:r>
      <w:r>
        <w:t xml:space="preserve">While there were increases in recycling contamination in Brunswick / Brunswick West, these have been offset by decreases in Hadfield. They appear to be driven largely by people trying to recycle types of paper, metal and plastic that are not recyclable (e.g. coffee cups). </w:t>
      </w:r>
    </w:p>
    <w:p w14:paraId="25725071" w14:textId="77777777" w:rsidR="00110C5E" w:rsidRPr="00410735" w:rsidRDefault="00110C5E" w:rsidP="00110C5E">
      <w:pPr>
        <w:pStyle w:val="ListParagraph"/>
        <w:numPr>
          <w:ilvl w:val="0"/>
          <w:numId w:val="26"/>
        </w:numPr>
        <w:spacing w:after="60"/>
      </w:pPr>
      <w:r w:rsidRPr="00274895">
        <w:rPr>
          <w:b/>
          <w:bCs/>
        </w:rPr>
        <w:t>The changes above are being driven by residents paying more attention to their waste and how they are disposing of it</w:t>
      </w:r>
      <w:r>
        <w:t xml:space="preserve">. </w:t>
      </w:r>
      <w:r w:rsidRPr="00410735">
        <w:t>Around two-thirds (66%) of survey respondents reported they had changed key waste-related behaviours</w:t>
      </w:r>
      <w:r>
        <w:t>. This includes using their FOGO bins more, more carefully sorting recyclables and changing purchasing decisions to reduce the waste coming into their homes</w:t>
      </w:r>
      <w:r w:rsidRPr="00410735">
        <w:t>.</w:t>
      </w:r>
    </w:p>
    <w:p w14:paraId="2D84CC14" w14:textId="77777777" w:rsidR="00110C5E" w:rsidRDefault="00110C5E" w:rsidP="00110C5E">
      <w:pPr>
        <w:pStyle w:val="ListParagraph"/>
        <w:numPr>
          <w:ilvl w:val="0"/>
          <w:numId w:val="26"/>
        </w:numPr>
      </w:pPr>
      <w:r>
        <w:rPr>
          <w:b/>
          <w:bCs/>
        </w:rPr>
        <w:t xml:space="preserve">The potential cost savings from the changes, if they were to be rolled-out council-wide, are estimated to be in the order of $1.3 million to $2.1 million per year, </w:t>
      </w:r>
      <w:r w:rsidRPr="00B37AE0">
        <w:t>with potential</w:t>
      </w:r>
      <w:r>
        <w:t xml:space="preserve"> for even more cost savings with higher diversion of food waste from the rubbish bin</w:t>
      </w:r>
      <w:r w:rsidRPr="00B37AE0">
        <w:t>.</w:t>
      </w:r>
    </w:p>
    <w:p w14:paraId="5A95EA9D" w14:textId="77777777" w:rsidR="00110C5E" w:rsidRDefault="00110C5E" w:rsidP="00110C5E">
      <w:r>
        <w:t>Data on public bin use and dumping does not show any change attributable to the Trial – despite public concern that this could be a consequence of less frequent rubbish collections. That said, longitudinal data across Merri-bek does indicate that public dumping is a growing issue to address regardless of the collection frequency of the rubbish service – consistent with trends across the metropolitan region.</w:t>
      </w:r>
    </w:p>
    <w:p w14:paraId="44567096" w14:textId="77777777" w:rsidR="00110C5E" w:rsidRDefault="00110C5E" w:rsidP="00110C5E">
      <w:r>
        <w:t xml:space="preserve">Importantly, </w:t>
      </w:r>
      <w:r w:rsidRPr="00893FF3">
        <w:rPr>
          <w:b/>
          <w:bCs/>
        </w:rPr>
        <w:t xml:space="preserve">the Trial has also demonstrated that once people </w:t>
      </w:r>
      <w:r>
        <w:rPr>
          <w:b/>
          <w:bCs/>
        </w:rPr>
        <w:t>adjust to</w:t>
      </w:r>
      <w:r w:rsidRPr="00893FF3">
        <w:rPr>
          <w:b/>
          <w:bCs/>
        </w:rPr>
        <w:t xml:space="preserve"> fortnightly collection, their views become more positive</w:t>
      </w:r>
      <w:r>
        <w:rPr>
          <w:b/>
          <w:bCs/>
        </w:rPr>
        <w:t xml:space="preserve"> and they find it easier</w:t>
      </w:r>
      <w:r>
        <w:t xml:space="preserve">. After just six months of the Trial, </w:t>
      </w:r>
      <w:r w:rsidRPr="00893FF3">
        <w:t>37% of survey respondents found the fortnightly collection to be ‘easy’ or ‘very easy’</w:t>
      </w:r>
      <w:r>
        <w:t xml:space="preserve"> – up 7% from the pre-trial survey</w:t>
      </w:r>
      <w:r w:rsidRPr="00893FF3">
        <w:t xml:space="preserve">. </w:t>
      </w:r>
      <w:r>
        <w:t>This trend is expected to continue as people get more used to the fortnightly collections and changes to behaviour become more of a habit.</w:t>
      </w:r>
    </w:p>
    <w:p w14:paraId="432A0561" w14:textId="77777777" w:rsidR="00110C5E" w:rsidRDefault="00110C5E" w:rsidP="00110C5E">
      <w:r w:rsidRPr="00893FF3">
        <w:rPr>
          <w:b/>
          <w:bCs/>
        </w:rPr>
        <w:t xml:space="preserve">In terms of overall sentiment, </w:t>
      </w:r>
      <w:r w:rsidRPr="00326618">
        <w:rPr>
          <w:b/>
          <w:bCs/>
        </w:rPr>
        <w:t>there was a split between suburb</w:t>
      </w:r>
      <w:r w:rsidRPr="00326618">
        <w:t>s - 65% of respondents from Brunswick / Brunswick West being positive or neutral about the prospect of fortnightly collections as compared to 35% for Hadfield respondents.</w:t>
      </w:r>
      <w:r>
        <w:t xml:space="preserve"> The main issues that people reported having with the transition to fortnightly rubbish collection were:</w:t>
      </w:r>
    </w:p>
    <w:p w14:paraId="3E1D40BE" w14:textId="77777777" w:rsidR="00110C5E" w:rsidRDefault="00110C5E" w:rsidP="00110C5E">
      <w:pPr>
        <w:pStyle w:val="ListParagraph"/>
        <w:numPr>
          <w:ilvl w:val="0"/>
          <w:numId w:val="27"/>
        </w:numPr>
      </w:pPr>
      <w:r w:rsidRPr="003130CC">
        <w:rPr>
          <w:b/>
          <w:bCs/>
        </w:rPr>
        <w:t>A lack of capacity in bins</w:t>
      </w:r>
      <w:r>
        <w:rPr>
          <w:b/>
          <w:bCs/>
        </w:rPr>
        <w:t xml:space="preserve">. </w:t>
      </w:r>
      <w:r>
        <w:t xml:space="preserve">This was specifically mentioned by 10% of survey respondents and is supported by evidence from the bin audits and inspections. These data sources showed over half (57%) of rubbish bins were being presented full and around 2-10% being regularly ‘overfull’ </w:t>
      </w:r>
    </w:p>
    <w:p w14:paraId="03497F16" w14:textId="77777777" w:rsidR="00110C5E" w:rsidRDefault="00110C5E" w:rsidP="00110C5E">
      <w:pPr>
        <w:pStyle w:val="ListParagraph"/>
        <w:numPr>
          <w:ilvl w:val="0"/>
          <w:numId w:val="27"/>
        </w:numPr>
      </w:pPr>
      <w:r w:rsidRPr="003F79BF">
        <w:rPr>
          <w:b/>
          <w:bCs/>
        </w:rPr>
        <w:t>Concerns over smell and cleanliness</w:t>
      </w:r>
      <w:r>
        <w:rPr>
          <w:b/>
          <w:bCs/>
        </w:rPr>
        <w:t xml:space="preserve">. </w:t>
      </w:r>
      <w:r w:rsidRPr="0054115A">
        <w:t>This was</w:t>
      </w:r>
      <w:r>
        <w:rPr>
          <w:b/>
          <w:bCs/>
        </w:rPr>
        <w:t xml:space="preserve"> </w:t>
      </w:r>
      <w:r>
        <w:t>specifically mentioned by 15% of survey respondents. It relates to both concerns about putting food waste in the FOGO bins without being in some sort of bag, as well as concerns over having items such as nappies and pet waste in rubbish bins for two weeks.</w:t>
      </w:r>
    </w:p>
    <w:p w14:paraId="359D1C1A" w14:textId="77777777" w:rsidR="00110C5E" w:rsidRDefault="00110C5E" w:rsidP="00110C5E">
      <w:r>
        <w:t>The two key factors that appeared to drive how easily survey respondents adapted to the fortnightly collection were:</w:t>
      </w:r>
    </w:p>
    <w:p w14:paraId="674BD242" w14:textId="77777777" w:rsidR="00110C5E" w:rsidRDefault="00110C5E" w:rsidP="00110C5E">
      <w:pPr>
        <w:pStyle w:val="ListParagraph"/>
        <w:numPr>
          <w:ilvl w:val="0"/>
          <w:numId w:val="29"/>
        </w:numPr>
      </w:pPr>
      <w:r>
        <w:t xml:space="preserve">Household size – </w:t>
      </w:r>
      <w:r w:rsidRPr="00437352">
        <w:rPr>
          <w:b/>
          <w:bCs/>
        </w:rPr>
        <w:t>respondents from</w:t>
      </w:r>
      <w:r>
        <w:t xml:space="preserve"> </w:t>
      </w:r>
      <w:r w:rsidRPr="006F4B32">
        <w:rPr>
          <w:b/>
          <w:bCs/>
        </w:rPr>
        <w:t>larger households found the fortnightly collection more difficult</w:t>
      </w:r>
      <w:r>
        <w:t>. Those with children in nappies had further difficulties but the additional impact was much less than household size alone.</w:t>
      </w:r>
    </w:p>
    <w:p w14:paraId="62CE2363" w14:textId="77777777" w:rsidR="00110C5E" w:rsidRDefault="00110C5E" w:rsidP="00110C5E">
      <w:pPr>
        <w:pStyle w:val="ListParagraph"/>
        <w:numPr>
          <w:ilvl w:val="0"/>
          <w:numId w:val="29"/>
        </w:numPr>
      </w:pPr>
      <w:r>
        <w:t xml:space="preserve">Suburb – </w:t>
      </w:r>
      <w:r w:rsidRPr="00437352">
        <w:rPr>
          <w:b/>
          <w:bCs/>
        </w:rPr>
        <w:t>respondents from</w:t>
      </w:r>
      <w:r>
        <w:t xml:space="preserve"> </w:t>
      </w:r>
      <w:r w:rsidRPr="006F4B32">
        <w:rPr>
          <w:b/>
          <w:bCs/>
        </w:rPr>
        <w:t xml:space="preserve">Hadfield </w:t>
      </w:r>
      <w:r>
        <w:rPr>
          <w:b/>
          <w:bCs/>
        </w:rPr>
        <w:t xml:space="preserve">were more likely to report that </w:t>
      </w:r>
      <w:r w:rsidRPr="006F4B32">
        <w:rPr>
          <w:b/>
          <w:bCs/>
        </w:rPr>
        <w:t xml:space="preserve">fortnightly </w:t>
      </w:r>
      <w:r>
        <w:rPr>
          <w:b/>
          <w:bCs/>
        </w:rPr>
        <w:t xml:space="preserve">rubbish collection is </w:t>
      </w:r>
      <w:r w:rsidRPr="006F4B32">
        <w:rPr>
          <w:b/>
          <w:bCs/>
        </w:rPr>
        <w:t>difficult</w:t>
      </w:r>
      <w:r>
        <w:t xml:space="preserve"> as compared to respondents from southern suburbs. This appears to be independent of household size, housing type or whether families have children in nappies. Importantly it also does not appear to have impacted their actual performance in terms of adaption - Hadfield improved food waste diversion and contamination levels more substantially than occurred in Brunswick / Brunswick West.</w:t>
      </w:r>
    </w:p>
    <w:p w14:paraId="19307F02" w14:textId="77777777" w:rsidR="00110C5E" w:rsidRDefault="00110C5E" w:rsidP="00110C5E">
      <w:r>
        <w:t xml:space="preserve">When considering the potential for broader roll-out, </w:t>
      </w:r>
      <w:r w:rsidRPr="00143B7B">
        <w:rPr>
          <w:b/>
          <w:bCs/>
        </w:rPr>
        <w:t>several council support mechanisms appeared to be important.</w:t>
      </w:r>
      <w:r>
        <w:t xml:space="preserve"> This included:</w:t>
      </w:r>
    </w:p>
    <w:p w14:paraId="748534BC" w14:textId="77777777" w:rsidR="00110C5E" w:rsidRDefault="00110C5E" w:rsidP="00110C5E">
      <w:pPr>
        <w:pStyle w:val="ListParagraph"/>
        <w:numPr>
          <w:ilvl w:val="0"/>
          <w:numId w:val="28"/>
        </w:numPr>
      </w:pPr>
      <w:r>
        <w:t>Calendars and SMS reminders to help residents put the correct bin out.</w:t>
      </w:r>
    </w:p>
    <w:p w14:paraId="3544F54D" w14:textId="77777777" w:rsidR="00110C5E" w:rsidRDefault="00110C5E" w:rsidP="00110C5E">
      <w:pPr>
        <w:pStyle w:val="ListParagraph"/>
        <w:numPr>
          <w:ilvl w:val="0"/>
          <w:numId w:val="28"/>
        </w:numPr>
      </w:pPr>
      <w:r>
        <w:lastRenderedPageBreak/>
        <w:t>Providing flexibility in bin size selection</w:t>
      </w:r>
    </w:p>
    <w:p w14:paraId="31835F1E" w14:textId="77777777" w:rsidR="00110C5E" w:rsidRDefault="00110C5E" w:rsidP="00110C5E">
      <w:pPr>
        <w:pStyle w:val="ListParagraph"/>
        <w:numPr>
          <w:ilvl w:val="0"/>
          <w:numId w:val="28"/>
        </w:numPr>
      </w:pPr>
      <w:r>
        <w:t>Providing a range of concessions that, in turn, helped people to access larger bins at no additional cost.</w:t>
      </w:r>
    </w:p>
    <w:p w14:paraId="17E4DB11" w14:textId="77777777" w:rsidR="00110C5E" w:rsidRDefault="00110C5E" w:rsidP="00110C5E">
      <w:r w:rsidRPr="00143B7B">
        <w:rPr>
          <w:b/>
          <w:bCs/>
        </w:rPr>
        <w:t>There were some gaps in people’s awareness of the bin options and concessions</w:t>
      </w:r>
      <w:r>
        <w:t>. This is a potential area of opportunity to enhance the already good level of council support, particularly for any future roll-out.</w:t>
      </w:r>
    </w:p>
    <w:p w14:paraId="41B4D47F" w14:textId="77777777" w:rsidR="00110C5E" w:rsidRDefault="00110C5E" w:rsidP="00110C5E">
      <w:r w:rsidRPr="00143B7B">
        <w:rPr>
          <w:b/>
          <w:bCs/>
        </w:rPr>
        <w:t xml:space="preserve">Scheduling additional services during periods such as Christmas may </w:t>
      </w:r>
      <w:r>
        <w:rPr>
          <w:b/>
          <w:bCs/>
        </w:rPr>
        <w:t xml:space="preserve">further </w:t>
      </w:r>
      <w:r w:rsidRPr="00143B7B">
        <w:rPr>
          <w:b/>
          <w:bCs/>
        </w:rPr>
        <w:t xml:space="preserve">help </w:t>
      </w:r>
      <w:r>
        <w:rPr>
          <w:b/>
          <w:bCs/>
        </w:rPr>
        <w:t xml:space="preserve">people </w:t>
      </w:r>
      <w:r>
        <w:t>during peak periods of waste generation.</w:t>
      </w:r>
    </w:p>
    <w:p w14:paraId="5148E440" w14:textId="77777777" w:rsidR="00110C5E" w:rsidRDefault="00110C5E" w:rsidP="00110C5E">
      <w:r>
        <w:t xml:space="preserve">Concerns about smell and cleanliness are more difficult to address. However, </w:t>
      </w:r>
      <w:r w:rsidRPr="00143B7B">
        <w:rPr>
          <w:b/>
          <w:bCs/>
        </w:rPr>
        <w:t>there were gaps in people’s understanding of their options and approaches with FOGO, meaning that there may be opportunities here</w:t>
      </w:r>
      <w:r>
        <w:t xml:space="preserve"> </w:t>
      </w:r>
      <w:r w:rsidRPr="00794E5D">
        <w:rPr>
          <w:b/>
          <w:bCs/>
        </w:rPr>
        <w:t>too</w:t>
      </w:r>
      <w:r>
        <w:t xml:space="preserve"> – for example in greater promotion of paper bags and kitchen caddies and education on how to use the FOGO bin more effectively. This may also help in further increasing the diversion rate for food organics. </w:t>
      </w:r>
    </w:p>
    <w:p w14:paraId="74695C77" w14:textId="77777777" w:rsidR="00110C5E" w:rsidRDefault="00110C5E" w:rsidP="00110C5E">
      <w:r>
        <w:t xml:space="preserve">Ultimately, the Trial has shown that fortnightly rubbish collection does work in reducing the amount of waste to landfill and in reducing costs. It is also clear that after six months of the changed collection frequency, Trial participants have started to adjust their behaviours and survey respondents have indicated their level of comfort with the service has improved. </w:t>
      </w:r>
    </w:p>
    <w:p w14:paraId="090D2CAE" w14:textId="77777777" w:rsidR="00110C5E" w:rsidRPr="00B06321" w:rsidRDefault="00110C5E" w:rsidP="00110C5E"/>
    <w:p w14:paraId="0C92FF36" w14:textId="77777777" w:rsidR="00110C5E" w:rsidRDefault="00110C5E" w:rsidP="00233E99"/>
    <w:p w14:paraId="6DA0A2B6" w14:textId="77777777" w:rsidR="00233E99" w:rsidRPr="00233E99" w:rsidRDefault="00233E99" w:rsidP="00233E99"/>
    <w:p w14:paraId="0DDEFEF0" w14:textId="615D87F3" w:rsidR="002E740F" w:rsidRPr="004C0458" w:rsidRDefault="002E740F" w:rsidP="002E740F">
      <w:pPr>
        <w:pStyle w:val="Heading1"/>
        <w:spacing w:before="0" w:after="0"/>
      </w:pPr>
      <w:bookmarkStart w:id="10" w:name="_Toc220938928"/>
      <w:bookmarkStart w:id="11" w:name="_Toc220939383"/>
      <w:r>
        <w:lastRenderedPageBreak/>
        <w:t>Introduction</w:t>
      </w:r>
      <w:bookmarkEnd w:id="3"/>
      <w:bookmarkEnd w:id="4"/>
      <w:bookmarkEnd w:id="5"/>
      <w:bookmarkEnd w:id="6"/>
      <w:bookmarkEnd w:id="7"/>
      <w:bookmarkEnd w:id="8"/>
      <w:bookmarkEnd w:id="10"/>
      <w:bookmarkEnd w:id="11"/>
    </w:p>
    <w:p w14:paraId="3EE6F2FD" w14:textId="77777777" w:rsidR="002E740F" w:rsidRDefault="002E740F" w:rsidP="002E740F">
      <w:pPr>
        <w:pStyle w:val="Heading2"/>
      </w:pPr>
      <w:bookmarkStart w:id="12" w:name="_Toc191300962"/>
      <w:bookmarkStart w:id="13" w:name="_Toc219278668"/>
      <w:bookmarkStart w:id="14" w:name="_Toc220058061"/>
      <w:bookmarkStart w:id="15" w:name="_Toc220062407"/>
      <w:bookmarkStart w:id="16" w:name="_Toc220938929"/>
      <w:bookmarkStart w:id="17" w:name="_Toc220939384"/>
      <w:r>
        <w:t>Overview</w:t>
      </w:r>
      <w:bookmarkEnd w:id="12"/>
      <w:bookmarkEnd w:id="13"/>
      <w:bookmarkEnd w:id="14"/>
      <w:bookmarkEnd w:id="15"/>
      <w:bookmarkEnd w:id="16"/>
      <w:bookmarkEnd w:id="17"/>
    </w:p>
    <w:p w14:paraId="337BBDBD" w14:textId="3E5938EB" w:rsidR="006E0EFB" w:rsidRDefault="002E740F" w:rsidP="006E0EFB">
      <w:r>
        <w:t>Merri-bek</w:t>
      </w:r>
      <w:r w:rsidRPr="00FD1E9F">
        <w:t xml:space="preserve"> City Council </w:t>
      </w:r>
      <w:r w:rsidR="00875884">
        <w:t xml:space="preserve">(MCC) </w:t>
      </w:r>
      <w:r w:rsidRPr="00FD1E9F">
        <w:t xml:space="preserve">is trialling </w:t>
      </w:r>
      <w:r w:rsidR="00336D98">
        <w:t xml:space="preserve">a </w:t>
      </w:r>
      <w:r w:rsidRPr="00FD1E9F">
        <w:t xml:space="preserve">fortnightly collection of </w:t>
      </w:r>
      <w:r>
        <w:t>rubbish</w:t>
      </w:r>
      <w:r w:rsidRPr="00FD1E9F">
        <w:t xml:space="preserve"> bins </w:t>
      </w:r>
      <w:r w:rsidR="00425CCC">
        <w:t xml:space="preserve">to </w:t>
      </w:r>
      <w:r w:rsidR="00B231B8">
        <w:t xml:space="preserve">inform </w:t>
      </w:r>
      <w:r w:rsidR="00425CCC">
        <w:t>a</w:t>
      </w:r>
      <w:r w:rsidR="00B231B8">
        <w:t xml:space="preserve"> municipal-wide</w:t>
      </w:r>
      <w:r w:rsidR="00425CCC">
        <w:t xml:space="preserve"> </w:t>
      </w:r>
      <w:r w:rsidRPr="00FD1E9F">
        <w:t xml:space="preserve">transition away from weekly </w:t>
      </w:r>
      <w:r w:rsidR="00B231B8">
        <w:t xml:space="preserve">rubbish </w:t>
      </w:r>
      <w:r w:rsidRPr="00FD1E9F">
        <w:t xml:space="preserve">collection. </w:t>
      </w:r>
      <w:r w:rsidR="006E0EFB" w:rsidRPr="00FD1E9F">
        <w:t>Fortnightly collection is expected to deliver a range of benefits for council and the community, including reductions in collection</w:t>
      </w:r>
      <w:r w:rsidR="004570E9">
        <w:t>/disposal</w:t>
      </w:r>
      <w:r w:rsidR="006E0EFB" w:rsidRPr="00FD1E9F">
        <w:t xml:space="preserve"> costs and </w:t>
      </w:r>
      <w:r w:rsidR="006E0EFB">
        <w:t xml:space="preserve">increased diversion of </w:t>
      </w:r>
      <w:r w:rsidR="006E0EFB" w:rsidRPr="00FD1E9F">
        <w:t>organic material</w:t>
      </w:r>
      <w:r w:rsidR="006E0EFB">
        <w:t xml:space="preserve"> out of landfill</w:t>
      </w:r>
      <w:r w:rsidR="006E0EFB" w:rsidRPr="00FD1E9F">
        <w:t>.</w:t>
      </w:r>
      <w:r w:rsidR="006E0EFB">
        <w:t xml:space="preserve"> </w:t>
      </w:r>
    </w:p>
    <w:p w14:paraId="11DED797" w14:textId="69A56A15" w:rsidR="00336D98" w:rsidRDefault="00336D98" w:rsidP="00A3486C">
      <w:r>
        <w:t xml:space="preserve">The fortnightly rubbish trial (the Trial) started in July 2025 across </w:t>
      </w:r>
      <w:r w:rsidR="00490738">
        <w:t xml:space="preserve">approximately </w:t>
      </w:r>
      <w:r>
        <w:t xml:space="preserve">3000 households, apartments, units, businesses and other organisations in parts of Hadfield and Brunswick/Brunswick West. </w:t>
      </w:r>
      <w:r w:rsidR="00A3486C">
        <w:t xml:space="preserve">Merri-bek City Council, with support from First Person Consulting (FPC), has monitored the delivery of the Trial from July to December 2025. The results are reported in this document and will inform Council’s decision about the approach to municipal-wide fortnightly rubbish collection. </w:t>
      </w:r>
      <w:r w:rsidR="008856E9">
        <w:t xml:space="preserve">The </w:t>
      </w:r>
      <w:r w:rsidR="00DD0B0B">
        <w:t xml:space="preserve">Trial </w:t>
      </w:r>
      <w:r w:rsidR="008856E9">
        <w:t xml:space="preserve">service </w:t>
      </w:r>
      <w:r w:rsidR="008B3C24">
        <w:t>is expected to continue while council works through feedback for the full municipality roll-out</w:t>
      </w:r>
      <w:r w:rsidR="006E0EFB">
        <w:t xml:space="preserve">. </w:t>
      </w:r>
    </w:p>
    <w:p w14:paraId="5BABCD9C" w14:textId="77777777" w:rsidR="00875884" w:rsidRDefault="00875884" w:rsidP="00351391"/>
    <w:p w14:paraId="1B4D9853" w14:textId="407F2662" w:rsidR="00875884" w:rsidRDefault="00327EB1" w:rsidP="00875884">
      <w:pPr>
        <w:pStyle w:val="Heading2"/>
      </w:pPr>
      <w:bookmarkStart w:id="18" w:name="_Toc220058062"/>
      <w:bookmarkStart w:id="19" w:name="_Toc220062408"/>
      <w:bookmarkStart w:id="20" w:name="_Toc220938930"/>
      <w:bookmarkStart w:id="21" w:name="_Toc220939385"/>
      <w:r>
        <w:t>Aims</w:t>
      </w:r>
      <w:r w:rsidR="00875884">
        <w:t xml:space="preserve"> of the </w:t>
      </w:r>
      <w:r>
        <w:t>fortnightly rubbish t</w:t>
      </w:r>
      <w:r w:rsidR="00875884">
        <w:t>rial</w:t>
      </w:r>
      <w:bookmarkEnd w:id="18"/>
      <w:bookmarkEnd w:id="19"/>
      <w:bookmarkEnd w:id="20"/>
      <w:bookmarkEnd w:id="21"/>
    </w:p>
    <w:p w14:paraId="68F05710" w14:textId="77777777" w:rsidR="00327EB1" w:rsidRDefault="00327EB1" w:rsidP="00327EB1">
      <w:r w:rsidRPr="7DCD7393">
        <w:t xml:space="preserve">The overarching aims of the fortnightly rubbish trial are to </w:t>
      </w:r>
    </w:p>
    <w:p w14:paraId="6748FC5E" w14:textId="060AE7B6" w:rsidR="00327EB1" w:rsidRDefault="00327EB1" w:rsidP="00327EB1">
      <w:pPr>
        <w:pStyle w:val="ListParagraph"/>
        <w:numPr>
          <w:ilvl w:val="0"/>
          <w:numId w:val="4"/>
        </w:numPr>
      </w:pPr>
      <w:r w:rsidRPr="7DCD7393">
        <w:t xml:space="preserve">Test the </w:t>
      </w:r>
      <w:r w:rsidR="00264312">
        <w:t xml:space="preserve">anticipated </w:t>
      </w:r>
      <w:r w:rsidRPr="7DCD7393">
        <w:t xml:space="preserve">benefits of fortnightly collections for the </w:t>
      </w:r>
      <w:r>
        <w:t>Merri-bek</w:t>
      </w:r>
      <w:r w:rsidRPr="7DCD7393">
        <w:t xml:space="preserve"> community</w:t>
      </w:r>
    </w:p>
    <w:p w14:paraId="76069024" w14:textId="77777777" w:rsidR="00327EB1" w:rsidRDefault="00327EB1" w:rsidP="00327EB1">
      <w:pPr>
        <w:pStyle w:val="ListParagraph"/>
        <w:numPr>
          <w:ilvl w:val="0"/>
          <w:numId w:val="4"/>
        </w:numPr>
      </w:pPr>
      <w:r w:rsidRPr="7DCD7393">
        <w:t>Identify lessons that can help with implementation across the municipality</w:t>
      </w:r>
    </w:p>
    <w:p w14:paraId="74D4A7CA" w14:textId="77777777" w:rsidR="00327EB1" w:rsidRDefault="00327EB1" w:rsidP="00327EB1">
      <w:pPr>
        <w:pStyle w:val="ListParagraph"/>
        <w:numPr>
          <w:ilvl w:val="0"/>
          <w:numId w:val="4"/>
        </w:numPr>
      </w:pPr>
      <w:r>
        <w:t>Provide information that will help Merri-bek Councillors decide about broader roll-out.</w:t>
      </w:r>
    </w:p>
    <w:p w14:paraId="42534C90" w14:textId="2059566E" w:rsidR="00875884" w:rsidRDefault="00875884" w:rsidP="00875884"/>
    <w:p w14:paraId="56494FEC" w14:textId="5CFAAC4B" w:rsidR="00875884" w:rsidRPr="00875884" w:rsidRDefault="00D76D8E" w:rsidP="00875884">
      <w:pPr>
        <w:pStyle w:val="Heading2"/>
      </w:pPr>
      <w:bookmarkStart w:id="22" w:name="_Toc220058063"/>
      <w:bookmarkStart w:id="23" w:name="_Toc220062409"/>
      <w:bookmarkStart w:id="24" w:name="_Toc220938931"/>
      <w:bookmarkStart w:id="25" w:name="_Toc220939386"/>
      <w:r>
        <w:t>Objective of the evaluation and s</w:t>
      </w:r>
      <w:r w:rsidR="00875884">
        <w:t>tructure of this report</w:t>
      </w:r>
      <w:bookmarkEnd w:id="22"/>
      <w:bookmarkEnd w:id="23"/>
      <w:bookmarkEnd w:id="24"/>
      <w:bookmarkEnd w:id="25"/>
    </w:p>
    <w:p w14:paraId="218ED422" w14:textId="77777777" w:rsidR="00D76D8E" w:rsidRDefault="00480B09" w:rsidP="002E740F">
      <w:r>
        <w:t>This report outlines the findings from monitoring and evaluation of the Trial.</w:t>
      </w:r>
      <w:r w:rsidR="00D76D8E">
        <w:t xml:space="preserve"> This was focused on four high-level questions:</w:t>
      </w:r>
    </w:p>
    <w:p w14:paraId="0E9B709A" w14:textId="29323326" w:rsidR="00D76D8E" w:rsidRDefault="00D76D8E" w:rsidP="007267BA">
      <w:pPr>
        <w:pStyle w:val="ListParagraph"/>
        <w:numPr>
          <w:ilvl w:val="0"/>
          <w:numId w:val="22"/>
        </w:numPr>
      </w:pPr>
      <w:r>
        <w:t xml:space="preserve">What outcomes </w:t>
      </w:r>
      <w:r w:rsidR="00C0228B">
        <w:t xml:space="preserve">did the </w:t>
      </w:r>
      <w:r>
        <w:t>fortnightly Trial</w:t>
      </w:r>
      <w:r w:rsidR="00C0228B">
        <w:t xml:space="preserve"> </w:t>
      </w:r>
      <w:r w:rsidR="00C0228B" w:rsidRPr="00B84B96">
        <w:t>achieve</w:t>
      </w:r>
      <w:r w:rsidRPr="00B84B96">
        <w:t>?</w:t>
      </w:r>
    </w:p>
    <w:p w14:paraId="6FBC311A" w14:textId="2BB7DAFB" w:rsidR="00D76D8E" w:rsidRDefault="00D76D8E" w:rsidP="007267BA">
      <w:pPr>
        <w:pStyle w:val="ListParagraph"/>
        <w:numPr>
          <w:ilvl w:val="0"/>
          <w:numId w:val="22"/>
        </w:numPr>
      </w:pPr>
      <w:r>
        <w:t>How were participant perspectives influenced by the Trial?</w:t>
      </w:r>
    </w:p>
    <w:p w14:paraId="2CBB5AFC" w14:textId="12F5F2CF" w:rsidR="00D76D8E" w:rsidRDefault="00D76D8E" w:rsidP="007267BA">
      <w:pPr>
        <w:pStyle w:val="ListParagraph"/>
        <w:numPr>
          <w:ilvl w:val="0"/>
          <w:numId w:val="22"/>
        </w:numPr>
      </w:pPr>
      <w:r>
        <w:t xml:space="preserve">What did the Trial show in terms of </w:t>
      </w:r>
      <w:r w:rsidR="00F7758D">
        <w:t xml:space="preserve">potential </w:t>
      </w:r>
      <w:r>
        <w:t>cost implications?</w:t>
      </w:r>
    </w:p>
    <w:p w14:paraId="46CB77FD" w14:textId="7506BEFD" w:rsidR="00D76D8E" w:rsidRDefault="00D76D8E" w:rsidP="007267BA">
      <w:pPr>
        <w:pStyle w:val="ListParagraph"/>
        <w:numPr>
          <w:ilvl w:val="0"/>
          <w:numId w:val="22"/>
        </w:numPr>
      </w:pPr>
      <w:r>
        <w:t>What was learned about implementing fortnightly collections?</w:t>
      </w:r>
    </w:p>
    <w:p w14:paraId="28F764A1" w14:textId="6A02310F" w:rsidR="00D76D8E" w:rsidRDefault="00D76D8E" w:rsidP="00D76D8E">
      <w:r>
        <w:t>The structure of this report includes:</w:t>
      </w:r>
    </w:p>
    <w:p w14:paraId="1A237B0C" w14:textId="0F057C74" w:rsidR="00480B09" w:rsidRDefault="00480B09" w:rsidP="007267BA">
      <w:pPr>
        <w:pStyle w:val="ListParagraph"/>
        <w:numPr>
          <w:ilvl w:val="0"/>
          <w:numId w:val="14"/>
        </w:numPr>
      </w:pPr>
      <w:r>
        <w:t xml:space="preserve">Background to the Trial and the waste system in Merri-bek (Section </w:t>
      </w:r>
      <w:r w:rsidR="00E434AC">
        <w:fldChar w:fldCharType="begin"/>
      </w:r>
      <w:r w:rsidR="00E434AC">
        <w:instrText xml:space="preserve"> REF _Ref191300885 \r \h </w:instrText>
      </w:r>
      <w:r w:rsidR="00E434AC">
        <w:fldChar w:fldCharType="separate"/>
      </w:r>
      <w:r w:rsidR="005E0403">
        <w:t>2</w:t>
      </w:r>
      <w:r w:rsidR="00E434AC">
        <w:fldChar w:fldCharType="end"/>
      </w:r>
      <w:r>
        <w:t>)</w:t>
      </w:r>
    </w:p>
    <w:p w14:paraId="7A4F0999" w14:textId="48A894F5" w:rsidR="00480B09" w:rsidRDefault="00480B09" w:rsidP="007267BA">
      <w:pPr>
        <w:pStyle w:val="ListParagraph"/>
        <w:numPr>
          <w:ilvl w:val="0"/>
          <w:numId w:val="14"/>
        </w:numPr>
      </w:pPr>
      <w:r>
        <w:t xml:space="preserve">A summary of the data collection methods (Section </w:t>
      </w:r>
      <w:r w:rsidR="00E434AC">
        <w:fldChar w:fldCharType="begin"/>
      </w:r>
      <w:r w:rsidR="00E434AC">
        <w:instrText xml:space="preserve"> REF _Ref220009870 \r \h </w:instrText>
      </w:r>
      <w:r w:rsidR="00E434AC">
        <w:fldChar w:fldCharType="separate"/>
      </w:r>
      <w:r w:rsidR="005E0403">
        <w:t>3</w:t>
      </w:r>
      <w:r w:rsidR="00E434AC">
        <w:fldChar w:fldCharType="end"/>
      </w:r>
      <w:r>
        <w:t>)</w:t>
      </w:r>
    </w:p>
    <w:p w14:paraId="6550039A" w14:textId="45A48ED7" w:rsidR="00480B09" w:rsidRDefault="00480B09" w:rsidP="007267BA">
      <w:pPr>
        <w:pStyle w:val="ListParagraph"/>
        <w:numPr>
          <w:ilvl w:val="0"/>
          <w:numId w:val="14"/>
        </w:numPr>
      </w:pPr>
      <w:r>
        <w:t xml:space="preserve">Key findings (Section </w:t>
      </w:r>
      <w:r w:rsidR="00C067C0">
        <w:fldChar w:fldCharType="begin"/>
      </w:r>
      <w:r w:rsidR="00C067C0">
        <w:instrText xml:space="preserve"> REF _Ref220009830 \r \h </w:instrText>
      </w:r>
      <w:r w:rsidR="00C067C0">
        <w:fldChar w:fldCharType="separate"/>
      </w:r>
      <w:r w:rsidR="005E0403">
        <w:t>4</w:t>
      </w:r>
      <w:r w:rsidR="00C067C0">
        <w:fldChar w:fldCharType="end"/>
      </w:r>
      <w:r>
        <w:t>)</w:t>
      </w:r>
    </w:p>
    <w:p w14:paraId="419BE286" w14:textId="39F95B2A" w:rsidR="00480B09" w:rsidRDefault="00480B09" w:rsidP="007267BA">
      <w:pPr>
        <w:pStyle w:val="ListParagraph"/>
        <w:numPr>
          <w:ilvl w:val="0"/>
          <w:numId w:val="14"/>
        </w:numPr>
      </w:pPr>
      <w:r>
        <w:t>Results in detail relating to:</w:t>
      </w:r>
    </w:p>
    <w:p w14:paraId="68D33E99" w14:textId="45BB7C22" w:rsidR="00842F05" w:rsidRDefault="00842F05" w:rsidP="007267BA">
      <w:pPr>
        <w:pStyle w:val="ListParagraph"/>
        <w:numPr>
          <w:ilvl w:val="1"/>
          <w:numId w:val="14"/>
        </w:numPr>
      </w:pPr>
      <w:r>
        <w:t>Changes to the contents and composition of bins</w:t>
      </w:r>
      <w:r w:rsidR="00C067C0">
        <w:t xml:space="preserve"> (Section </w:t>
      </w:r>
      <w:r w:rsidR="00C067C0">
        <w:fldChar w:fldCharType="begin"/>
      </w:r>
      <w:r w:rsidR="00C067C0">
        <w:instrText xml:space="preserve"> REF _Ref220009770 \r \h </w:instrText>
      </w:r>
      <w:r w:rsidR="00C067C0">
        <w:fldChar w:fldCharType="separate"/>
      </w:r>
      <w:r w:rsidR="005E0403">
        <w:t>5</w:t>
      </w:r>
      <w:r w:rsidR="00C067C0">
        <w:fldChar w:fldCharType="end"/>
      </w:r>
      <w:r w:rsidR="00C067C0">
        <w:t>)</w:t>
      </w:r>
    </w:p>
    <w:p w14:paraId="7F674CF5" w14:textId="4884D823" w:rsidR="00842F05" w:rsidRDefault="00842F05" w:rsidP="007267BA">
      <w:pPr>
        <w:pStyle w:val="ListParagraph"/>
        <w:numPr>
          <w:ilvl w:val="1"/>
          <w:numId w:val="14"/>
        </w:numPr>
      </w:pPr>
      <w:r>
        <w:t>Participant perspectives on the Trial</w:t>
      </w:r>
      <w:r w:rsidR="00C067C0">
        <w:t xml:space="preserve"> (Section </w:t>
      </w:r>
      <w:r w:rsidR="00C067C0">
        <w:fldChar w:fldCharType="begin"/>
      </w:r>
      <w:r w:rsidR="00C067C0">
        <w:instrText xml:space="preserve"> REF _Ref220009775 \r \h </w:instrText>
      </w:r>
      <w:r w:rsidR="00C067C0">
        <w:fldChar w:fldCharType="separate"/>
      </w:r>
      <w:r w:rsidR="005E0403">
        <w:t>6</w:t>
      </w:r>
      <w:r w:rsidR="00C067C0">
        <w:fldChar w:fldCharType="end"/>
      </w:r>
      <w:r w:rsidR="00C067C0">
        <w:t>)</w:t>
      </w:r>
    </w:p>
    <w:p w14:paraId="032D7C7F" w14:textId="4D1B7CF9" w:rsidR="00842F05" w:rsidRDefault="00842F05" w:rsidP="007267BA">
      <w:pPr>
        <w:pStyle w:val="ListParagraph"/>
        <w:numPr>
          <w:ilvl w:val="1"/>
          <w:numId w:val="14"/>
        </w:numPr>
      </w:pPr>
      <w:r>
        <w:t>Cost implications</w:t>
      </w:r>
      <w:r w:rsidR="00C067C0">
        <w:t xml:space="preserve"> (Section </w:t>
      </w:r>
      <w:r w:rsidR="00C067C0">
        <w:fldChar w:fldCharType="begin"/>
      </w:r>
      <w:r w:rsidR="00C067C0">
        <w:instrText xml:space="preserve"> REF _Ref220009777 \r \h </w:instrText>
      </w:r>
      <w:r w:rsidR="00C067C0">
        <w:fldChar w:fldCharType="separate"/>
      </w:r>
      <w:r w:rsidR="005E0403">
        <w:t>7</w:t>
      </w:r>
      <w:r w:rsidR="00C067C0">
        <w:fldChar w:fldCharType="end"/>
      </w:r>
      <w:r w:rsidR="00C067C0">
        <w:t>)</w:t>
      </w:r>
    </w:p>
    <w:p w14:paraId="300246FE" w14:textId="466EC1A3" w:rsidR="00842F05" w:rsidRDefault="00842F05" w:rsidP="007267BA">
      <w:pPr>
        <w:pStyle w:val="ListParagraph"/>
        <w:numPr>
          <w:ilvl w:val="1"/>
          <w:numId w:val="14"/>
        </w:numPr>
      </w:pPr>
      <w:r>
        <w:t>Lessons for Council</w:t>
      </w:r>
      <w:r w:rsidR="00C067C0">
        <w:t xml:space="preserve"> (Section </w:t>
      </w:r>
      <w:r w:rsidR="00C067C0">
        <w:fldChar w:fldCharType="begin"/>
      </w:r>
      <w:r w:rsidR="00C067C0">
        <w:instrText xml:space="preserve"> REF _Ref220009781 \r \h </w:instrText>
      </w:r>
      <w:r w:rsidR="00C067C0">
        <w:fldChar w:fldCharType="separate"/>
      </w:r>
      <w:r w:rsidR="005E0403">
        <w:t>8</w:t>
      </w:r>
      <w:r w:rsidR="00C067C0">
        <w:fldChar w:fldCharType="end"/>
      </w:r>
      <w:r w:rsidR="00C067C0">
        <w:t>)</w:t>
      </w:r>
    </w:p>
    <w:p w14:paraId="164BDC04" w14:textId="77777777" w:rsidR="00F178EB" w:rsidRDefault="00F178EB" w:rsidP="002E740F"/>
    <w:p w14:paraId="5EF8D06E" w14:textId="77777777" w:rsidR="002E740F" w:rsidRDefault="002E740F" w:rsidP="00875884">
      <w:pPr>
        <w:pStyle w:val="Heading1"/>
      </w:pPr>
      <w:bookmarkStart w:id="26" w:name="_Ref191300885"/>
      <w:bookmarkStart w:id="27" w:name="_Toc191300965"/>
      <w:bookmarkStart w:id="28" w:name="_Toc219278671"/>
      <w:bookmarkStart w:id="29" w:name="_Toc220058064"/>
      <w:bookmarkStart w:id="30" w:name="_Toc220062410"/>
      <w:bookmarkStart w:id="31" w:name="_Toc220938932"/>
      <w:bookmarkStart w:id="32" w:name="_Toc220939387"/>
      <w:bookmarkStart w:id="33" w:name="_Toc179551238"/>
      <w:bookmarkStart w:id="34" w:name="_Toc180139098"/>
      <w:bookmarkStart w:id="35" w:name="_Toc180141202"/>
      <w:bookmarkStart w:id="36" w:name="_Toc181272366"/>
      <w:bookmarkStart w:id="37" w:name="_Toc182321445"/>
      <w:r>
        <w:lastRenderedPageBreak/>
        <w:t>Background to the Trial</w:t>
      </w:r>
      <w:bookmarkEnd w:id="26"/>
      <w:bookmarkEnd w:id="27"/>
      <w:bookmarkEnd w:id="28"/>
      <w:bookmarkEnd w:id="29"/>
      <w:bookmarkEnd w:id="30"/>
      <w:bookmarkEnd w:id="31"/>
      <w:bookmarkEnd w:id="32"/>
    </w:p>
    <w:p w14:paraId="0A60E940" w14:textId="77777777" w:rsidR="002E740F" w:rsidRDefault="002E740F" w:rsidP="001263AC">
      <w:pPr>
        <w:pStyle w:val="Heading2"/>
      </w:pPr>
      <w:bookmarkStart w:id="38" w:name="_Toc191300966"/>
      <w:bookmarkStart w:id="39" w:name="_Toc219278672"/>
      <w:bookmarkStart w:id="40" w:name="_Toc220058065"/>
      <w:bookmarkStart w:id="41" w:name="_Toc220062411"/>
      <w:bookmarkStart w:id="42" w:name="_Toc220938933"/>
      <w:bookmarkStart w:id="43" w:name="_Toc220939388"/>
      <w:r>
        <w:t>Current system</w:t>
      </w:r>
      <w:bookmarkEnd w:id="38"/>
      <w:bookmarkEnd w:id="39"/>
      <w:bookmarkEnd w:id="40"/>
      <w:bookmarkEnd w:id="41"/>
      <w:bookmarkEnd w:id="42"/>
      <w:bookmarkEnd w:id="43"/>
    </w:p>
    <w:p w14:paraId="42E0F532" w14:textId="4AE60591" w:rsidR="002E740F" w:rsidRDefault="002E740F" w:rsidP="002E740F">
      <w:r>
        <w:t xml:space="preserve">In December 2021, </w:t>
      </w:r>
      <w:r w:rsidR="001263AC">
        <w:t xml:space="preserve">MCC </w:t>
      </w:r>
      <w:r w:rsidR="00C01433">
        <w:t xml:space="preserve">decided </w:t>
      </w:r>
      <w:r>
        <w:t xml:space="preserve">to </w:t>
      </w:r>
      <w:r w:rsidR="00C01433">
        <w:t xml:space="preserve">make </w:t>
      </w:r>
      <w:r>
        <w:t>a series of changes to its kerbside waste system. Since then, the system has evolved to reduce environmental impacts, provide a better service for residents and align with statewide standards as outlined by Recycling Victoria. As of the start of 2025, the kerbside collection service include</w:t>
      </w:r>
      <w:r w:rsidR="00351391">
        <w:t>d</w:t>
      </w:r>
      <w:r>
        <w:t>:</w:t>
      </w:r>
    </w:p>
    <w:p w14:paraId="4B2B5ACD" w14:textId="61C247CE" w:rsidR="002E740F" w:rsidRDefault="002E740F" w:rsidP="007267BA">
      <w:pPr>
        <w:pStyle w:val="ListParagraph"/>
        <w:numPr>
          <w:ilvl w:val="0"/>
          <w:numId w:val="5"/>
        </w:numPr>
      </w:pPr>
      <w:r>
        <w:t>A weekly food and garden organics</w:t>
      </w:r>
      <w:r w:rsidR="00141E05">
        <w:t xml:space="preserve"> (FOGO)</w:t>
      </w:r>
      <w:r>
        <w:t xml:space="preserve"> collection </w:t>
      </w:r>
    </w:p>
    <w:p w14:paraId="594749EE" w14:textId="77777777" w:rsidR="002E740F" w:rsidRDefault="002E740F" w:rsidP="007267BA">
      <w:pPr>
        <w:pStyle w:val="ListParagraph"/>
        <w:numPr>
          <w:ilvl w:val="0"/>
          <w:numId w:val="5"/>
        </w:numPr>
      </w:pPr>
      <w:r>
        <w:t>A fortnightly mixed recycling collection</w:t>
      </w:r>
    </w:p>
    <w:p w14:paraId="1EEC190A" w14:textId="77777777" w:rsidR="002E740F" w:rsidRDefault="002E740F" w:rsidP="007267BA">
      <w:pPr>
        <w:pStyle w:val="ListParagraph"/>
        <w:numPr>
          <w:ilvl w:val="0"/>
          <w:numId w:val="5"/>
        </w:numPr>
      </w:pPr>
      <w:r>
        <w:t>A monthly glass recycling collection</w:t>
      </w:r>
    </w:p>
    <w:p w14:paraId="6289457C" w14:textId="77777777" w:rsidR="002E740F" w:rsidRDefault="002E740F" w:rsidP="007267BA">
      <w:pPr>
        <w:pStyle w:val="ListParagraph"/>
        <w:numPr>
          <w:ilvl w:val="0"/>
          <w:numId w:val="5"/>
        </w:numPr>
      </w:pPr>
      <w:r>
        <w:t>A weekly rubbish (landfill) collection.</w:t>
      </w:r>
    </w:p>
    <w:p w14:paraId="473B905F" w14:textId="7FC8A91A" w:rsidR="002E740F" w:rsidRDefault="001263AC" w:rsidP="002E740F">
      <w:r>
        <w:t>So</w:t>
      </w:r>
      <w:r w:rsidR="002E740F">
        <w:t>me of the key issues with the</w:t>
      </w:r>
      <w:r w:rsidR="004D36F7">
        <w:t xml:space="preserve"> existing</w:t>
      </w:r>
      <w:r w:rsidR="002E740F">
        <w:t xml:space="preserve"> system are:</w:t>
      </w:r>
    </w:p>
    <w:p w14:paraId="2AEDC500" w14:textId="3327B918" w:rsidR="001263AC" w:rsidRDefault="001263AC" w:rsidP="007267BA">
      <w:pPr>
        <w:pStyle w:val="ListParagraph"/>
        <w:numPr>
          <w:ilvl w:val="0"/>
          <w:numId w:val="6"/>
        </w:numPr>
      </w:pPr>
      <w:r>
        <w:t>The overall costs for kerbside collection and disposal are increasing</w:t>
      </w:r>
      <w:r w:rsidR="00EE0689">
        <w:t xml:space="preserve">. This cost is </w:t>
      </w:r>
      <w:r w:rsidR="004F5925">
        <w:t xml:space="preserve">passed on </w:t>
      </w:r>
      <w:r w:rsidR="00EE0689">
        <w:t xml:space="preserve">directly </w:t>
      </w:r>
      <w:r w:rsidR="004F5925">
        <w:t>to the community</w:t>
      </w:r>
      <w:r w:rsidR="00B974A4">
        <w:t xml:space="preserve"> as cost recovery</w:t>
      </w:r>
      <w:r>
        <w:t>, emphasising a need for efficiencies and cost-saving measures.</w:t>
      </w:r>
      <w:r w:rsidR="00E046A3">
        <w:t xml:space="preserve"> The biggest </w:t>
      </w:r>
      <w:r w:rsidR="003A1416">
        <w:t xml:space="preserve">cost driver </w:t>
      </w:r>
      <w:r w:rsidR="00B51149">
        <w:t xml:space="preserve">that </w:t>
      </w:r>
      <w:r w:rsidR="003A1416">
        <w:t>Council can influence</w:t>
      </w:r>
      <w:r w:rsidR="00B974A4">
        <w:t xml:space="preserve"> </w:t>
      </w:r>
      <w:r w:rsidR="003A1416">
        <w:t xml:space="preserve">is the landfill </w:t>
      </w:r>
      <w:r w:rsidR="00AC4929">
        <w:t xml:space="preserve">(general rubbish) </w:t>
      </w:r>
      <w:r w:rsidR="003A1416">
        <w:t>stream</w:t>
      </w:r>
      <w:r w:rsidR="00DE3667">
        <w:t>. Costs for this stream</w:t>
      </w:r>
      <w:r w:rsidR="003A1416">
        <w:t xml:space="preserve"> have been increasing much faster than other streams</w:t>
      </w:r>
      <w:r w:rsidR="00266D04">
        <w:t xml:space="preserve">. This is </w:t>
      </w:r>
      <w:r w:rsidR="003A1416">
        <w:t xml:space="preserve">particularly as a result of </w:t>
      </w:r>
      <w:r w:rsidR="007336B3">
        <w:t xml:space="preserve">growth in </w:t>
      </w:r>
      <w:r w:rsidR="00017B33">
        <w:t xml:space="preserve">the </w:t>
      </w:r>
      <w:r w:rsidR="007336B3">
        <w:t xml:space="preserve">State government </w:t>
      </w:r>
      <w:r w:rsidR="003B48D9">
        <w:t>waste</w:t>
      </w:r>
      <w:r w:rsidR="00AC4929">
        <w:t xml:space="preserve"> </w:t>
      </w:r>
      <w:r w:rsidR="007336B3">
        <w:t>lev</w:t>
      </w:r>
      <w:r w:rsidR="00017B33">
        <w:t>y</w:t>
      </w:r>
      <w:r w:rsidR="00266D04">
        <w:t>, which has more than doubled in the last 5 years, increasing from $65.90 per tonne in 2020-21 to $169.79 per tonne in 2025-26.</w:t>
      </w:r>
    </w:p>
    <w:p w14:paraId="531E5CAF" w14:textId="722973D4" w:rsidR="002E740F" w:rsidRDefault="00221D7A" w:rsidP="007267BA">
      <w:pPr>
        <w:pStyle w:val="ListParagraph"/>
        <w:numPr>
          <w:ilvl w:val="0"/>
          <w:numId w:val="6"/>
        </w:numPr>
      </w:pPr>
      <w:r>
        <w:t xml:space="preserve">Almost </w:t>
      </w:r>
      <w:r w:rsidR="002E740F" w:rsidRPr="7DCD7393">
        <w:t>one third (</w:t>
      </w:r>
      <w:r>
        <w:t>27</w:t>
      </w:r>
      <w:r w:rsidR="002E740F" w:rsidRPr="7DCD7393">
        <w:t xml:space="preserve">%) of </w:t>
      </w:r>
      <w:r w:rsidR="002E740F">
        <w:t>rubbish</w:t>
      </w:r>
      <w:r w:rsidR="002E740F" w:rsidRPr="7DCD7393">
        <w:t xml:space="preserve"> bin contents </w:t>
      </w:r>
      <w:r w:rsidR="00AF6B89">
        <w:t xml:space="preserve">in Merri-bek </w:t>
      </w:r>
      <w:r w:rsidR="002E740F" w:rsidRPr="7DCD7393">
        <w:t>are organic</w:t>
      </w:r>
      <w:r w:rsidR="00F10B4F">
        <w:t>, including both food waste and garden organics</w:t>
      </w:r>
      <w:r w:rsidR="00F10B4F" w:rsidRPr="7DCD7393">
        <w:t>.</w:t>
      </w:r>
      <w:r w:rsidR="00F10B4F" w:rsidRPr="7DCD7393">
        <w:rPr>
          <w:rStyle w:val="FootnoteReference"/>
        </w:rPr>
        <w:footnoteReference w:id="2"/>
      </w:r>
      <w:r w:rsidR="00C94F50">
        <w:t xml:space="preserve"> </w:t>
      </w:r>
      <w:r w:rsidR="00F10B4F">
        <w:t>This could be disposed of directly in the FOGO</w:t>
      </w:r>
      <w:r w:rsidR="00F10B4F" w:rsidRPr="00F10B4F">
        <w:t xml:space="preserve"> </w:t>
      </w:r>
      <w:r w:rsidR="00F10B4F">
        <w:t>bin. A further 8% of rubbish bin contents is food waste in containers and plastic bags that, after being removed from this packaging, could also be disposed of in the FOGO bin.</w:t>
      </w:r>
    </w:p>
    <w:p w14:paraId="4ED68D0D" w14:textId="32E1CA70" w:rsidR="002E740F" w:rsidRDefault="002E740F" w:rsidP="007267BA">
      <w:pPr>
        <w:pStyle w:val="ListParagraph"/>
        <w:numPr>
          <w:ilvl w:val="0"/>
          <w:numId w:val="6"/>
        </w:numPr>
      </w:pPr>
      <w:r>
        <w:t>A further 9% of rubbish bin contents is recyclable material for which there are alternative disposal pathways, including mixed recyclables (6%), glass (1%) and hazardous or e-waste (2%).</w:t>
      </w:r>
    </w:p>
    <w:p w14:paraId="7B417940" w14:textId="0AC2F650" w:rsidR="00AC6325" w:rsidRDefault="001263AC" w:rsidP="00AC6325">
      <w:r>
        <w:t>The organic and recyclable content in rubbish bin</w:t>
      </w:r>
      <w:r w:rsidR="005B6377">
        <w:t>s</w:t>
      </w:r>
      <w:r>
        <w:t xml:space="preserve"> represent</w:t>
      </w:r>
      <w:r w:rsidR="00B12E98">
        <w:t>s</w:t>
      </w:r>
      <w:r>
        <w:t xml:space="preserve"> an opportunity to reduce landfill and environmental impacts at the same time as </w:t>
      </w:r>
      <w:r w:rsidR="006B600C">
        <w:t xml:space="preserve">minimising </w:t>
      </w:r>
      <w:r>
        <w:t xml:space="preserve">the </w:t>
      </w:r>
      <w:r w:rsidR="006B600C">
        <w:t xml:space="preserve">rate of </w:t>
      </w:r>
      <w:r w:rsidR="00F10B4F">
        <w:t xml:space="preserve">cost increases for </w:t>
      </w:r>
      <w:r w:rsidR="006B600C">
        <w:t xml:space="preserve">kerbside </w:t>
      </w:r>
      <w:r>
        <w:t>waste disposal.</w:t>
      </w:r>
    </w:p>
    <w:p w14:paraId="21B7EA59" w14:textId="77777777" w:rsidR="001263AC" w:rsidRDefault="001263AC" w:rsidP="00AC6325"/>
    <w:p w14:paraId="2BD2A72B" w14:textId="2F7979E2" w:rsidR="001263AC" w:rsidRDefault="001263AC" w:rsidP="001263AC">
      <w:pPr>
        <w:pStyle w:val="Heading2"/>
      </w:pPr>
      <w:bookmarkStart w:id="44" w:name="_Toc220058066"/>
      <w:bookmarkStart w:id="45" w:name="_Toc220062412"/>
      <w:bookmarkStart w:id="46" w:name="_Toc220938934"/>
      <w:bookmarkStart w:id="47" w:name="_Toc220939389"/>
      <w:r>
        <w:t xml:space="preserve">Fortnightly </w:t>
      </w:r>
      <w:r w:rsidR="003440FB">
        <w:t>rubbish collection Trial</w:t>
      </w:r>
      <w:bookmarkEnd w:id="44"/>
      <w:bookmarkEnd w:id="45"/>
      <w:bookmarkEnd w:id="46"/>
      <w:bookmarkEnd w:id="47"/>
    </w:p>
    <w:p w14:paraId="3DD19DF6" w14:textId="20C15068" w:rsidR="008B5163" w:rsidRDefault="001263AC" w:rsidP="001263AC">
      <w:r>
        <w:t xml:space="preserve">One of the ways in which other </w:t>
      </w:r>
      <w:r w:rsidR="008E36FA">
        <w:t>l</w:t>
      </w:r>
      <w:r>
        <w:t xml:space="preserve">ocal </w:t>
      </w:r>
      <w:r w:rsidR="008E36FA">
        <w:t>g</w:t>
      </w:r>
      <w:r>
        <w:t xml:space="preserve">overnments across Victoria have </w:t>
      </w:r>
      <w:r w:rsidR="0017336E">
        <w:t xml:space="preserve">significantly </w:t>
      </w:r>
      <w:r>
        <w:t>reduced waste collection costs</w:t>
      </w:r>
      <w:r w:rsidR="00A071D0">
        <w:t xml:space="preserve"> for the community</w:t>
      </w:r>
      <w:r>
        <w:t xml:space="preserve"> has been through a transition to </w:t>
      </w:r>
      <w:r w:rsidRPr="7DCD7393">
        <w:t xml:space="preserve">fortnightly </w:t>
      </w:r>
      <w:r>
        <w:t>rubbish</w:t>
      </w:r>
      <w:r w:rsidRPr="7DCD7393">
        <w:t xml:space="preserve"> collection. </w:t>
      </w:r>
    </w:p>
    <w:p w14:paraId="07FD7E30" w14:textId="3CE80ABC" w:rsidR="004F22B0" w:rsidRPr="004F22B0" w:rsidRDefault="001263AC" w:rsidP="004F22B0">
      <w:r w:rsidRPr="7DCD7393">
        <w:t xml:space="preserve">Part </w:t>
      </w:r>
      <w:r>
        <w:t xml:space="preserve">of the </w:t>
      </w:r>
      <w:r w:rsidRPr="7DCD7393">
        <w:t xml:space="preserve">underlying rationale for reducing </w:t>
      </w:r>
      <w:r w:rsidR="00460C0F">
        <w:t xml:space="preserve">rubbish </w:t>
      </w:r>
      <w:r w:rsidRPr="7DCD7393">
        <w:t xml:space="preserve">collection frequency </w:t>
      </w:r>
      <w:r w:rsidR="00460C0F">
        <w:t xml:space="preserve">(while maintaining weekly FOGO) </w:t>
      </w:r>
      <w:r w:rsidRPr="7DCD7393">
        <w:t xml:space="preserve">is to </w:t>
      </w:r>
      <w:r w:rsidRPr="003440FB">
        <w:rPr>
          <w:b/>
          <w:bCs/>
        </w:rPr>
        <w:t>increase people’s awareness of the waste</w:t>
      </w:r>
      <w:r w:rsidRPr="7DCD7393">
        <w:t xml:space="preserve"> going into their </w:t>
      </w:r>
      <w:r>
        <w:t>rubbish</w:t>
      </w:r>
      <w:r w:rsidRPr="7DCD7393">
        <w:t xml:space="preserve"> bin. In turn, this is expected to encourage them </w:t>
      </w:r>
      <w:r w:rsidRPr="003440FB">
        <w:rPr>
          <w:b/>
          <w:bCs/>
        </w:rPr>
        <w:t xml:space="preserve">to </w:t>
      </w:r>
      <w:r w:rsidR="00CA5AC9">
        <w:rPr>
          <w:b/>
          <w:bCs/>
        </w:rPr>
        <w:t xml:space="preserve">divert </w:t>
      </w:r>
      <w:r w:rsidRPr="003440FB">
        <w:rPr>
          <w:b/>
          <w:bCs/>
        </w:rPr>
        <w:t xml:space="preserve">more of their organic and </w:t>
      </w:r>
      <w:r w:rsidR="00460C0F">
        <w:rPr>
          <w:b/>
          <w:bCs/>
        </w:rPr>
        <w:t xml:space="preserve">recyclable </w:t>
      </w:r>
      <w:r w:rsidRPr="003440FB">
        <w:rPr>
          <w:b/>
          <w:bCs/>
        </w:rPr>
        <w:t>waste in</w:t>
      </w:r>
      <w:r w:rsidR="0093033B">
        <w:rPr>
          <w:b/>
          <w:bCs/>
        </w:rPr>
        <w:t xml:space="preserve">to </w:t>
      </w:r>
      <w:r w:rsidR="00F10B4F">
        <w:rPr>
          <w:b/>
          <w:bCs/>
        </w:rPr>
        <w:t>other</w:t>
      </w:r>
      <w:r w:rsidR="003936AD">
        <w:rPr>
          <w:b/>
          <w:bCs/>
        </w:rPr>
        <w:t xml:space="preserve"> bins and services that are </w:t>
      </w:r>
      <w:r w:rsidR="004C2D06">
        <w:rPr>
          <w:b/>
          <w:bCs/>
        </w:rPr>
        <w:t>less costly</w:t>
      </w:r>
      <w:r w:rsidR="003936AD">
        <w:rPr>
          <w:b/>
          <w:bCs/>
        </w:rPr>
        <w:t xml:space="preserve"> and where the materials</w:t>
      </w:r>
      <w:r w:rsidR="00706D21">
        <w:rPr>
          <w:b/>
          <w:bCs/>
        </w:rPr>
        <w:t xml:space="preserve"> can </w:t>
      </w:r>
      <w:r w:rsidR="0093033B">
        <w:rPr>
          <w:b/>
          <w:bCs/>
        </w:rPr>
        <w:t>be recovered</w:t>
      </w:r>
      <w:r w:rsidRPr="7DCD7393">
        <w:t>.</w:t>
      </w:r>
      <w:r w:rsidR="00E41889">
        <w:t xml:space="preserve"> </w:t>
      </w:r>
      <w:r w:rsidR="008C4436">
        <w:t>R</w:t>
      </w:r>
      <w:r w:rsidR="004F22B0" w:rsidRPr="004F22B0">
        <w:t xml:space="preserve">educing rubbish collection frequency is </w:t>
      </w:r>
      <w:r w:rsidR="003936AD">
        <w:t xml:space="preserve">thus </w:t>
      </w:r>
      <w:r w:rsidR="004F22B0" w:rsidRPr="004F22B0">
        <w:t>expected to deliver cost savings by lowering collection and disposal costs over time.</w:t>
      </w:r>
    </w:p>
    <w:p w14:paraId="7DAD8AC4" w14:textId="4F3DF121" w:rsidR="00ED5E87" w:rsidRDefault="00ED5E87" w:rsidP="001263AC">
      <w:r>
        <w:t xml:space="preserve">As part of its broader waste transition plan, </w:t>
      </w:r>
      <w:r w:rsidR="001263AC">
        <w:t xml:space="preserve">MCC agreed </w:t>
      </w:r>
      <w:r>
        <w:t>in 202</w:t>
      </w:r>
      <w:r w:rsidR="00510759">
        <w:t>1</w:t>
      </w:r>
      <w:r>
        <w:t xml:space="preserve"> </w:t>
      </w:r>
      <w:r w:rsidR="001263AC">
        <w:t xml:space="preserve">to trial fortnightly rubbish collection </w:t>
      </w:r>
      <w:r>
        <w:t>to</w:t>
      </w:r>
      <w:r w:rsidRPr="7DCD7393">
        <w:t xml:space="preserve"> confirm </w:t>
      </w:r>
      <w:r>
        <w:t xml:space="preserve">it </w:t>
      </w:r>
      <w:r w:rsidR="0093776A">
        <w:t xml:space="preserve">is </w:t>
      </w:r>
      <w:r w:rsidRPr="7DCD7393">
        <w:t xml:space="preserve">appropriate for </w:t>
      </w:r>
      <w:r w:rsidR="0093776A">
        <w:t xml:space="preserve">the </w:t>
      </w:r>
      <w:r>
        <w:t>Merri-bek</w:t>
      </w:r>
      <w:r w:rsidR="0093776A">
        <w:t xml:space="preserve"> community</w:t>
      </w:r>
      <w:r>
        <w:t xml:space="preserve">. </w:t>
      </w:r>
    </w:p>
    <w:p w14:paraId="134F1766" w14:textId="3C95EA00" w:rsidR="002E740F" w:rsidRDefault="002C2127" w:rsidP="002E740F">
      <w:r>
        <w:t>The Trial has been setup in two parts of Merri-bek:</w:t>
      </w:r>
    </w:p>
    <w:p w14:paraId="5C41531C" w14:textId="516A5C56" w:rsidR="002E740F" w:rsidRDefault="002E740F" w:rsidP="007267BA">
      <w:pPr>
        <w:pStyle w:val="ListParagraph"/>
        <w:numPr>
          <w:ilvl w:val="0"/>
          <w:numId w:val="7"/>
        </w:numPr>
      </w:pPr>
      <w:r>
        <w:lastRenderedPageBreak/>
        <w:t>Brunswick and Brunswick West (</w:t>
      </w:r>
      <w:r w:rsidR="00784713">
        <w:t>~</w:t>
      </w:r>
      <w:r>
        <w:t>1,500 properties)</w:t>
      </w:r>
    </w:p>
    <w:p w14:paraId="511E35B5" w14:textId="4D4817EB" w:rsidR="002E740F" w:rsidRDefault="002E740F" w:rsidP="007267BA">
      <w:pPr>
        <w:pStyle w:val="ListParagraph"/>
        <w:numPr>
          <w:ilvl w:val="0"/>
          <w:numId w:val="7"/>
        </w:numPr>
      </w:pPr>
      <w:r>
        <w:t>Hadfield (</w:t>
      </w:r>
      <w:r w:rsidR="00F10B4F">
        <w:t>~</w:t>
      </w:r>
      <w:r>
        <w:t>1,500 properties)</w:t>
      </w:r>
    </w:p>
    <w:p w14:paraId="0EFF471C" w14:textId="7F02F41B" w:rsidR="002E740F" w:rsidRDefault="002E740F" w:rsidP="002E740F">
      <w:r>
        <w:t>Each zone captures a mix of housing stock and resident demographics with the aim of testing fortnightly collection across a broad spectrum of the Merri-bek community. This includes single-unit dwellings (SUDs</w:t>
      </w:r>
      <w:r w:rsidR="004C08DF">
        <w:t>; 2490 households</w:t>
      </w:r>
      <w:r>
        <w:t>), multi-unit dwellings (MUDs</w:t>
      </w:r>
      <w:r w:rsidR="004C08DF">
        <w:t>; 441 households</w:t>
      </w:r>
      <w:r>
        <w:t>) and some businesses and other organisation</w:t>
      </w:r>
      <w:r w:rsidR="00AC6325">
        <w:t>s</w:t>
      </w:r>
      <w:r w:rsidR="004C08DF">
        <w:t xml:space="preserve"> (201 properties</w:t>
      </w:r>
      <w:r w:rsidR="009502AE">
        <w:t>)</w:t>
      </w:r>
      <w:r w:rsidR="006B6749">
        <w:t>.</w:t>
      </w:r>
    </w:p>
    <w:p w14:paraId="7257B54A" w14:textId="77777777" w:rsidR="002E740F" w:rsidRDefault="002E740F" w:rsidP="002E740F">
      <w:r w:rsidRPr="7DCD7393">
        <w:t xml:space="preserve">Residents residing in SUDs </w:t>
      </w:r>
      <w:r>
        <w:t>are</w:t>
      </w:r>
      <w:r w:rsidRPr="7DCD7393">
        <w:t xml:space="preserve"> able to choose a </w:t>
      </w:r>
      <w:r>
        <w:t>rubbish</w:t>
      </w:r>
      <w:r w:rsidRPr="7DCD7393">
        <w:t xml:space="preserve"> bin that suits their individual needs:</w:t>
      </w:r>
    </w:p>
    <w:p w14:paraId="29D2D9F6" w14:textId="5286C0B0" w:rsidR="002E740F" w:rsidRDefault="002E740F" w:rsidP="007267BA">
      <w:pPr>
        <w:pStyle w:val="ListParagraph"/>
        <w:numPr>
          <w:ilvl w:val="0"/>
          <w:numId w:val="8"/>
        </w:numPr>
      </w:pPr>
      <w:r w:rsidRPr="7DCD7393">
        <w:t>80</w:t>
      </w:r>
      <w:r>
        <w:t xml:space="preserve"> </w:t>
      </w:r>
      <w:r w:rsidRPr="7DCD7393">
        <w:t>litre</w:t>
      </w:r>
      <w:r>
        <w:t xml:space="preserve">s </w:t>
      </w:r>
      <w:r w:rsidRPr="7DCD7393">
        <w:t>(previous standard size)</w:t>
      </w:r>
      <w:r w:rsidR="00EC605D">
        <w:t xml:space="preserve"> – at a discount</w:t>
      </w:r>
      <w:r w:rsidR="006D7FAE" w:rsidRPr="006D7FAE">
        <w:t xml:space="preserve"> </w:t>
      </w:r>
      <w:r w:rsidR="006D7FAE">
        <w:t>from the standard waste charge</w:t>
      </w:r>
    </w:p>
    <w:p w14:paraId="1900726F" w14:textId="7FF287B4" w:rsidR="002E740F" w:rsidRDefault="002E740F" w:rsidP="007267BA">
      <w:pPr>
        <w:pStyle w:val="ListParagraph"/>
        <w:numPr>
          <w:ilvl w:val="0"/>
          <w:numId w:val="8"/>
        </w:numPr>
      </w:pPr>
      <w:r w:rsidRPr="166E2D23">
        <w:t>120</w:t>
      </w:r>
      <w:r>
        <w:t xml:space="preserve"> </w:t>
      </w:r>
      <w:r w:rsidRPr="166E2D23">
        <w:t>litre</w:t>
      </w:r>
      <w:r>
        <w:t xml:space="preserve">s </w:t>
      </w:r>
      <w:r w:rsidRPr="166E2D23">
        <w:t>(new standard size)</w:t>
      </w:r>
      <w:r w:rsidR="00EC605D">
        <w:t xml:space="preserve"> – included in the standard waste charge</w:t>
      </w:r>
    </w:p>
    <w:p w14:paraId="4132CB6A" w14:textId="4D1E1194" w:rsidR="002E740F" w:rsidRDefault="002E740F" w:rsidP="007267BA">
      <w:pPr>
        <w:pStyle w:val="ListParagraph"/>
        <w:numPr>
          <w:ilvl w:val="0"/>
          <w:numId w:val="8"/>
        </w:numPr>
        <w:rPr>
          <w:lang w:val="en-GB"/>
        </w:rPr>
      </w:pPr>
      <w:r>
        <w:t>240 litres</w:t>
      </w:r>
      <w:r w:rsidR="00EC605D">
        <w:t xml:space="preserve"> – at a higher cost </w:t>
      </w:r>
      <w:r w:rsidR="006D7FAE">
        <w:t xml:space="preserve">than the standard waste charge </w:t>
      </w:r>
      <w:r w:rsidR="00EC605D">
        <w:t>(with concessions available)</w:t>
      </w:r>
    </w:p>
    <w:p w14:paraId="54B27919" w14:textId="2CF09987" w:rsidR="002E740F" w:rsidRDefault="002E740F" w:rsidP="007267BA">
      <w:pPr>
        <w:pStyle w:val="ListParagraph"/>
        <w:numPr>
          <w:ilvl w:val="0"/>
          <w:numId w:val="8"/>
        </w:numPr>
        <w:rPr>
          <w:lang w:val="en-GB"/>
        </w:rPr>
      </w:pPr>
      <w:r>
        <w:t>360 litres (</w:t>
      </w:r>
      <w:r w:rsidR="00732DA9">
        <w:t>using two</w:t>
      </w:r>
      <w:r>
        <w:t xml:space="preserve"> bins)</w:t>
      </w:r>
      <w:r w:rsidR="00EC605D">
        <w:t xml:space="preserve"> – at a higher cost </w:t>
      </w:r>
      <w:r w:rsidR="006D7FAE">
        <w:t>than the</w:t>
      </w:r>
      <w:r w:rsidR="005E43AD">
        <w:t xml:space="preserve"> </w:t>
      </w:r>
      <w:r w:rsidR="006D7FAE">
        <w:t xml:space="preserve">standard waste charge </w:t>
      </w:r>
      <w:r w:rsidR="00EC605D">
        <w:t>(with concessions available)</w:t>
      </w:r>
      <w:r w:rsidR="004C2D06">
        <w:t>.</w:t>
      </w:r>
    </w:p>
    <w:p w14:paraId="576F6D9F" w14:textId="297D7CAC" w:rsidR="00D700C2" w:rsidRDefault="00D700C2" w:rsidP="002E740F">
      <w:r>
        <w:t xml:space="preserve">For MUDs, council engaged a </w:t>
      </w:r>
      <w:r w:rsidRPr="00D700C2">
        <w:t xml:space="preserve">contractor to work directly with </w:t>
      </w:r>
      <w:r>
        <w:t xml:space="preserve">households </w:t>
      </w:r>
      <w:r w:rsidRPr="00D700C2">
        <w:t>prior to the Trial commencing. Each MUD property was assessed to determine the most appropriate bin set-up and use of shared bin</w:t>
      </w:r>
      <w:r>
        <w:t>s.</w:t>
      </w:r>
    </w:p>
    <w:p w14:paraId="5DDC9AE2" w14:textId="06612259" w:rsidR="002E740F" w:rsidRDefault="002E740F" w:rsidP="002E740F">
      <w:r>
        <w:t xml:space="preserve">Roll-out of these bins </w:t>
      </w:r>
      <w:r w:rsidR="00AC6325">
        <w:t>was also</w:t>
      </w:r>
      <w:r>
        <w:t xml:space="preserve"> an opportunity to standardise the rubbish bin-lid colour so that it matches state standards (red).</w:t>
      </w:r>
    </w:p>
    <w:p w14:paraId="20FD2BAC" w14:textId="5A4F05FC" w:rsidR="002C2127" w:rsidRDefault="002E740F" w:rsidP="002E740F">
      <w:r w:rsidRPr="003C40C1">
        <w:t>Th</w:t>
      </w:r>
      <w:r w:rsidR="00D42D87">
        <w:t>is</w:t>
      </w:r>
      <w:r w:rsidR="00AC6325">
        <w:t xml:space="preserve"> evaluation of </w:t>
      </w:r>
      <w:r w:rsidRPr="003C40C1">
        <w:t>fortnightly</w:t>
      </w:r>
      <w:r w:rsidR="00352275">
        <w:t xml:space="preserve"> rubbish</w:t>
      </w:r>
      <w:r w:rsidRPr="003C40C1">
        <w:t xml:space="preserve"> collections </w:t>
      </w:r>
      <w:r w:rsidR="00D42D87">
        <w:t xml:space="preserve">covers </w:t>
      </w:r>
      <w:r w:rsidR="00AC6325">
        <w:t xml:space="preserve">the </w:t>
      </w:r>
      <w:r w:rsidR="00352275">
        <w:t>first</w:t>
      </w:r>
      <w:r w:rsidR="00D700C2">
        <w:t xml:space="preserve"> </w:t>
      </w:r>
      <w:r w:rsidR="00314442">
        <w:t>six</w:t>
      </w:r>
      <w:r w:rsidR="00D700C2">
        <w:t>-</w:t>
      </w:r>
      <w:r w:rsidRPr="003C40C1">
        <w:t>month</w:t>
      </w:r>
      <w:r w:rsidR="00D42D87">
        <w:t xml:space="preserve"> period</w:t>
      </w:r>
      <w:r w:rsidR="00AC6325">
        <w:t xml:space="preserve"> of the </w:t>
      </w:r>
      <w:r w:rsidR="002C2127">
        <w:t>T</w:t>
      </w:r>
      <w:r w:rsidR="00AC6325">
        <w:t>rial</w:t>
      </w:r>
      <w:r w:rsidR="002C2127">
        <w:t xml:space="preserve">: </w:t>
      </w:r>
      <w:r w:rsidRPr="003C40C1">
        <w:t xml:space="preserve">July to </w:t>
      </w:r>
      <w:r w:rsidR="00AC6325">
        <w:t>December</w:t>
      </w:r>
      <w:r w:rsidRPr="003C40C1">
        <w:t xml:space="preserve"> 2025</w:t>
      </w:r>
      <w:r>
        <w:t xml:space="preserve">. </w:t>
      </w:r>
      <w:r w:rsidR="00314442">
        <w:t>However, f</w:t>
      </w:r>
      <w:r w:rsidR="00AC6325" w:rsidRPr="00AC6325">
        <w:t xml:space="preserve">ortnightly rubbish collections will continue in the trial areas </w:t>
      </w:r>
      <w:r w:rsidR="00314442">
        <w:t xml:space="preserve">at least </w:t>
      </w:r>
      <w:r w:rsidR="00AC6325" w:rsidRPr="00AC6325">
        <w:t xml:space="preserve">until </w:t>
      </w:r>
      <w:r w:rsidR="00314442">
        <w:t>Council makes any further decision on the municipal-wide roll-out</w:t>
      </w:r>
      <w:r w:rsidR="00AC6325" w:rsidRPr="00AC6325">
        <w:t>.</w:t>
      </w:r>
      <w:r w:rsidR="00AC6325">
        <w:t xml:space="preserve"> </w:t>
      </w:r>
      <w:r w:rsidR="002C2127">
        <w:t>The Trial was supported by:</w:t>
      </w:r>
    </w:p>
    <w:p w14:paraId="565F3B53" w14:textId="7A9F1880" w:rsidR="002C2127" w:rsidRDefault="002C2127" w:rsidP="007267BA">
      <w:pPr>
        <w:pStyle w:val="ListParagraph"/>
        <w:numPr>
          <w:ilvl w:val="0"/>
          <w:numId w:val="19"/>
        </w:numPr>
      </w:pPr>
      <w:r>
        <w:t>Bin exchange and delivery of information about the Trial</w:t>
      </w:r>
    </w:p>
    <w:p w14:paraId="0E9CDD05" w14:textId="395393F0" w:rsidR="009E1FDD" w:rsidRDefault="009E1FDD" w:rsidP="007267BA">
      <w:pPr>
        <w:pStyle w:val="ListParagraph"/>
        <w:numPr>
          <w:ilvl w:val="0"/>
          <w:numId w:val="19"/>
        </w:numPr>
      </w:pPr>
      <w:r>
        <w:t>Bin inspections</w:t>
      </w:r>
      <w:r w:rsidR="002C2127">
        <w:t xml:space="preserve"> to help monitor and prompt residents about collection cycles, contamination etc.</w:t>
      </w:r>
    </w:p>
    <w:p w14:paraId="0F3D58A9" w14:textId="75015FE0" w:rsidR="009E1FDD" w:rsidRDefault="009E1FDD" w:rsidP="007267BA">
      <w:pPr>
        <w:pStyle w:val="ListParagraph"/>
        <w:numPr>
          <w:ilvl w:val="0"/>
          <w:numId w:val="19"/>
        </w:numPr>
      </w:pPr>
      <w:r>
        <w:t>SMS reminders</w:t>
      </w:r>
    </w:p>
    <w:p w14:paraId="265468E4" w14:textId="74CA3E67" w:rsidR="009E1FDD" w:rsidRDefault="002C2127" w:rsidP="007267BA">
      <w:pPr>
        <w:pStyle w:val="ListParagraph"/>
        <w:numPr>
          <w:ilvl w:val="0"/>
          <w:numId w:val="19"/>
        </w:numPr>
      </w:pPr>
      <w:r>
        <w:t>Community ‘pop-up’ engagement events</w:t>
      </w:r>
    </w:p>
    <w:p w14:paraId="1B2CA999" w14:textId="253E919B" w:rsidR="009E1FDD" w:rsidRDefault="002C2127" w:rsidP="007267BA">
      <w:pPr>
        <w:pStyle w:val="ListParagraph"/>
        <w:numPr>
          <w:ilvl w:val="0"/>
          <w:numId w:val="19"/>
        </w:numPr>
      </w:pPr>
      <w:r>
        <w:t>Customer support via phone</w:t>
      </w:r>
      <w:r w:rsidR="00E03013">
        <w:t>, email</w:t>
      </w:r>
      <w:r>
        <w:t xml:space="preserve"> and the council website</w:t>
      </w:r>
      <w:r w:rsidR="004C2D06">
        <w:t>.</w:t>
      </w:r>
    </w:p>
    <w:p w14:paraId="43B2C290" w14:textId="2DF100AD" w:rsidR="009A16F8" w:rsidRDefault="009A16F8" w:rsidP="004276BA">
      <w:bookmarkStart w:id="48" w:name="_Toc191300968"/>
      <w:r w:rsidRPr="000D1A25">
        <w:rPr>
          <w:b/>
          <w:bCs/>
        </w:rPr>
        <w:t xml:space="preserve">The </w:t>
      </w:r>
      <w:r w:rsidR="000D1A25">
        <w:rPr>
          <w:b/>
          <w:bCs/>
        </w:rPr>
        <w:t xml:space="preserve">key </w:t>
      </w:r>
      <w:r w:rsidRPr="000D1A25">
        <w:rPr>
          <w:b/>
          <w:bCs/>
        </w:rPr>
        <w:t>outcomes that council planned to test through running the trial</w:t>
      </w:r>
      <w:r w:rsidR="000D1A25">
        <w:rPr>
          <w:b/>
          <w:bCs/>
        </w:rPr>
        <w:t xml:space="preserve"> were</w:t>
      </w:r>
      <w:r>
        <w:t>:</w:t>
      </w:r>
    </w:p>
    <w:p w14:paraId="22CCD52D" w14:textId="77777777" w:rsidR="009A16F8" w:rsidRDefault="009A16F8" w:rsidP="009A16F8">
      <w:pPr>
        <w:pStyle w:val="ListParagraph"/>
        <w:numPr>
          <w:ilvl w:val="0"/>
          <w:numId w:val="30"/>
        </w:numPr>
      </w:pPr>
      <w:r>
        <w:t>Whether fortnightly rubbish collection would lead to:</w:t>
      </w:r>
    </w:p>
    <w:p w14:paraId="7214F16D" w14:textId="77777777" w:rsidR="009A16F8" w:rsidRDefault="009A16F8" w:rsidP="009A16F8">
      <w:pPr>
        <w:pStyle w:val="ListParagraph"/>
        <w:numPr>
          <w:ilvl w:val="1"/>
          <w:numId w:val="30"/>
        </w:numPr>
      </w:pPr>
      <w:r>
        <w:t>people being more aware of their waste and correct disposal practices</w:t>
      </w:r>
    </w:p>
    <w:p w14:paraId="34D7C0AF" w14:textId="77777777" w:rsidR="009A16F8" w:rsidRDefault="009A16F8" w:rsidP="009A16F8">
      <w:pPr>
        <w:pStyle w:val="ListParagraph"/>
        <w:numPr>
          <w:ilvl w:val="1"/>
          <w:numId w:val="30"/>
        </w:numPr>
      </w:pPr>
      <w:r>
        <w:t>people better separating their waste into appropriate bins and/or potentially changing their purchasing habits</w:t>
      </w:r>
    </w:p>
    <w:p w14:paraId="7EB9AA99" w14:textId="7FE04811" w:rsidR="009A16F8" w:rsidRDefault="009A16F8" w:rsidP="009A16F8">
      <w:pPr>
        <w:pStyle w:val="ListParagraph"/>
        <w:numPr>
          <w:ilvl w:val="1"/>
          <w:numId w:val="30"/>
        </w:numPr>
      </w:pPr>
      <w:r>
        <w:t xml:space="preserve">an overall increase in the amount of recoverable material being diverted to FOGO and mixed recycling streams and/or a reduction in the </w:t>
      </w:r>
      <w:r w:rsidR="00F36436">
        <w:t xml:space="preserve">total </w:t>
      </w:r>
      <w:r w:rsidR="00757575">
        <w:t>amount</w:t>
      </w:r>
      <w:r w:rsidR="00F36436">
        <w:t xml:space="preserve"> of </w:t>
      </w:r>
      <w:r>
        <w:t>waste being generated and disposed of by participants.</w:t>
      </w:r>
    </w:p>
    <w:p w14:paraId="2408EB7B" w14:textId="77777777" w:rsidR="000D1A25" w:rsidRDefault="00D65B24" w:rsidP="009A16F8">
      <w:pPr>
        <w:pStyle w:val="ListParagraph"/>
        <w:numPr>
          <w:ilvl w:val="0"/>
          <w:numId w:val="30"/>
        </w:numPr>
      </w:pPr>
      <w:r>
        <w:t>Whether fortnightly rubbish collection could be done without any undesirable increase in contamination or public dumping</w:t>
      </w:r>
      <w:r w:rsidR="000D1A25">
        <w:t>.</w:t>
      </w:r>
    </w:p>
    <w:p w14:paraId="2BFCA8E4" w14:textId="2974F46C" w:rsidR="000D1A25" w:rsidRDefault="000D1A25" w:rsidP="00004EDB">
      <w:pPr>
        <w:pStyle w:val="ListParagraph"/>
        <w:numPr>
          <w:ilvl w:val="0"/>
          <w:numId w:val="30"/>
        </w:numPr>
      </w:pPr>
      <w:r>
        <w:t>Whether the Trial itself would</w:t>
      </w:r>
      <w:r w:rsidR="00004EDB">
        <w:t xml:space="preserve"> h</w:t>
      </w:r>
      <w:r>
        <w:t>elp participating households to better understand and adapt to fortnightly collection</w:t>
      </w:r>
      <w:r w:rsidR="00004EDB">
        <w:t>.</w:t>
      </w:r>
    </w:p>
    <w:p w14:paraId="4FEA2A5E" w14:textId="141C17D6" w:rsidR="000D1A25" w:rsidRDefault="00E710D1" w:rsidP="00004EDB">
      <w:pPr>
        <w:pStyle w:val="ListParagraph"/>
        <w:numPr>
          <w:ilvl w:val="0"/>
          <w:numId w:val="30"/>
        </w:numPr>
      </w:pPr>
      <w:r>
        <w:t>L</w:t>
      </w:r>
      <w:r w:rsidR="00004EDB">
        <w:t>essons that council could apply to any future municipal-wide roll-out.</w:t>
      </w:r>
      <w:r w:rsidR="000D1A25">
        <w:t xml:space="preserve"> </w:t>
      </w:r>
    </w:p>
    <w:p w14:paraId="73CD8E6C" w14:textId="77777777" w:rsidR="004276BA" w:rsidRDefault="004276BA" w:rsidP="004276BA"/>
    <w:p w14:paraId="66F76A29" w14:textId="7E82E630" w:rsidR="000C4DBF" w:rsidRDefault="00DB5B26" w:rsidP="00875884">
      <w:pPr>
        <w:pStyle w:val="Heading1"/>
      </w:pPr>
      <w:bookmarkStart w:id="49" w:name="_Ref220009870"/>
      <w:bookmarkStart w:id="50" w:name="_Toc220058067"/>
      <w:bookmarkStart w:id="51" w:name="_Toc220062413"/>
      <w:bookmarkStart w:id="52" w:name="_Toc220938935"/>
      <w:bookmarkStart w:id="53" w:name="_Toc220939390"/>
      <w:r>
        <w:lastRenderedPageBreak/>
        <w:t>Approach to the evaluation</w:t>
      </w:r>
      <w:bookmarkEnd w:id="49"/>
      <w:bookmarkEnd w:id="50"/>
      <w:bookmarkEnd w:id="51"/>
      <w:bookmarkEnd w:id="52"/>
      <w:bookmarkEnd w:id="53"/>
    </w:p>
    <w:p w14:paraId="4DD4BC2E" w14:textId="0A3696ED" w:rsidR="00233E99" w:rsidRPr="00233E99" w:rsidRDefault="00233E99" w:rsidP="00233E99">
      <w:pPr>
        <w:pStyle w:val="Heading2"/>
      </w:pPr>
      <w:bookmarkStart w:id="54" w:name="_Toc220938936"/>
      <w:bookmarkStart w:id="55" w:name="_Toc220939391"/>
      <w:r>
        <w:t>Key steps</w:t>
      </w:r>
      <w:bookmarkEnd w:id="54"/>
      <w:bookmarkEnd w:id="55"/>
    </w:p>
    <w:p w14:paraId="4DD1AB10" w14:textId="7EDEA197" w:rsidR="004276BA" w:rsidRPr="004276BA" w:rsidRDefault="00FD6899" w:rsidP="004276BA">
      <w:r>
        <w:t xml:space="preserve">After planning monitoring and evaluation activities in early 2025, </w:t>
      </w:r>
      <w:r w:rsidR="004276BA">
        <w:t xml:space="preserve">FPC and MCC collected a range of data to </w:t>
      </w:r>
      <w:r>
        <w:t xml:space="preserve">support </w:t>
      </w:r>
      <w:r w:rsidR="004276BA">
        <w:t xml:space="preserve">the Trial. This included: </w:t>
      </w:r>
    </w:p>
    <w:p w14:paraId="3D1A947C" w14:textId="1ED05F2B" w:rsidR="000C4DBF" w:rsidRPr="000C4DBF" w:rsidRDefault="00D551F7" w:rsidP="007267BA">
      <w:pPr>
        <w:pStyle w:val="ListParagraph"/>
        <w:numPr>
          <w:ilvl w:val="0"/>
          <w:numId w:val="11"/>
        </w:numPr>
      </w:pPr>
      <w:r>
        <w:rPr>
          <w:b/>
          <w:bCs/>
        </w:rPr>
        <w:t>Waste audits of household bins in the Trial area.</w:t>
      </w:r>
      <w:r>
        <w:rPr>
          <w:rStyle w:val="FootnoteReference"/>
          <w:b/>
          <w:bCs/>
        </w:rPr>
        <w:footnoteReference w:id="3"/>
      </w:r>
      <w:r>
        <w:rPr>
          <w:b/>
          <w:bCs/>
        </w:rPr>
        <w:t xml:space="preserve"> </w:t>
      </w:r>
      <w:r>
        <w:t>These</w:t>
      </w:r>
      <w:r w:rsidR="00487FE8">
        <w:t xml:space="preserve"> weight-based</w:t>
      </w:r>
      <w:r>
        <w:t xml:space="preserve"> audits were done </w:t>
      </w:r>
      <w:r w:rsidR="000C4DBF" w:rsidRPr="000C4DBF">
        <w:t xml:space="preserve">before </w:t>
      </w:r>
      <w:r>
        <w:t xml:space="preserve">the Trial to establish a baseline and then repeated after six months of fortnightly rubbish collections. Auditors followed standard methods </w:t>
      </w:r>
      <w:r w:rsidR="00757575">
        <w:t>to identify and sample the waste from 180 properties</w:t>
      </w:r>
      <w:r w:rsidR="00757575">
        <w:rPr>
          <w:rStyle w:val="FootnoteReference"/>
        </w:rPr>
        <w:footnoteReference w:id="4"/>
      </w:r>
      <w:r w:rsidR="00757575">
        <w:t xml:space="preserve"> – 90 each from Hadfield and Brunswick / Brunswick West, with the same properties visited each audit. Data collection involved sorting and categorising the waste from all </w:t>
      </w:r>
      <w:r>
        <w:t>four kerbside bins. Both standalone households and multi-unit-dwellings were sampled.</w:t>
      </w:r>
    </w:p>
    <w:p w14:paraId="3FBF2AB8" w14:textId="03EEC6C5" w:rsidR="000C4DBF" w:rsidRPr="000C4DBF" w:rsidRDefault="0000458D" w:rsidP="007267BA">
      <w:pPr>
        <w:pStyle w:val="ListParagraph"/>
        <w:numPr>
          <w:ilvl w:val="0"/>
          <w:numId w:val="11"/>
        </w:numPr>
      </w:pPr>
      <w:r>
        <w:rPr>
          <w:b/>
          <w:bCs/>
        </w:rPr>
        <w:t>Bin inspections.</w:t>
      </w:r>
      <w:r>
        <w:rPr>
          <w:rStyle w:val="FootnoteReference"/>
          <w:b/>
          <w:bCs/>
        </w:rPr>
        <w:footnoteReference w:id="5"/>
      </w:r>
      <w:r>
        <w:rPr>
          <w:b/>
          <w:bCs/>
        </w:rPr>
        <w:t xml:space="preserve"> </w:t>
      </w:r>
      <w:r w:rsidR="00154888">
        <w:t xml:space="preserve">This involved </w:t>
      </w:r>
      <w:r w:rsidR="005970B2">
        <w:t xml:space="preserve">a </w:t>
      </w:r>
      <w:r w:rsidR="00154888">
        <w:t xml:space="preserve">series of </w:t>
      </w:r>
      <w:r w:rsidR="005970B2">
        <w:t xml:space="preserve">visual inspections of bins over the course of the Trial to explore any issues of contamination, overfilling and </w:t>
      </w:r>
      <w:r w:rsidR="006079FD">
        <w:t>public bin use</w:t>
      </w:r>
      <w:r w:rsidR="005970B2">
        <w:t xml:space="preserve">. The team inspected 1991 bins over the course of the Trial. This included tagging bins to help raise awareness </w:t>
      </w:r>
      <w:r w:rsidR="009E64DE">
        <w:t>about</w:t>
      </w:r>
      <w:r w:rsidR="005764E2">
        <w:t xml:space="preserve"> overfull bins,</w:t>
      </w:r>
      <w:r w:rsidR="009E64DE">
        <w:t xml:space="preserve"> what goes in each bin</w:t>
      </w:r>
      <w:r w:rsidR="00890063">
        <w:t xml:space="preserve"> and </w:t>
      </w:r>
      <w:r w:rsidR="00371C76">
        <w:t>collection week</w:t>
      </w:r>
      <w:r w:rsidR="00927E30">
        <w:t xml:space="preserve"> reminders</w:t>
      </w:r>
      <w:r w:rsidR="005970B2">
        <w:t xml:space="preserve">. </w:t>
      </w:r>
    </w:p>
    <w:p w14:paraId="23D6AE3C" w14:textId="5AC3A3D9" w:rsidR="000C4DBF" w:rsidRPr="000C4DBF" w:rsidRDefault="00127CA4" w:rsidP="007267BA">
      <w:pPr>
        <w:pStyle w:val="ListParagraph"/>
        <w:numPr>
          <w:ilvl w:val="0"/>
          <w:numId w:val="11"/>
        </w:numPr>
      </w:pPr>
      <w:r>
        <w:rPr>
          <w:b/>
          <w:bCs/>
        </w:rPr>
        <w:t xml:space="preserve">Data from rubbish collection trucks. </w:t>
      </w:r>
      <w:r>
        <w:t xml:space="preserve">Dedicated waste collection trucks were used for the Trial to help monitor waste </w:t>
      </w:r>
      <w:r w:rsidR="005764E2">
        <w:t>tonnages</w:t>
      </w:r>
      <w:r>
        <w:t>. The total number of bins emptied and weight collected was coll</w:t>
      </w:r>
      <w:r w:rsidR="001B6C9C">
        <w:t>a</w:t>
      </w:r>
      <w:r>
        <w:t>ted and provided to council on a fortnightly basis.</w:t>
      </w:r>
    </w:p>
    <w:p w14:paraId="2A4F9616" w14:textId="77777777" w:rsidR="008E2E03" w:rsidRDefault="00A24D2F" w:rsidP="007267BA">
      <w:pPr>
        <w:pStyle w:val="ListParagraph"/>
        <w:numPr>
          <w:ilvl w:val="0"/>
          <w:numId w:val="11"/>
        </w:numPr>
      </w:pPr>
      <w:r w:rsidRPr="008E2E03">
        <w:rPr>
          <w:b/>
          <w:bCs/>
        </w:rPr>
        <w:t>Pop-up engagement activities in Trial areas.</w:t>
      </w:r>
      <w:r w:rsidR="00A459E8">
        <w:rPr>
          <w:rStyle w:val="FootnoteReference"/>
          <w:b/>
          <w:bCs/>
        </w:rPr>
        <w:footnoteReference w:id="6"/>
      </w:r>
      <w:r w:rsidRPr="008E2E03">
        <w:rPr>
          <w:b/>
          <w:bCs/>
        </w:rPr>
        <w:t xml:space="preserve"> </w:t>
      </w:r>
      <w:r>
        <w:t>MCC ran 9 pop-up</w:t>
      </w:r>
      <w:r w:rsidR="00546D9C">
        <w:t xml:space="preserve"> events in </w:t>
      </w:r>
      <w:r>
        <w:t xml:space="preserve">activity centres and public spaces of </w:t>
      </w:r>
      <w:r w:rsidR="00134CE3">
        <w:t>T</w:t>
      </w:r>
      <w:r>
        <w:t>rial suburbs</w:t>
      </w:r>
      <w:r w:rsidR="00134CE3">
        <w:t xml:space="preserve">. These aimed to </w:t>
      </w:r>
      <w:r>
        <w:t xml:space="preserve">build awareness of the </w:t>
      </w:r>
      <w:r w:rsidR="00134CE3">
        <w:t>T</w:t>
      </w:r>
      <w:r>
        <w:t>rial, provide a point of contact and understand barriers and community</w:t>
      </w:r>
      <w:r w:rsidR="00116B68">
        <w:t xml:space="preserve"> sentiment</w:t>
      </w:r>
      <w:r>
        <w:t xml:space="preserve">. </w:t>
      </w:r>
      <w:r w:rsidR="00016513">
        <w:t xml:space="preserve">Data </w:t>
      </w:r>
      <w:r w:rsidR="008E2E03">
        <w:t xml:space="preserve">collection at these events included a </w:t>
      </w:r>
      <w:r w:rsidR="00016513">
        <w:t xml:space="preserve">simple survey </w:t>
      </w:r>
      <w:r w:rsidR="008E2E03">
        <w:t>of people’s sentiment about the Trial (n=93).</w:t>
      </w:r>
    </w:p>
    <w:p w14:paraId="7DE70205" w14:textId="52D391CC" w:rsidR="000C4DBF" w:rsidRPr="000C4DBF" w:rsidRDefault="000C4DBF" w:rsidP="007267BA">
      <w:pPr>
        <w:pStyle w:val="ListParagraph"/>
        <w:numPr>
          <w:ilvl w:val="0"/>
          <w:numId w:val="11"/>
        </w:numPr>
      </w:pPr>
      <w:r w:rsidRPr="008E2E03">
        <w:rPr>
          <w:b/>
          <w:bCs/>
        </w:rPr>
        <w:t xml:space="preserve">Surveys of </w:t>
      </w:r>
      <w:r w:rsidR="008E2E03">
        <w:rPr>
          <w:b/>
          <w:bCs/>
        </w:rPr>
        <w:t>T</w:t>
      </w:r>
      <w:r w:rsidRPr="008E2E03">
        <w:rPr>
          <w:b/>
          <w:bCs/>
        </w:rPr>
        <w:t>rial participants</w:t>
      </w:r>
      <w:r w:rsidR="008E2E03">
        <w:rPr>
          <w:b/>
          <w:bCs/>
        </w:rPr>
        <w:t xml:space="preserve">. </w:t>
      </w:r>
      <w:r w:rsidR="008E2E03">
        <w:t xml:space="preserve">MCC and FPC surveyed </w:t>
      </w:r>
      <w:r w:rsidR="007F5752">
        <w:t xml:space="preserve">Trial </w:t>
      </w:r>
      <w:r w:rsidR="008E2E03">
        <w:t xml:space="preserve">residents </w:t>
      </w:r>
      <w:r w:rsidR="007F5752">
        <w:t xml:space="preserve">using an online questionnaire before </w:t>
      </w:r>
      <w:r w:rsidR="008E2E03">
        <w:t xml:space="preserve">and during the Trial. </w:t>
      </w:r>
      <w:r w:rsidR="007F5752">
        <w:t xml:space="preserve">Participants were invited as part of the information </w:t>
      </w:r>
      <w:r w:rsidR="00FC5894">
        <w:t xml:space="preserve">mailed </w:t>
      </w:r>
      <w:r w:rsidR="007F5752">
        <w:t xml:space="preserve">to each </w:t>
      </w:r>
      <w:r w:rsidR="00200B0B">
        <w:t xml:space="preserve">property </w:t>
      </w:r>
      <w:r w:rsidR="007F5752">
        <w:t>as part of the Trial.</w:t>
      </w:r>
      <w:r w:rsidR="00FC5894">
        <w:t xml:space="preserve"> A voucher incentive to encourage participation in the surveys was offered. </w:t>
      </w:r>
      <w:r w:rsidR="007F5752">
        <w:t xml:space="preserve"> 1</w:t>
      </w:r>
      <w:r w:rsidR="00233E99">
        <w:t>3</w:t>
      </w:r>
      <w:r w:rsidR="007F5752">
        <w:t xml:space="preserve">3 valid responses were received in the pre-Trial survey </w:t>
      </w:r>
      <w:r w:rsidR="0012017A">
        <w:t xml:space="preserve">in June 2025 </w:t>
      </w:r>
      <w:r w:rsidR="007F5752">
        <w:t>and 352 in the follow-up</w:t>
      </w:r>
      <w:r w:rsidR="0012017A">
        <w:t xml:space="preserve"> in December 2025</w:t>
      </w:r>
      <w:r w:rsidR="004522AA">
        <w:t>.</w:t>
      </w:r>
      <w:r w:rsidR="00DB04F5">
        <w:t xml:space="preserve"> As noted below, this feedback provides useful insights on the Trial and fortnightly rubbish collection but should not be used as a representative sample of Trial participants.</w:t>
      </w:r>
    </w:p>
    <w:p w14:paraId="22456BEF" w14:textId="42779A30" w:rsidR="000C4DBF" w:rsidRDefault="000C4DBF" w:rsidP="007267BA">
      <w:pPr>
        <w:pStyle w:val="ListParagraph"/>
        <w:numPr>
          <w:ilvl w:val="0"/>
          <w:numId w:val="11"/>
        </w:numPr>
      </w:pPr>
      <w:r w:rsidRPr="000C4DBF">
        <w:rPr>
          <w:b/>
          <w:bCs/>
        </w:rPr>
        <w:t>Interview</w:t>
      </w:r>
      <w:r>
        <w:rPr>
          <w:b/>
          <w:bCs/>
        </w:rPr>
        <w:t>s of trial</w:t>
      </w:r>
      <w:r w:rsidRPr="000C4DBF">
        <w:rPr>
          <w:b/>
          <w:bCs/>
        </w:rPr>
        <w:t xml:space="preserve"> participants</w:t>
      </w:r>
      <w:r w:rsidR="007F5752">
        <w:t>.</w:t>
      </w:r>
      <w:r w:rsidRPr="000C4DBF">
        <w:t xml:space="preserve"> </w:t>
      </w:r>
      <w:r w:rsidR="00663A85">
        <w:t>FPC interviewed 11 households who volunteered to share their perspective on the Trial after six months. These interviews built on the survey data to further explore people’s experiences of fortnightly collections. Interviews were done either online or by phone.</w:t>
      </w:r>
    </w:p>
    <w:p w14:paraId="5B36EDB0" w14:textId="3D26F3FC" w:rsidR="000C4DBF" w:rsidRDefault="000C4DBF" w:rsidP="007267BA">
      <w:pPr>
        <w:pStyle w:val="ListParagraph"/>
        <w:numPr>
          <w:ilvl w:val="0"/>
          <w:numId w:val="11"/>
        </w:numPr>
      </w:pPr>
      <w:r w:rsidRPr="000C4DBF">
        <w:rPr>
          <w:b/>
          <w:bCs/>
        </w:rPr>
        <w:t>Interviews with project staff</w:t>
      </w:r>
      <w:r w:rsidR="006079FD">
        <w:rPr>
          <w:b/>
          <w:bCs/>
        </w:rPr>
        <w:t xml:space="preserve">. </w:t>
      </w:r>
      <w:r w:rsidR="006079FD">
        <w:t xml:space="preserve">FPC interviewed a range of key staff and service providers to explore any additional insights on the Trial </w:t>
      </w:r>
      <w:r w:rsidRPr="000C4DBF">
        <w:t>implementation</w:t>
      </w:r>
      <w:r w:rsidR="006079FD">
        <w:t>. This included two waste collection drivers, two bin inspectors and four key MCC staff.</w:t>
      </w:r>
    </w:p>
    <w:p w14:paraId="19370979" w14:textId="7DBC6DF1" w:rsidR="000C4DBF" w:rsidRDefault="00AF3768" w:rsidP="007267BA">
      <w:pPr>
        <w:pStyle w:val="ListParagraph"/>
        <w:numPr>
          <w:ilvl w:val="0"/>
          <w:numId w:val="11"/>
        </w:numPr>
      </w:pPr>
      <w:r>
        <w:rPr>
          <w:b/>
          <w:bCs/>
        </w:rPr>
        <w:t xml:space="preserve">Documentation of </w:t>
      </w:r>
      <w:r w:rsidR="000C4DBF" w:rsidRPr="000C4DBF">
        <w:rPr>
          <w:b/>
          <w:bCs/>
        </w:rPr>
        <w:t>key aspects of trial</w:t>
      </w:r>
      <w:r w:rsidR="000C4DBF" w:rsidRPr="000C4DBF">
        <w:t xml:space="preserve"> </w:t>
      </w:r>
      <w:r w:rsidR="000C4DBF" w:rsidRPr="000C4DBF">
        <w:rPr>
          <w:b/>
          <w:bCs/>
        </w:rPr>
        <w:t>delivery</w:t>
      </w:r>
      <w:r w:rsidR="000C4DBF">
        <w:t xml:space="preserve">: Merri-bek staff </w:t>
      </w:r>
      <w:r>
        <w:t xml:space="preserve">collated council </w:t>
      </w:r>
      <w:r w:rsidR="000C4DBF">
        <w:t xml:space="preserve">records </w:t>
      </w:r>
      <w:r>
        <w:t xml:space="preserve">about Trial </w:t>
      </w:r>
      <w:r w:rsidR="000C4DBF">
        <w:t>implementation</w:t>
      </w:r>
      <w:r>
        <w:t xml:space="preserve"> including </w:t>
      </w:r>
      <w:r w:rsidR="000C4DBF" w:rsidRPr="000C4DBF">
        <w:t xml:space="preserve">bin allocations, </w:t>
      </w:r>
      <w:r>
        <w:t>financial modelling,</w:t>
      </w:r>
      <w:r w:rsidR="00F674CB">
        <w:t xml:space="preserve"> </w:t>
      </w:r>
      <w:r w:rsidR="000C4DBF">
        <w:t>customer service interactions</w:t>
      </w:r>
      <w:r w:rsidR="000C4DBF" w:rsidRPr="000C4DBF">
        <w:t xml:space="preserve"> </w:t>
      </w:r>
      <w:r w:rsidR="00416802">
        <w:t>and</w:t>
      </w:r>
      <w:r w:rsidR="00ED7066">
        <w:t xml:space="preserve"> </w:t>
      </w:r>
      <w:r>
        <w:t>o</w:t>
      </w:r>
      <w:r w:rsidR="000C4DBF">
        <w:t>bservations recorded by</w:t>
      </w:r>
      <w:r w:rsidR="000C4DBF" w:rsidRPr="000C4DBF">
        <w:t xml:space="preserve"> the street cleansing tea</w:t>
      </w:r>
      <w:r w:rsidR="000C4DBF">
        <w:t>m.</w:t>
      </w:r>
    </w:p>
    <w:p w14:paraId="4878D9FC" w14:textId="0009F82E" w:rsidR="00233E99" w:rsidRDefault="00233E99" w:rsidP="00233E99">
      <w:r>
        <w:t>These data have been collated, analysed and integrated into this overall evaluation report</w:t>
      </w:r>
    </w:p>
    <w:p w14:paraId="30B4FEC9" w14:textId="7CB4A476" w:rsidR="00E138C6" w:rsidRDefault="00E138C6" w:rsidP="00E138C6">
      <w:pPr>
        <w:pStyle w:val="Heading2"/>
      </w:pPr>
      <w:bookmarkStart w:id="56" w:name="_Toc220938937"/>
      <w:bookmarkStart w:id="57" w:name="_Toc220939392"/>
      <w:r>
        <w:lastRenderedPageBreak/>
        <w:t>Limitations</w:t>
      </w:r>
      <w:bookmarkEnd w:id="56"/>
      <w:bookmarkEnd w:id="57"/>
    </w:p>
    <w:p w14:paraId="60458312" w14:textId="3BBBC5DA" w:rsidR="00233E99" w:rsidRDefault="005471F9" w:rsidP="00233E99">
      <w:r>
        <w:t xml:space="preserve">There are several </w:t>
      </w:r>
      <w:r w:rsidR="00C22E58">
        <w:t>limitations to this evaluation that need to be kept in mind when interpreting the data:</w:t>
      </w:r>
    </w:p>
    <w:p w14:paraId="18F355A8" w14:textId="1C42AAA5" w:rsidR="00C22E58" w:rsidRDefault="00C22E58" w:rsidP="00C22E58">
      <w:pPr>
        <w:pStyle w:val="ListParagraph"/>
        <w:numPr>
          <w:ilvl w:val="0"/>
          <w:numId w:val="35"/>
        </w:numPr>
      </w:pPr>
      <w:r>
        <w:t xml:space="preserve">Waste volumes and types fluctuate week-to-week and seasonally. As such, small changes in the audited weight of bin contents do not necessarily reflect meaningful changes in disposal behaviour. Longer-term monitoring is typically necessary to understand whether small observations are reflective of underlying systematic change. That said, the larger the change, the greater the likelihood that it reflects a meaningful change in behaviour. Only substantial changes in audited bin weights/proportions of materials </w:t>
      </w:r>
      <w:r w:rsidR="009E2830">
        <w:t>have</w:t>
      </w:r>
      <w:r>
        <w:t xml:space="preserve"> been discussed in detail in this report. These observations have also been triangulated against other data where available.</w:t>
      </w:r>
    </w:p>
    <w:p w14:paraId="55BF5790" w14:textId="77777777" w:rsidR="002161B7" w:rsidRDefault="0090032B" w:rsidP="00E239A8">
      <w:pPr>
        <w:pStyle w:val="ListParagraph"/>
        <w:numPr>
          <w:ilvl w:val="0"/>
          <w:numId w:val="35"/>
        </w:numPr>
      </w:pPr>
      <w:r>
        <w:t xml:space="preserve">Monitoring of the </w:t>
      </w:r>
      <w:r w:rsidR="00C22E58">
        <w:t xml:space="preserve">Trial </w:t>
      </w:r>
      <w:r>
        <w:t>has only been able to be done for six months. This is because of the need for the results to help inform council decision-making. While the patterns of change observed at this point are expected to continue (e.g. increase in people’s comfort with the system), a longer window of monitoring would be needed to test and demonstrate this.</w:t>
      </w:r>
    </w:p>
    <w:p w14:paraId="5B9E0719" w14:textId="24D0E217" w:rsidR="005C56CA" w:rsidRDefault="002161B7" w:rsidP="00E239A8">
      <w:pPr>
        <w:pStyle w:val="ListParagraph"/>
        <w:numPr>
          <w:ilvl w:val="0"/>
          <w:numId w:val="35"/>
        </w:numPr>
      </w:pPr>
      <w:r>
        <w:t xml:space="preserve">The participant survey is not </w:t>
      </w:r>
      <w:r w:rsidR="005C56CA">
        <w:t>necessarily a representative sample of Trial participants. While all households were invited to respond</w:t>
      </w:r>
      <w:r w:rsidR="00E31DA7">
        <w:t xml:space="preserve">, the response rate for pre-Trial and six-month surveys was </w:t>
      </w:r>
      <w:r w:rsidR="00C97363">
        <w:t>4%</w:t>
      </w:r>
      <w:r w:rsidR="00E31DA7">
        <w:t xml:space="preserve"> and </w:t>
      </w:r>
      <w:r w:rsidR="00C97363">
        <w:t>11%</w:t>
      </w:r>
      <w:r w:rsidR="003A3DE9">
        <w:rPr>
          <w:rStyle w:val="FootnoteReference"/>
        </w:rPr>
        <w:footnoteReference w:id="7"/>
      </w:r>
      <w:r w:rsidR="00E31DA7">
        <w:t>, respectively. While this is a workable sample, the greater issue is the potential for self-selection bias among the respondents (i.e. those that are more interested or upset by an issue are more likely to respond). E</w:t>
      </w:r>
      <w:r>
        <w:t xml:space="preserve">xamples </w:t>
      </w:r>
      <w:r w:rsidR="00E31DA7">
        <w:t xml:space="preserve">are </w:t>
      </w:r>
      <w:r>
        <w:t xml:space="preserve">identified in Section </w:t>
      </w:r>
      <w:r>
        <w:fldChar w:fldCharType="begin"/>
      </w:r>
      <w:r>
        <w:instrText xml:space="preserve"> REF _Ref220009775 \r \h </w:instrText>
      </w:r>
      <w:r>
        <w:fldChar w:fldCharType="separate"/>
      </w:r>
      <w:r w:rsidR="005E0403">
        <w:t>6</w:t>
      </w:r>
      <w:r>
        <w:fldChar w:fldCharType="end"/>
      </w:r>
      <w:r>
        <w:t xml:space="preserve">. This simply means that the feedback and insights need to be taken as indicative and that they may not accurately </w:t>
      </w:r>
      <w:r w:rsidR="005C56CA">
        <w:t>reflect the views of the broader Trial community</w:t>
      </w:r>
      <w:r w:rsidR="00A848B1">
        <w:t>, p</w:t>
      </w:r>
      <w:r w:rsidR="00E31DA7">
        <w:t>articularly for people who are neutral about the change.</w:t>
      </w:r>
    </w:p>
    <w:p w14:paraId="48BCEDA9" w14:textId="77777777" w:rsidR="00E239A8" w:rsidRPr="00E239A8" w:rsidRDefault="00E239A8" w:rsidP="00E239A8"/>
    <w:p w14:paraId="27629093" w14:textId="77777777" w:rsidR="00103C5C" w:rsidRDefault="00103C5C" w:rsidP="000C4DBF">
      <w:pPr>
        <w:pStyle w:val="ListParagraph"/>
      </w:pPr>
    </w:p>
    <w:p w14:paraId="07E2DD60" w14:textId="1A3D7CBF" w:rsidR="000C4DBF" w:rsidRPr="00103C5C" w:rsidRDefault="000C4DBF" w:rsidP="000C4DBF">
      <w:pPr>
        <w:pStyle w:val="ListParagraph"/>
        <w:sectPr w:rsidR="000C4DBF" w:rsidRPr="00103C5C" w:rsidSect="0059232E">
          <w:headerReference w:type="default" r:id="rId22"/>
          <w:footerReference w:type="default" r:id="rId23"/>
          <w:pgSz w:w="11906" w:h="16838"/>
          <w:pgMar w:top="1080" w:right="965" w:bottom="1080" w:left="965" w:header="706" w:footer="706" w:gutter="0"/>
          <w:pgNumType w:start="1"/>
          <w:cols w:space="708"/>
          <w:docGrid w:linePitch="360"/>
        </w:sectPr>
      </w:pPr>
    </w:p>
    <w:p w14:paraId="36DAF0A2" w14:textId="62C8D7F4" w:rsidR="008173A1" w:rsidRDefault="008173A1" w:rsidP="002E740F">
      <w:pPr>
        <w:pStyle w:val="Heading1"/>
      </w:pPr>
      <w:bookmarkStart w:id="58" w:name="_Ref220009830"/>
      <w:bookmarkStart w:id="59" w:name="_Toc220058068"/>
      <w:bookmarkStart w:id="60" w:name="_Toc220062414"/>
      <w:bookmarkStart w:id="61" w:name="_Toc220938938"/>
      <w:bookmarkStart w:id="62" w:name="_Toc220939393"/>
      <w:bookmarkStart w:id="63" w:name="_Toc219278676"/>
      <w:bookmarkStart w:id="64" w:name="_Ref191300667"/>
      <w:bookmarkStart w:id="65" w:name="_Toc191300970"/>
      <w:bookmarkStart w:id="66" w:name="_Toc179551243"/>
      <w:bookmarkStart w:id="67" w:name="_Toc180139103"/>
      <w:bookmarkStart w:id="68" w:name="_Toc180141205"/>
      <w:bookmarkStart w:id="69" w:name="_Toc181272372"/>
      <w:bookmarkStart w:id="70" w:name="_Toc182321451"/>
      <w:bookmarkEnd w:id="9"/>
      <w:bookmarkEnd w:id="33"/>
      <w:bookmarkEnd w:id="34"/>
      <w:bookmarkEnd w:id="35"/>
      <w:bookmarkEnd w:id="36"/>
      <w:bookmarkEnd w:id="37"/>
      <w:bookmarkEnd w:id="48"/>
      <w:r>
        <w:lastRenderedPageBreak/>
        <w:t>Key findings</w:t>
      </w:r>
      <w:bookmarkEnd w:id="58"/>
      <w:bookmarkEnd w:id="59"/>
      <w:bookmarkEnd w:id="60"/>
      <w:bookmarkEnd w:id="61"/>
      <w:bookmarkEnd w:id="62"/>
    </w:p>
    <w:p w14:paraId="2CA50F42" w14:textId="3C3D36B8" w:rsidR="00505F2F" w:rsidRDefault="00203112" w:rsidP="00203112">
      <w:r>
        <w:t xml:space="preserve">The fortnightly rubbish trial has been a significant investment by MCC into better understanding the feasibility of fortnightly rubbish collections in </w:t>
      </w:r>
      <w:r w:rsidR="003E3D04">
        <w:t>Merri-bek.</w:t>
      </w:r>
      <w:r w:rsidR="00505F2F">
        <w:t xml:space="preserve"> </w:t>
      </w:r>
      <w:r w:rsidR="006A4D2F">
        <w:t xml:space="preserve">While there are </w:t>
      </w:r>
      <w:r w:rsidR="00236B63">
        <w:t xml:space="preserve">varied </w:t>
      </w:r>
      <w:r w:rsidR="00F97B20">
        <w:t>view</w:t>
      </w:r>
      <w:r w:rsidR="00236B63">
        <w:t>s</w:t>
      </w:r>
      <w:r w:rsidR="00F97B20">
        <w:t xml:space="preserve"> in the Trial community on fortnightly rubbish collection, o</w:t>
      </w:r>
      <w:r w:rsidR="00013A6E">
        <w:t xml:space="preserve">verall, </w:t>
      </w:r>
      <w:r w:rsidR="00505F2F">
        <w:t>the Trial has successful</w:t>
      </w:r>
      <w:r w:rsidR="00013A6E">
        <w:t xml:space="preserve">ly demonstrated that fortnightly </w:t>
      </w:r>
      <w:r w:rsidR="0073528B">
        <w:t>rubbish</w:t>
      </w:r>
      <w:r w:rsidR="00013A6E">
        <w:t xml:space="preserve"> collection is achieving </w:t>
      </w:r>
      <w:r w:rsidR="006A4D2F">
        <w:t>its key</w:t>
      </w:r>
      <w:r w:rsidR="00013A6E">
        <w:t xml:space="preserve"> goals</w:t>
      </w:r>
      <w:r w:rsidR="00505F2F">
        <w:t>:</w:t>
      </w:r>
    </w:p>
    <w:p w14:paraId="28393F99" w14:textId="3234C4EB" w:rsidR="00806B18" w:rsidRDefault="00B820D7" w:rsidP="007267BA">
      <w:pPr>
        <w:pStyle w:val="ListParagraph"/>
        <w:numPr>
          <w:ilvl w:val="0"/>
          <w:numId w:val="26"/>
        </w:numPr>
      </w:pPr>
      <w:r>
        <w:rPr>
          <w:b/>
          <w:bCs/>
        </w:rPr>
        <w:t>T</w:t>
      </w:r>
      <w:r w:rsidR="00B35139">
        <w:rPr>
          <w:b/>
          <w:bCs/>
        </w:rPr>
        <w:t>h</w:t>
      </w:r>
      <w:r w:rsidR="00B17892" w:rsidRPr="009853C6">
        <w:rPr>
          <w:b/>
          <w:bCs/>
        </w:rPr>
        <w:t>ere has been a substantial increase in the proportion of food waste being disposed of in FOGO bins and a corresponding decrease in what is being disposed of in the rubbish bin</w:t>
      </w:r>
      <w:r w:rsidR="00B17892" w:rsidRPr="009853C6">
        <w:t xml:space="preserve">. Between June 2025 and December 2025 the proportion of food waste being disposed of in FOGO bins has almost doubled – going up from 29% to 56%. In Hadfield, the improvement has been even more pronounced, with 2.5 times </w:t>
      </w:r>
      <w:r w:rsidR="009853C6">
        <w:t xml:space="preserve">more food waste ending up in FOGO bins (an </w:t>
      </w:r>
      <w:r w:rsidR="00B17892" w:rsidRPr="009853C6">
        <w:t>increase from 22% to 56%</w:t>
      </w:r>
      <w:r w:rsidR="00806B18">
        <w:t>)</w:t>
      </w:r>
      <w:r w:rsidR="00B17892" w:rsidRPr="009853C6">
        <w:t>.</w:t>
      </w:r>
    </w:p>
    <w:p w14:paraId="51BF7ED6" w14:textId="1960EB75" w:rsidR="00B35139" w:rsidRDefault="00806B18" w:rsidP="007267BA">
      <w:pPr>
        <w:pStyle w:val="ListParagraph"/>
        <w:numPr>
          <w:ilvl w:val="0"/>
          <w:numId w:val="26"/>
        </w:numPr>
      </w:pPr>
      <w:r w:rsidRPr="00B35139">
        <w:rPr>
          <w:b/>
          <w:bCs/>
        </w:rPr>
        <w:t xml:space="preserve">Because of this change in disposal </w:t>
      </w:r>
      <w:r w:rsidR="00B35139" w:rsidRPr="00B35139">
        <w:rPr>
          <w:b/>
          <w:bCs/>
        </w:rPr>
        <w:t>the weight of rubbish bins being collected each fortnight has dropped</w:t>
      </w:r>
      <w:r w:rsidR="00B35139">
        <w:t>. Data directly from waste collection services show a decrease of 19% in the average weight of rubbish bins collected per fortnight – from 14.1 kg per fortnight per property serviced (pre-Trial) to 11.4 kg per fortnight in December 2025.</w:t>
      </w:r>
    </w:p>
    <w:p w14:paraId="751B3028" w14:textId="78E223F0" w:rsidR="005C20E6" w:rsidRDefault="00894273" w:rsidP="005C20E6">
      <w:pPr>
        <w:pStyle w:val="ListParagraph"/>
        <w:numPr>
          <w:ilvl w:val="0"/>
          <w:numId w:val="26"/>
        </w:numPr>
      </w:pPr>
      <w:r>
        <w:t xml:space="preserve">In aggregate, </w:t>
      </w:r>
      <w:r w:rsidRPr="00894273">
        <w:rPr>
          <w:b/>
          <w:bCs/>
        </w:rPr>
        <w:t xml:space="preserve">the overall diversion rate in the Trial area has increased from a baseline of 59% pre-Trial to 65%. </w:t>
      </w:r>
      <w:r>
        <w:t xml:space="preserve">This </w:t>
      </w:r>
      <w:r w:rsidR="0065323D">
        <w:t xml:space="preserve">far exceeds </w:t>
      </w:r>
      <w:r>
        <w:t xml:space="preserve">the average diversion rate of 48% for councils in the Port Phillip region. </w:t>
      </w:r>
    </w:p>
    <w:p w14:paraId="5976A409" w14:textId="7518D0AB" w:rsidR="00274895" w:rsidRDefault="00894273">
      <w:pPr>
        <w:pStyle w:val="ListParagraph"/>
        <w:numPr>
          <w:ilvl w:val="0"/>
          <w:numId w:val="26"/>
        </w:numPr>
        <w:spacing w:after="60"/>
      </w:pPr>
      <w:r w:rsidRPr="00894273">
        <w:t>While FOGO contamination has been a concern in other</w:t>
      </w:r>
      <w:r>
        <w:t xml:space="preserve"> council, </w:t>
      </w:r>
      <w:r w:rsidRPr="003A372A">
        <w:rPr>
          <w:b/>
          <w:bCs/>
        </w:rPr>
        <w:t>the overall FOGO contamination rate did not change</w:t>
      </w:r>
      <w:r w:rsidR="003601D5" w:rsidRPr="003A372A">
        <w:rPr>
          <w:b/>
          <w:bCs/>
        </w:rPr>
        <w:t xml:space="preserve">, staying stable at </w:t>
      </w:r>
      <w:r w:rsidRPr="003A372A">
        <w:rPr>
          <w:b/>
          <w:bCs/>
        </w:rPr>
        <w:t>1%</w:t>
      </w:r>
      <w:r w:rsidR="00274895" w:rsidRPr="003A372A">
        <w:rPr>
          <w:b/>
          <w:bCs/>
        </w:rPr>
        <w:t>.</w:t>
      </w:r>
      <w:r w:rsidR="005C20E6" w:rsidRPr="005C20E6">
        <w:t xml:space="preserve"> </w:t>
      </w:r>
      <w:r w:rsidR="005C20E6">
        <w:t>While there were increases in recycling contamination in Brunswick / Brunswick West, these have been offset by decreases in Hadfield. They appear to be driven largely by people trying to recycle types of paper, metal and plastic that are not recyclable (e.g. coffee cups).</w:t>
      </w:r>
      <w:r w:rsidR="00937A56">
        <w:t xml:space="preserve"> </w:t>
      </w:r>
    </w:p>
    <w:p w14:paraId="2922F3C2" w14:textId="5B24C931" w:rsidR="000B2065" w:rsidRPr="00410735" w:rsidRDefault="009F2F7E" w:rsidP="009F2F7E">
      <w:pPr>
        <w:pStyle w:val="ListParagraph"/>
        <w:numPr>
          <w:ilvl w:val="0"/>
          <w:numId w:val="26"/>
        </w:numPr>
        <w:spacing w:after="60"/>
      </w:pPr>
      <w:r w:rsidRPr="00274895">
        <w:rPr>
          <w:b/>
          <w:bCs/>
        </w:rPr>
        <w:t>The</w:t>
      </w:r>
      <w:r w:rsidR="000B2065" w:rsidRPr="00274895">
        <w:rPr>
          <w:b/>
          <w:bCs/>
        </w:rPr>
        <w:t xml:space="preserve"> changes </w:t>
      </w:r>
      <w:r w:rsidRPr="00274895">
        <w:rPr>
          <w:b/>
          <w:bCs/>
        </w:rPr>
        <w:t xml:space="preserve">above </w:t>
      </w:r>
      <w:r w:rsidR="000B2065" w:rsidRPr="00274895">
        <w:rPr>
          <w:b/>
          <w:bCs/>
        </w:rPr>
        <w:t>are being driven by residents paying more attention to their waste and how they are disposing of it</w:t>
      </w:r>
      <w:r w:rsidR="000B2065">
        <w:t xml:space="preserve">. </w:t>
      </w:r>
      <w:r w:rsidR="000B2065" w:rsidRPr="00410735">
        <w:t>Around two-thirds (66%) of survey respondents reported they had changed key waste-related behaviours</w:t>
      </w:r>
      <w:r w:rsidR="000B2065">
        <w:t xml:space="preserve">. This includes using their FOGO bins more, </w:t>
      </w:r>
      <w:r w:rsidR="00137636">
        <w:t xml:space="preserve">more carefully </w:t>
      </w:r>
      <w:r w:rsidR="000B2065">
        <w:t>sorting recyclables and changing purchasing decisions to reduce the waste coming into their homes</w:t>
      </w:r>
      <w:r w:rsidR="000B2065" w:rsidRPr="00410735">
        <w:t>.</w:t>
      </w:r>
    </w:p>
    <w:p w14:paraId="37A57EBE" w14:textId="17B37C80" w:rsidR="00812347" w:rsidRDefault="00812347" w:rsidP="007267BA">
      <w:pPr>
        <w:pStyle w:val="ListParagraph"/>
        <w:numPr>
          <w:ilvl w:val="0"/>
          <w:numId w:val="26"/>
        </w:numPr>
      </w:pPr>
      <w:r>
        <w:rPr>
          <w:b/>
          <w:bCs/>
        </w:rPr>
        <w:t xml:space="preserve">The potential </w:t>
      </w:r>
      <w:r w:rsidR="00A85FA3">
        <w:rPr>
          <w:b/>
          <w:bCs/>
        </w:rPr>
        <w:t xml:space="preserve">cost </w:t>
      </w:r>
      <w:r>
        <w:rPr>
          <w:b/>
          <w:bCs/>
        </w:rPr>
        <w:t>savings from the changes, if they were to be rolled-out council-wide, are estimated to be in the order of $1.3 million to $2.1 million per year</w:t>
      </w:r>
      <w:r w:rsidR="00081709">
        <w:rPr>
          <w:b/>
          <w:bCs/>
        </w:rPr>
        <w:t xml:space="preserve">, </w:t>
      </w:r>
      <w:r w:rsidR="00081709" w:rsidRPr="00B37AE0">
        <w:t>with potential</w:t>
      </w:r>
      <w:r w:rsidR="00081709">
        <w:t xml:space="preserve"> for even more cost savings with higher diversion of food waste from the rubbish bin</w:t>
      </w:r>
      <w:r w:rsidRPr="00B37AE0">
        <w:t>.</w:t>
      </w:r>
    </w:p>
    <w:p w14:paraId="5198947C" w14:textId="15D539FB" w:rsidR="0064690A" w:rsidRDefault="009D6021" w:rsidP="0064690A">
      <w:r>
        <w:t>D</w:t>
      </w:r>
      <w:r w:rsidR="0064690A">
        <w:t>ata on public bin</w:t>
      </w:r>
      <w:r w:rsidR="002E07DE">
        <w:t xml:space="preserve"> </w:t>
      </w:r>
      <w:r w:rsidR="0064690A">
        <w:t xml:space="preserve">use and dumping does not show any </w:t>
      </w:r>
      <w:r w:rsidR="00DD77F6">
        <w:t>change attributable to the Trial –</w:t>
      </w:r>
      <w:r w:rsidR="006E679D">
        <w:t xml:space="preserve"> despite </w:t>
      </w:r>
      <w:r w:rsidR="00DD77F6">
        <w:t xml:space="preserve">public </w:t>
      </w:r>
      <w:r w:rsidR="006E679D">
        <w:t xml:space="preserve">concern </w:t>
      </w:r>
      <w:r w:rsidR="00DD77F6">
        <w:t xml:space="preserve">that </w:t>
      </w:r>
      <w:r w:rsidR="006E679D">
        <w:t>this</w:t>
      </w:r>
      <w:r w:rsidR="00DD77F6">
        <w:t xml:space="preserve"> could be a consequence of less frequent </w:t>
      </w:r>
      <w:r w:rsidR="00717843">
        <w:t xml:space="preserve">rubbish </w:t>
      </w:r>
      <w:r w:rsidR="002862AC">
        <w:t>collections</w:t>
      </w:r>
      <w:r w:rsidR="006E679D">
        <w:t xml:space="preserve">. That said, </w:t>
      </w:r>
      <w:r w:rsidR="00717843">
        <w:t xml:space="preserve">longitudinal </w:t>
      </w:r>
      <w:r w:rsidR="0064690A">
        <w:t xml:space="preserve">data </w:t>
      </w:r>
      <w:r w:rsidR="00717843">
        <w:t xml:space="preserve">across Merri-bek </w:t>
      </w:r>
      <w:r w:rsidR="0064690A">
        <w:t>do</w:t>
      </w:r>
      <w:r w:rsidR="00DA43C4">
        <w:t>es</w:t>
      </w:r>
      <w:r w:rsidR="0064690A">
        <w:t xml:space="preserve"> </w:t>
      </w:r>
      <w:r w:rsidR="00717843">
        <w:t xml:space="preserve">indicate </w:t>
      </w:r>
      <w:r w:rsidR="0064690A">
        <w:t xml:space="preserve">that public dumping is </w:t>
      </w:r>
      <w:r w:rsidR="002862AC">
        <w:t xml:space="preserve">a </w:t>
      </w:r>
      <w:r w:rsidR="0064690A">
        <w:t>growing issue</w:t>
      </w:r>
      <w:r w:rsidR="00717843">
        <w:t xml:space="preserve"> to address regardless of the </w:t>
      </w:r>
      <w:r w:rsidR="002862AC">
        <w:t xml:space="preserve">collection </w:t>
      </w:r>
      <w:r w:rsidR="00717843">
        <w:t xml:space="preserve">frequency of the </w:t>
      </w:r>
      <w:r w:rsidR="002862AC">
        <w:t>rubbish</w:t>
      </w:r>
      <w:r w:rsidR="00717843">
        <w:t xml:space="preserve"> service – consistent with trends across</w:t>
      </w:r>
      <w:r w:rsidR="002E07DE">
        <w:t xml:space="preserve"> the metropolitan region</w:t>
      </w:r>
      <w:r w:rsidR="0064690A">
        <w:t>.</w:t>
      </w:r>
    </w:p>
    <w:p w14:paraId="125EC1FB" w14:textId="621932AD" w:rsidR="00893FF3" w:rsidRDefault="00657903" w:rsidP="0064690A">
      <w:r>
        <w:t xml:space="preserve">Importantly, </w:t>
      </w:r>
      <w:r w:rsidRPr="00893FF3">
        <w:rPr>
          <w:b/>
          <w:bCs/>
        </w:rPr>
        <w:t>t</w:t>
      </w:r>
      <w:r w:rsidR="0064690A" w:rsidRPr="00893FF3">
        <w:rPr>
          <w:b/>
          <w:bCs/>
        </w:rPr>
        <w:t xml:space="preserve">he Trial has also demonstrated that once people </w:t>
      </w:r>
      <w:r w:rsidR="00C63894">
        <w:rPr>
          <w:b/>
          <w:bCs/>
        </w:rPr>
        <w:t>adjust to</w:t>
      </w:r>
      <w:r w:rsidR="00C63894" w:rsidRPr="00893FF3">
        <w:rPr>
          <w:b/>
          <w:bCs/>
        </w:rPr>
        <w:t xml:space="preserve"> </w:t>
      </w:r>
      <w:r w:rsidR="0064690A" w:rsidRPr="00893FF3">
        <w:rPr>
          <w:b/>
          <w:bCs/>
        </w:rPr>
        <w:t>fortnightly collection, their views become more positive</w:t>
      </w:r>
      <w:r w:rsidR="00C14481">
        <w:rPr>
          <w:b/>
          <w:bCs/>
        </w:rPr>
        <w:t xml:space="preserve"> and they find it easier</w:t>
      </w:r>
      <w:r w:rsidR="0064690A">
        <w:t>.</w:t>
      </w:r>
      <w:r w:rsidR="00893FF3">
        <w:t xml:space="preserve"> </w:t>
      </w:r>
      <w:r w:rsidR="00C14481">
        <w:t xml:space="preserve">After just six months of the Trial, </w:t>
      </w:r>
      <w:r w:rsidR="00893FF3" w:rsidRPr="00893FF3">
        <w:t>37% of survey respondents found the fortnightly collection to be ‘easy’ or ‘very easy’</w:t>
      </w:r>
      <w:r w:rsidR="00C14481">
        <w:t xml:space="preserve"> – up 7% from the pre-trial survey</w:t>
      </w:r>
      <w:r w:rsidR="00893FF3" w:rsidRPr="00893FF3">
        <w:t xml:space="preserve">. </w:t>
      </w:r>
      <w:r w:rsidR="00C14481">
        <w:t>This trend is expected to continue as people get more used to the fortnightly collections and</w:t>
      </w:r>
      <w:r w:rsidR="00B37AE0">
        <w:t xml:space="preserve"> changes to behaviour become more of a habit</w:t>
      </w:r>
      <w:r w:rsidR="00C14481">
        <w:t>.</w:t>
      </w:r>
    </w:p>
    <w:p w14:paraId="0254CB41" w14:textId="37250129" w:rsidR="00893FF3" w:rsidRDefault="00893FF3" w:rsidP="0064690A">
      <w:r w:rsidRPr="00893FF3">
        <w:rPr>
          <w:b/>
          <w:bCs/>
        </w:rPr>
        <w:t xml:space="preserve">In terms of overall sentiment, </w:t>
      </w:r>
      <w:r w:rsidRPr="00326618">
        <w:rPr>
          <w:b/>
          <w:bCs/>
        </w:rPr>
        <w:t>there was a</w:t>
      </w:r>
      <w:r w:rsidR="00326618" w:rsidRPr="00326618">
        <w:rPr>
          <w:b/>
          <w:bCs/>
        </w:rPr>
        <w:t xml:space="preserve"> </w:t>
      </w:r>
      <w:r w:rsidRPr="00326618">
        <w:rPr>
          <w:b/>
          <w:bCs/>
        </w:rPr>
        <w:t>split between suburb</w:t>
      </w:r>
      <w:r w:rsidRPr="00326618">
        <w:t>s - 65% of respondents from Brunswick / Brunswick West being positive or neutral about the prospect of fortnightly collections as compared to 35% for Hadfield respondents.</w:t>
      </w:r>
      <w:r w:rsidR="008F5BF9">
        <w:t xml:space="preserve"> </w:t>
      </w:r>
      <w:r w:rsidR="00C2603F">
        <w:t xml:space="preserve">The main issues that people </w:t>
      </w:r>
      <w:r w:rsidR="00326618">
        <w:t xml:space="preserve">reported having </w:t>
      </w:r>
      <w:r w:rsidR="00C2603F">
        <w:t xml:space="preserve">with the transition to fortnightly </w:t>
      </w:r>
      <w:r w:rsidR="00861DA1">
        <w:t xml:space="preserve">rubbish </w:t>
      </w:r>
      <w:r w:rsidR="00C2603F">
        <w:t>collection were:</w:t>
      </w:r>
    </w:p>
    <w:p w14:paraId="1A171CC2" w14:textId="5D00EF75" w:rsidR="00C2603F" w:rsidRDefault="00C2603F" w:rsidP="001D107A">
      <w:pPr>
        <w:pStyle w:val="ListParagraph"/>
        <w:numPr>
          <w:ilvl w:val="0"/>
          <w:numId w:val="27"/>
        </w:numPr>
      </w:pPr>
      <w:r w:rsidRPr="003130CC">
        <w:rPr>
          <w:b/>
          <w:bCs/>
        </w:rPr>
        <w:lastRenderedPageBreak/>
        <w:t>A lack of capacity in bins</w:t>
      </w:r>
      <w:r w:rsidR="001D107A">
        <w:rPr>
          <w:b/>
          <w:bCs/>
        </w:rPr>
        <w:t xml:space="preserve">. </w:t>
      </w:r>
      <w:r w:rsidR="00326618">
        <w:t xml:space="preserve">This was </w:t>
      </w:r>
      <w:r>
        <w:t xml:space="preserve">specifically mentioned by 10% of </w:t>
      </w:r>
      <w:r w:rsidR="008D1031">
        <w:t xml:space="preserve">survey </w:t>
      </w:r>
      <w:r>
        <w:t>respondent</w:t>
      </w:r>
      <w:r w:rsidR="00791B97">
        <w:t xml:space="preserve">s and </w:t>
      </w:r>
      <w:r w:rsidR="001D107A">
        <w:t>is supported by evidence from the bin audits and inspections</w:t>
      </w:r>
      <w:r w:rsidR="00E116B4">
        <w:t xml:space="preserve">. These </w:t>
      </w:r>
      <w:r w:rsidR="00EB014C">
        <w:t xml:space="preserve">data </w:t>
      </w:r>
      <w:r w:rsidR="006343F8">
        <w:t xml:space="preserve">sources </w:t>
      </w:r>
      <w:r w:rsidR="001D107A">
        <w:t>showed over half (57%) of rubbish bins were being presented full and around 2-10% being regularly ‘overfull’</w:t>
      </w:r>
      <w:r w:rsidR="00326618">
        <w:t xml:space="preserve"> </w:t>
      </w:r>
    </w:p>
    <w:p w14:paraId="16DDE598" w14:textId="3009BB7D" w:rsidR="001D107A" w:rsidRDefault="00C2603F" w:rsidP="007267BA">
      <w:pPr>
        <w:pStyle w:val="ListParagraph"/>
        <w:numPr>
          <w:ilvl w:val="0"/>
          <w:numId w:val="27"/>
        </w:numPr>
      </w:pPr>
      <w:r w:rsidRPr="003F79BF">
        <w:rPr>
          <w:b/>
          <w:bCs/>
        </w:rPr>
        <w:t>Concerns over smell and cleanliness</w:t>
      </w:r>
      <w:r w:rsidR="0054115A">
        <w:rPr>
          <w:b/>
          <w:bCs/>
        </w:rPr>
        <w:t xml:space="preserve">. </w:t>
      </w:r>
      <w:r w:rsidR="0054115A" w:rsidRPr="0054115A">
        <w:t>This was</w:t>
      </w:r>
      <w:r w:rsidR="0054115A">
        <w:rPr>
          <w:b/>
          <w:bCs/>
        </w:rPr>
        <w:t xml:space="preserve"> </w:t>
      </w:r>
      <w:r>
        <w:t xml:space="preserve">specifically mentioned by 15% of </w:t>
      </w:r>
      <w:r w:rsidR="008D1031">
        <w:t>survey respondents</w:t>
      </w:r>
      <w:r w:rsidR="003F79BF">
        <w:t>.</w:t>
      </w:r>
      <w:r w:rsidR="001D107A">
        <w:t xml:space="preserve"> </w:t>
      </w:r>
      <w:r w:rsidR="0054115A">
        <w:t>It relate</w:t>
      </w:r>
      <w:r w:rsidR="008F5BF9">
        <w:t>s</w:t>
      </w:r>
      <w:r w:rsidR="0054115A">
        <w:t xml:space="preserve"> to </w:t>
      </w:r>
      <w:r w:rsidR="001D107A">
        <w:t xml:space="preserve">both concerns about putting food waste in the FOGO bins without being in some sort of bag, as well as concerns over </w:t>
      </w:r>
      <w:r w:rsidR="00D90EB7">
        <w:t xml:space="preserve">having </w:t>
      </w:r>
      <w:r w:rsidR="001D107A">
        <w:t>items such as nappies and pet waste in rubbish bins</w:t>
      </w:r>
      <w:r w:rsidR="00D90EB7">
        <w:t xml:space="preserve"> for two weeks</w:t>
      </w:r>
      <w:r w:rsidR="001D107A">
        <w:t>.</w:t>
      </w:r>
    </w:p>
    <w:p w14:paraId="5A152917" w14:textId="7DD78AFF" w:rsidR="00C2603F" w:rsidRDefault="003F79BF" w:rsidP="00CC6824">
      <w:r>
        <w:t xml:space="preserve">The two key factors that appeared to drive how easily </w:t>
      </w:r>
      <w:r w:rsidR="00C5797C">
        <w:t>survey respondents</w:t>
      </w:r>
      <w:r>
        <w:t xml:space="preserve"> adapted to the fortnightly collection were:</w:t>
      </w:r>
    </w:p>
    <w:p w14:paraId="0347E590" w14:textId="3F5F5195" w:rsidR="00280EDA" w:rsidRDefault="003F79BF" w:rsidP="007267BA">
      <w:pPr>
        <w:pStyle w:val="ListParagraph"/>
        <w:numPr>
          <w:ilvl w:val="0"/>
          <w:numId w:val="29"/>
        </w:numPr>
      </w:pPr>
      <w:r>
        <w:t xml:space="preserve">Household size – </w:t>
      </w:r>
      <w:r w:rsidR="00437352" w:rsidRPr="00437352">
        <w:rPr>
          <w:b/>
          <w:bCs/>
        </w:rPr>
        <w:t>respondents from</w:t>
      </w:r>
      <w:r w:rsidR="00437352">
        <w:t xml:space="preserve"> </w:t>
      </w:r>
      <w:r w:rsidRPr="006F4B32">
        <w:rPr>
          <w:b/>
          <w:bCs/>
        </w:rPr>
        <w:t>larger households found the fortnightly collection more difficult</w:t>
      </w:r>
      <w:r>
        <w:t>. Those with children in nappies had further difficulties but the additional impact was much less than household size alone.</w:t>
      </w:r>
    </w:p>
    <w:p w14:paraId="346D50BF" w14:textId="2715AC06" w:rsidR="0064690A" w:rsidRDefault="005540D9" w:rsidP="007267BA">
      <w:pPr>
        <w:pStyle w:val="ListParagraph"/>
        <w:numPr>
          <w:ilvl w:val="0"/>
          <w:numId w:val="29"/>
        </w:numPr>
      </w:pPr>
      <w:r>
        <w:t>S</w:t>
      </w:r>
      <w:r w:rsidR="0028520C">
        <w:t>uburb</w:t>
      </w:r>
      <w:r w:rsidR="00280EDA">
        <w:t xml:space="preserve"> – </w:t>
      </w:r>
      <w:r w:rsidR="00437352" w:rsidRPr="00437352">
        <w:rPr>
          <w:b/>
          <w:bCs/>
        </w:rPr>
        <w:t>respondents from</w:t>
      </w:r>
      <w:r w:rsidR="00437352">
        <w:t xml:space="preserve"> </w:t>
      </w:r>
      <w:r w:rsidR="003F79BF" w:rsidRPr="006F4B32">
        <w:rPr>
          <w:b/>
          <w:bCs/>
        </w:rPr>
        <w:t xml:space="preserve">Hadfield </w:t>
      </w:r>
      <w:r w:rsidR="00F472BE">
        <w:rPr>
          <w:b/>
          <w:bCs/>
        </w:rPr>
        <w:t xml:space="preserve">were more likely to report that </w:t>
      </w:r>
      <w:r w:rsidR="003F79BF" w:rsidRPr="006F4B32">
        <w:rPr>
          <w:b/>
          <w:bCs/>
        </w:rPr>
        <w:t xml:space="preserve">fortnightly </w:t>
      </w:r>
      <w:r w:rsidR="00437352">
        <w:rPr>
          <w:b/>
          <w:bCs/>
        </w:rPr>
        <w:t>rubbish collection</w:t>
      </w:r>
      <w:r w:rsidR="00F472BE">
        <w:rPr>
          <w:b/>
          <w:bCs/>
        </w:rPr>
        <w:t xml:space="preserve"> is </w:t>
      </w:r>
      <w:r w:rsidR="003F79BF" w:rsidRPr="006F4B32">
        <w:rPr>
          <w:b/>
          <w:bCs/>
        </w:rPr>
        <w:t>difficult</w:t>
      </w:r>
      <w:r w:rsidR="003F79BF">
        <w:t xml:space="preserve"> </w:t>
      </w:r>
      <w:r w:rsidR="00F472BE">
        <w:t xml:space="preserve">as compared to respondents from </w:t>
      </w:r>
      <w:r w:rsidR="003F79BF">
        <w:t>southern suburbs.</w:t>
      </w:r>
      <w:r w:rsidR="00844502">
        <w:t xml:space="preserve"> This appears to be independent of household size, housing type or whether families have children in nappies.</w:t>
      </w:r>
      <w:r w:rsidR="00924046">
        <w:t xml:space="preserve"> </w:t>
      </w:r>
      <w:r w:rsidR="006F6127">
        <w:t>Importantly i</w:t>
      </w:r>
      <w:r w:rsidR="00437352">
        <w:t>t also does not appear to have impacted their actual performance in terms of adaption</w:t>
      </w:r>
      <w:r w:rsidR="00B8383E">
        <w:t xml:space="preserve"> - </w:t>
      </w:r>
      <w:r w:rsidR="00437352">
        <w:t xml:space="preserve">Hadfield </w:t>
      </w:r>
      <w:r w:rsidR="0068539D">
        <w:t xml:space="preserve">improved </w:t>
      </w:r>
      <w:r w:rsidR="00437352">
        <w:t xml:space="preserve">food waste diversion and contamination levels </w:t>
      </w:r>
      <w:r w:rsidR="0068539D">
        <w:t xml:space="preserve">more substantially </w:t>
      </w:r>
      <w:r w:rsidR="005531CA">
        <w:t xml:space="preserve">than </w:t>
      </w:r>
      <w:r w:rsidR="00370620">
        <w:t xml:space="preserve">occurred in </w:t>
      </w:r>
      <w:r w:rsidR="00437352">
        <w:t>Brunswick / Brunswick West.</w:t>
      </w:r>
    </w:p>
    <w:p w14:paraId="4248604A" w14:textId="22623125" w:rsidR="00CC4AEB" w:rsidRDefault="00590B0D" w:rsidP="00CC4AEB">
      <w:r>
        <w:t>W</w:t>
      </w:r>
      <w:r w:rsidR="00812347">
        <w:t>hen considering the potential for broader roll-out</w:t>
      </w:r>
      <w:r w:rsidR="007151FC">
        <w:t xml:space="preserve">, </w:t>
      </w:r>
      <w:r w:rsidR="007151FC" w:rsidRPr="00143B7B">
        <w:rPr>
          <w:b/>
          <w:bCs/>
        </w:rPr>
        <w:t>several council support mechanisms appeared to be important.</w:t>
      </w:r>
      <w:r w:rsidR="007151FC">
        <w:t xml:space="preserve"> This included:</w:t>
      </w:r>
    </w:p>
    <w:p w14:paraId="460D534A" w14:textId="498AE875" w:rsidR="00F11F35" w:rsidRDefault="00F11F35" w:rsidP="007267BA">
      <w:pPr>
        <w:pStyle w:val="ListParagraph"/>
        <w:numPr>
          <w:ilvl w:val="0"/>
          <w:numId w:val="28"/>
        </w:numPr>
      </w:pPr>
      <w:r>
        <w:t>Calendars and SMS reminders</w:t>
      </w:r>
      <w:r w:rsidR="007151FC">
        <w:t xml:space="preserve"> to help residents put the correct bin out.</w:t>
      </w:r>
    </w:p>
    <w:p w14:paraId="21E077DC" w14:textId="4B7E7DA0" w:rsidR="00F11F35" w:rsidRDefault="00281F88" w:rsidP="007267BA">
      <w:pPr>
        <w:pStyle w:val="ListParagraph"/>
        <w:numPr>
          <w:ilvl w:val="0"/>
          <w:numId w:val="28"/>
        </w:numPr>
      </w:pPr>
      <w:r>
        <w:t>Prov</w:t>
      </w:r>
      <w:r w:rsidR="00975147">
        <w:t>id</w:t>
      </w:r>
      <w:r>
        <w:t>ing f</w:t>
      </w:r>
      <w:r w:rsidR="00F11F35">
        <w:t xml:space="preserve">lexibility in bin </w:t>
      </w:r>
      <w:r w:rsidR="00A301DF">
        <w:t xml:space="preserve">size </w:t>
      </w:r>
      <w:r>
        <w:t>selection</w:t>
      </w:r>
    </w:p>
    <w:p w14:paraId="424F18FE" w14:textId="1A5AC124" w:rsidR="00281F88" w:rsidRDefault="00281F88" w:rsidP="007267BA">
      <w:pPr>
        <w:pStyle w:val="ListParagraph"/>
        <w:numPr>
          <w:ilvl w:val="0"/>
          <w:numId w:val="28"/>
        </w:numPr>
      </w:pPr>
      <w:r>
        <w:t xml:space="preserve">Providing a range of concessions that, in turn, </w:t>
      </w:r>
      <w:r w:rsidR="00B55E61">
        <w:t xml:space="preserve">helped </w:t>
      </w:r>
      <w:r>
        <w:t>people to access larger bins</w:t>
      </w:r>
      <w:r w:rsidR="004A5D91">
        <w:t xml:space="preserve"> at no additional cost</w:t>
      </w:r>
      <w:r>
        <w:t>.</w:t>
      </w:r>
    </w:p>
    <w:p w14:paraId="2179EB0B" w14:textId="13483C38" w:rsidR="00F11F35" w:rsidRDefault="00BF1085" w:rsidP="00281F88">
      <w:r w:rsidRPr="00143B7B">
        <w:rPr>
          <w:b/>
          <w:bCs/>
        </w:rPr>
        <w:t xml:space="preserve">There were some </w:t>
      </w:r>
      <w:r w:rsidR="00D00073" w:rsidRPr="00143B7B">
        <w:rPr>
          <w:b/>
          <w:bCs/>
        </w:rPr>
        <w:t>gaps in people’s awareness of the bin options and concessions</w:t>
      </w:r>
      <w:r>
        <w:t xml:space="preserve">. </w:t>
      </w:r>
      <w:r w:rsidR="003662EB">
        <w:t xml:space="preserve">This is a potential area of opportunity to enhance the already good level of council support, particularly for any </w:t>
      </w:r>
      <w:r w:rsidR="001125A7">
        <w:t xml:space="preserve">future </w:t>
      </w:r>
      <w:r w:rsidR="00B93019">
        <w:t>roll-out</w:t>
      </w:r>
      <w:r w:rsidR="00281F88">
        <w:t>.</w:t>
      </w:r>
    </w:p>
    <w:p w14:paraId="1D479544" w14:textId="31374E09" w:rsidR="00DA467C" w:rsidRDefault="00DA467C" w:rsidP="00281F88">
      <w:r w:rsidRPr="00143B7B">
        <w:rPr>
          <w:b/>
          <w:bCs/>
        </w:rPr>
        <w:t xml:space="preserve">Scheduling additional services during </w:t>
      </w:r>
      <w:r w:rsidR="007226E4" w:rsidRPr="00143B7B">
        <w:rPr>
          <w:b/>
          <w:bCs/>
        </w:rPr>
        <w:t xml:space="preserve">periods such as </w:t>
      </w:r>
      <w:r w:rsidRPr="00143B7B">
        <w:rPr>
          <w:b/>
          <w:bCs/>
        </w:rPr>
        <w:t>Christmas</w:t>
      </w:r>
      <w:r w:rsidR="007226E4" w:rsidRPr="00143B7B">
        <w:rPr>
          <w:b/>
          <w:bCs/>
        </w:rPr>
        <w:t xml:space="preserve"> may </w:t>
      </w:r>
      <w:r w:rsidR="00143B7B">
        <w:rPr>
          <w:b/>
          <w:bCs/>
        </w:rPr>
        <w:t xml:space="preserve">further </w:t>
      </w:r>
      <w:r w:rsidR="007226E4" w:rsidRPr="00143B7B">
        <w:rPr>
          <w:b/>
          <w:bCs/>
        </w:rPr>
        <w:t xml:space="preserve">help </w:t>
      </w:r>
      <w:r w:rsidR="00143B7B">
        <w:rPr>
          <w:b/>
          <w:bCs/>
        </w:rPr>
        <w:t xml:space="preserve">people </w:t>
      </w:r>
      <w:r w:rsidR="007226E4">
        <w:t>during peak periods of waste generation.</w:t>
      </w:r>
    </w:p>
    <w:p w14:paraId="13C3506B" w14:textId="1D9E6CDE" w:rsidR="008072DD" w:rsidRDefault="00B47781" w:rsidP="008072DD">
      <w:r>
        <w:t xml:space="preserve">Concerns about smell and cleanliness are more difficult to address. However, </w:t>
      </w:r>
      <w:r w:rsidRPr="00143B7B">
        <w:rPr>
          <w:b/>
          <w:bCs/>
        </w:rPr>
        <w:t>there were gaps in people’s understanding of their options and approaches with FOGO, meaning that there may be opportunities here</w:t>
      </w:r>
      <w:r>
        <w:t xml:space="preserve"> </w:t>
      </w:r>
      <w:r w:rsidRPr="00794E5D">
        <w:rPr>
          <w:b/>
          <w:bCs/>
        </w:rPr>
        <w:t>too</w:t>
      </w:r>
      <w:r>
        <w:t xml:space="preserve"> – for example in greater promotion of paper bags</w:t>
      </w:r>
      <w:r w:rsidR="00794E5D">
        <w:t xml:space="preserve"> and </w:t>
      </w:r>
      <w:r>
        <w:t>kitchen caddies</w:t>
      </w:r>
      <w:r w:rsidR="00343FEA">
        <w:t xml:space="preserve"> and education on how to </w:t>
      </w:r>
      <w:r w:rsidR="006F7260">
        <w:t>use the FOGO bin more effectively</w:t>
      </w:r>
      <w:r w:rsidR="003A2436">
        <w:t xml:space="preserve">. </w:t>
      </w:r>
      <w:r w:rsidR="00AC3EA0">
        <w:t>T</w:t>
      </w:r>
      <w:r>
        <w:t>his may also help in</w:t>
      </w:r>
      <w:r w:rsidR="00D23F1D">
        <w:t xml:space="preserve"> further increasing the diversion rate for food organics.</w:t>
      </w:r>
      <w:r w:rsidR="00AC3EA0">
        <w:t xml:space="preserve"> </w:t>
      </w:r>
    </w:p>
    <w:p w14:paraId="4579FAB6" w14:textId="2BED3A9B" w:rsidR="007C6FD3" w:rsidRDefault="00E33A27" w:rsidP="008072DD">
      <w:r>
        <w:t xml:space="preserve">Ultimately, the Trial has shown that fortnightly rubbish collection does work in reducing the amount of waste to landfill and in reducing costs. </w:t>
      </w:r>
      <w:r w:rsidR="007C6FD3">
        <w:t xml:space="preserve">It is also clear that after six months of the </w:t>
      </w:r>
      <w:r w:rsidR="000E65BA">
        <w:t>changed</w:t>
      </w:r>
      <w:r w:rsidR="007C6FD3">
        <w:t xml:space="preserve"> </w:t>
      </w:r>
      <w:r w:rsidR="009C03C4">
        <w:t>collection</w:t>
      </w:r>
      <w:r w:rsidR="007C6FD3">
        <w:t xml:space="preserve"> </w:t>
      </w:r>
      <w:r w:rsidR="007E3450">
        <w:t xml:space="preserve">frequency, </w:t>
      </w:r>
      <w:r w:rsidR="00907CE6">
        <w:t xml:space="preserve">Trial </w:t>
      </w:r>
      <w:r w:rsidR="009C03C4">
        <w:t>participants</w:t>
      </w:r>
      <w:r w:rsidR="007C6FD3">
        <w:t xml:space="preserve"> </w:t>
      </w:r>
      <w:r w:rsidR="00907CE6">
        <w:t xml:space="preserve">have started </w:t>
      </w:r>
      <w:r w:rsidR="007C6FD3">
        <w:t xml:space="preserve">to adjust their behaviours and </w:t>
      </w:r>
      <w:r w:rsidR="00674D3D">
        <w:t xml:space="preserve">survey respondents have indicated </w:t>
      </w:r>
      <w:r w:rsidR="00A138A0">
        <w:t>their level of comfort with the service has improved.</w:t>
      </w:r>
      <w:r w:rsidR="00674D3D">
        <w:t xml:space="preserve"> </w:t>
      </w:r>
    </w:p>
    <w:bookmarkEnd w:id="63"/>
    <w:p w14:paraId="28EC55F6" w14:textId="77777777" w:rsidR="00C565C3" w:rsidRPr="00B06321" w:rsidRDefault="00C565C3" w:rsidP="00C565C3"/>
    <w:p w14:paraId="12954ED7" w14:textId="77777777" w:rsidR="005D242B" w:rsidRPr="005D242B" w:rsidRDefault="005D242B" w:rsidP="005D242B"/>
    <w:p w14:paraId="0805B386" w14:textId="77777777" w:rsidR="00E64284" w:rsidRDefault="00E64284" w:rsidP="00E64284">
      <w:pPr>
        <w:pStyle w:val="Heading1"/>
      </w:pPr>
      <w:bookmarkStart w:id="71" w:name="_Ref220009770"/>
      <w:bookmarkStart w:id="72" w:name="_Toc220058070"/>
      <w:bookmarkStart w:id="73" w:name="_Toc220062416"/>
      <w:bookmarkStart w:id="74" w:name="_Toc220938939"/>
      <w:bookmarkStart w:id="75" w:name="_Toc220939394"/>
      <w:bookmarkStart w:id="76" w:name="_Ref220009768"/>
      <w:bookmarkStart w:id="77" w:name="_Toc220058069"/>
      <w:bookmarkStart w:id="78" w:name="_Toc220062415"/>
      <w:r>
        <w:lastRenderedPageBreak/>
        <w:t>Changes to the contents and composition of bins</w:t>
      </w:r>
      <w:bookmarkEnd w:id="71"/>
      <w:bookmarkEnd w:id="72"/>
      <w:bookmarkEnd w:id="73"/>
      <w:bookmarkEnd w:id="74"/>
      <w:bookmarkEnd w:id="75"/>
    </w:p>
    <w:p w14:paraId="5DC4CC75" w14:textId="77777777" w:rsidR="00E64284" w:rsidRPr="00AF5DF2" w:rsidRDefault="00E64284" w:rsidP="00E64284">
      <w:pPr>
        <w:pStyle w:val="Heading2"/>
      </w:pPr>
      <w:bookmarkStart w:id="79" w:name="_Ref220042719"/>
      <w:bookmarkStart w:id="80" w:name="_Toc220058071"/>
      <w:bookmarkStart w:id="81" w:name="_Toc220062417"/>
      <w:bookmarkStart w:id="82" w:name="_Toc220938940"/>
      <w:bookmarkStart w:id="83" w:name="_Toc220939395"/>
      <w:r>
        <w:t>Disposal of food waste</w:t>
      </w:r>
      <w:bookmarkEnd w:id="79"/>
      <w:bookmarkEnd w:id="80"/>
      <w:bookmarkEnd w:id="81"/>
      <w:bookmarkEnd w:id="82"/>
      <w:bookmarkEnd w:id="83"/>
    </w:p>
    <w:p w14:paraId="61E487DB" w14:textId="755F11A6" w:rsidR="00E64284" w:rsidRDefault="00E64284" w:rsidP="00E64284">
      <w:bookmarkStart w:id="84" w:name="_Hlk220054990"/>
      <w:r>
        <w:t xml:space="preserve">The most notable shift in the first six months of the Trial is that </w:t>
      </w:r>
      <w:r w:rsidR="00A65364" w:rsidRPr="00A65364">
        <w:rPr>
          <w:b/>
          <w:bCs/>
        </w:rPr>
        <w:t>substantially</w:t>
      </w:r>
      <w:r w:rsidR="00A65364">
        <w:t xml:space="preserve"> </w:t>
      </w:r>
      <w:r w:rsidRPr="00F86CC2">
        <w:rPr>
          <w:b/>
          <w:bCs/>
        </w:rPr>
        <w:t>less food waste is being disposed of in rubbish bins</w:t>
      </w:r>
      <w:r>
        <w:rPr>
          <w:b/>
          <w:bCs/>
        </w:rPr>
        <w:t xml:space="preserve">. It is, </w:t>
      </w:r>
      <w:r w:rsidRPr="00F86CC2">
        <w:rPr>
          <w:b/>
          <w:bCs/>
        </w:rPr>
        <w:t>instead</w:t>
      </w:r>
      <w:r>
        <w:rPr>
          <w:b/>
          <w:bCs/>
        </w:rPr>
        <w:t xml:space="preserve">, </w:t>
      </w:r>
      <w:r w:rsidRPr="00F86CC2">
        <w:rPr>
          <w:b/>
          <w:bCs/>
        </w:rPr>
        <w:t>being disposed of in the FOGO bins</w:t>
      </w:r>
      <w:r>
        <w:t>:</w:t>
      </w:r>
    </w:p>
    <w:p w14:paraId="173CD738" w14:textId="556143DC" w:rsidR="00E64284" w:rsidRDefault="00E64284" w:rsidP="00E64284">
      <w:pPr>
        <w:pStyle w:val="ListParagraph"/>
        <w:numPr>
          <w:ilvl w:val="0"/>
          <w:numId w:val="15"/>
        </w:numPr>
      </w:pPr>
      <w:r>
        <w:t>Prior to the Trial, around two-thirds (68%) of all the food waste being generated by households was ending up in rubbish bins (</w:t>
      </w:r>
      <w:r>
        <w:fldChar w:fldCharType="begin"/>
      </w:r>
      <w:r>
        <w:instrText xml:space="preserve"> REF _Ref219789794 \h </w:instrText>
      </w:r>
      <w:r>
        <w:fldChar w:fldCharType="separate"/>
      </w:r>
      <w:r w:rsidR="005E0403">
        <w:t xml:space="preserve">Figure </w:t>
      </w:r>
      <w:r w:rsidR="005E0403">
        <w:rPr>
          <w:noProof/>
        </w:rPr>
        <w:t>1</w:t>
      </w:r>
      <w:r>
        <w:fldChar w:fldCharType="end"/>
      </w:r>
      <w:r>
        <w:t xml:space="preserve">). Only around a third (29%) was disposed of in FOGO bins. </w:t>
      </w:r>
    </w:p>
    <w:p w14:paraId="14194016" w14:textId="77777777" w:rsidR="00E64284" w:rsidRPr="003A24AF" w:rsidRDefault="00E64284" w:rsidP="00E64284">
      <w:pPr>
        <w:pStyle w:val="ListParagraph"/>
        <w:numPr>
          <w:ilvl w:val="0"/>
          <w:numId w:val="15"/>
        </w:numPr>
        <w:rPr>
          <w:b/>
          <w:bCs/>
        </w:rPr>
      </w:pPr>
      <w:r w:rsidRPr="003A24AF">
        <w:rPr>
          <w:b/>
          <w:bCs/>
        </w:rPr>
        <w:t xml:space="preserve">After the first six months of the Trial, less food waste is ending up in rubbish bins – just 43% compared to the 68% pre-Trial. </w:t>
      </w:r>
    </w:p>
    <w:p w14:paraId="27BC3D12" w14:textId="066C4734" w:rsidR="00E64284" w:rsidRPr="003A24AF" w:rsidRDefault="00E64284" w:rsidP="00E64284">
      <w:pPr>
        <w:pStyle w:val="ListParagraph"/>
        <w:numPr>
          <w:ilvl w:val="0"/>
          <w:numId w:val="15"/>
        </w:numPr>
        <w:rPr>
          <w:b/>
          <w:bCs/>
        </w:rPr>
      </w:pPr>
      <w:r w:rsidRPr="003A24AF">
        <w:t>This food waste is, instead, going into FOGO bins</w:t>
      </w:r>
      <w:r w:rsidR="00A65364">
        <w:t xml:space="preserve">, </w:t>
      </w:r>
      <w:r>
        <w:t xml:space="preserve">where it </w:t>
      </w:r>
      <w:r w:rsidR="00A65364">
        <w:t xml:space="preserve">will </w:t>
      </w:r>
      <w:r>
        <w:t>eventually be turned into compost</w:t>
      </w:r>
      <w:r w:rsidRPr="003A24AF">
        <w:t>.</w:t>
      </w:r>
      <w:r>
        <w:t xml:space="preserve"> </w:t>
      </w:r>
      <w:r w:rsidRPr="003A24AF">
        <w:rPr>
          <w:b/>
          <w:bCs/>
        </w:rPr>
        <w:t>Between June 2025 and December 2025 the proportion of all food waste disposed of in FOGO bins has almost doubled – going up from 29% to 56%.</w:t>
      </w:r>
    </w:p>
    <w:p w14:paraId="7B7FB467" w14:textId="1C67B72F" w:rsidR="00E64284" w:rsidRDefault="00E64284" w:rsidP="00E64284">
      <w:pPr>
        <w:pStyle w:val="ListParagraph"/>
        <w:numPr>
          <w:ilvl w:val="0"/>
          <w:numId w:val="15"/>
        </w:numPr>
      </w:pPr>
      <w:r>
        <w:t>This pattern is broadly repeated at the suburb level (</w:t>
      </w:r>
      <w:r>
        <w:fldChar w:fldCharType="begin"/>
      </w:r>
      <w:r>
        <w:instrText xml:space="preserve"> REF _Ref220005810 \h </w:instrText>
      </w:r>
      <w:r>
        <w:fldChar w:fldCharType="separate"/>
      </w:r>
      <w:r w:rsidR="005E0403">
        <w:t xml:space="preserve">Figure </w:t>
      </w:r>
      <w:r w:rsidR="005E0403">
        <w:rPr>
          <w:noProof/>
        </w:rPr>
        <w:t>2</w:t>
      </w:r>
      <w:r>
        <w:fldChar w:fldCharType="end"/>
      </w:r>
      <w:r>
        <w:t xml:space="preserve">). Both households in Hadfield and in Brunswick / Brunswick West increased the proportion of food waste that was going into FOGO bins. </w:t>
      </w:r>
      <w:r w:rsidRPr="003A24AF">
        <w:rPr>
          <w:b/>
          <w:bCs/>
        </w:rPr>
        <w:t>This increase was most pronounced in Hadfield - coming off a low base of just 22%</w:t>
      </w:r>
      <w:r>
        <w:rPr>
          <w:b/>
          <w:bCs/>
        </w:rPr>
        <w:t xml:space="preserve">, </w:t>
      </w:r>
      <w:r w:rsidRPr="003A24AF">
        <w:rPr>
          <w:b/>
          <w:bCs/>
        </w:rPr>
        <w:t>the rate has increased 2.5 times</w:t>
      </w:r>
      <w:r>
        <w:rPr>
          <w:b/>
          <w:bCs/>
        </w:rPr>
        <w:t xml:space="preserve"> and now </w:t>
      </w:r>
      <w:r w:rsidRPr="003A24AF">
        <w:rPr>
          <w:b/>
          <w:bCs/>
        </w:rPr>
        <w:t>56%</w:t>
      </w:r>
      <w:r>
        <w:rPr>
          <w:b/>
          <w:bCs/>
        </w:rPr>
        <w:t xml:space="preserve"> of all food waste is disposed of in FOGO</w:t>
      </w:r>
      <w:r w:rsidRPr="003A24AF">
        <w:rPr>
          <w:b/>
          <w:bCs/>
        </w:rPr>
        <w:t>.</w:t>
      </w:r>
    </w:p>
    <w:p w14:paraId="6D38BD97" w14:textId="56241C53" w:rsidR="00E64284" w:rsidRDefault="00E64284" w:rsidP="00E64284">
      <w:pPr>
        <w:pStyle w:val="ListParagraph"/>
        <w:numPr>
          <w:ilvl w:val="0"/>
          <w:numId w:val="15"/>
        </w:numPr>
      </w:pPr>
      <w:r>
        <w:t>This change is also reflected in the composition of rubbish bins. Prior to the Trial, around a third (34%) of the average rubbish bin in the Trial area was comprised of food waste. That figure has now dropped after six months to just 20% (</w:t>
      </w:r>
      <w:r>
        <w:fldChar w:fldCharType="begin"/>
      </w:r>
      <w:r>
        <w:instrText xml:space="preserve"> REF _Ref219804163 \h </w:instrText>
      </w:r>
      <w:r>
        <w:fldChar w:fldCharType="separate"/>
      </w:r>
      <w:r w:rsidR="005E0403">
        <w:t xml:space="preserve">Figure </w:t>
      </w:r>
      <w:r w:rsidR="005E0403">
        <w:rPr>
          <w:noProof/>
        </w:rPr>
        <w:t>3</w:t>
      </w:r>
      <w:r>
        <w:fldChar w:fldCharType="end"/>
      </w:r>
      <w:r>
        <w:t>).</w:t>
      </w:r>
    </w:p>
    <w:p w14:paraId="711C2722" w14:textId="3BC7E76E" w:rsidR="003B3A66" w:rsidRDefault="00E34BE1" w:rsidP="00E64284">
      <w:pPr>
        <w:pStyle w:val="ListParagraph"/>
        <w:numPr>
          <w:ilvl w:val="0"/>
          <w:numId w:val="15"/>
        </w:numPr>
      </w:pPr>
      <w:r>
        <w:t xml:space="preserve">Interestingly, </w:t>
      </w:r>
      <w:r w:rsidRPr="00B65ECD">
        <w:rPr>
          <w:b/>
          <w:bCs/>
        </w:rPr>
        <w:t xml:space="preserve">a substantial proportion of the reduction in food waste has come from households </w:t>
      </w:r>
      <w:r w:rsidR="00B43D0D" w:rsidRPr="00B65ECD">
        <w:rPr>
          <w:b/>
          <w:bCs/>
        </w:rPr>
        <w:t>that disposed of large amounts of food in their rubbish</w:t>
      </w:r>
      <w:r w:rsidR="00B43D0D">
        <w:t xml:space="preserve"> (</w:t>
      </w:r>
      <w:r>
        <w:fldChar w:fldCharType="begin"/>
      </w:r>
      <w:r>
        <w:instrText xml:space="preserve"> REF _Ref220868853 \h </w:instrText>
      </w:r>
      <w:r>
        <w:fldChar w:fldCharType="separate"/>
      </w:r>
      <w:r w:rsidR="005E0403">
        <w:t xml:space="preserve">Figure </w:t>
      </w:r>
      <w:r w:rsidR="005E0403">
        <w:rPr>
          <w:noProof/>
        </w:rPr>
        <w:t>4</w:t>
      </w:r>
      <w:r>
        <w:fldChar w:fldCharType="end"/>
      </w:r>
      <w:r>
        <w:t xml:space="preserve">). </w:t>
      </w:r>
      <w:r w:rsidR="00B43D0D">
        <w:t>Before the Trial, 43% of single-unit dwellings disposed of two or more kilograms of food waste per week</w:t>
      </w:r>
      <w:r w:rsidR="00155C45">
        <w:t>. They alone accounted for 87% of all food waste in the rubbish bins</w:t>
      </w:r>
      <w:r w:rsidR="00B43D0D">
        <w:t xml:space="preserve">. </w:t>
      </w:r>
      <w:r w:rsidR="00155C45">
        <w:t xml:space="preserve">After </w:t>
      </w:r>
      <w:r w:rsidR="00B43D0D">
        <w:t>six months of fortnightly rubbish collection</w:t>
      </w:r>
      <w:r w:rsidR="00155C45">
        <w:t>, only 16% of households dispose of two or more kilograms of food per week in the rubbish. (see Appendix A for further details)</w:t>
      </w:r>
      <w:r w:rsidR="00B43D0D">
        <w:t xml:space="preserve">. </w:t>
      </w:r>
    </w:p>
    <w:bookmarkEnd w:id="84"/>
    <w:p w14:paraId="34CE3288" w14:textId="77777777" w:rsidR="00E64284" w:rsidRDefault="00E64284" w:rsidP="00E64284"/>
    <w:p w14:paraId="65755BCD" w14:textId="744714E6" w:rsidR="00E64284" w:rsidRDefault="007F6E9A" w:rsidP="00E64284">
      <w:pPr>
        <w:keepNext/>
      </w:pPr>
      <w:r>
        <w:rPr>
          <w:noProof/>
        </w:rPr>
        <w:drawing>
          <wp:inline distT="0" distB="0" distL="0" distR="0" wp14:anchorId="65F9A31B" wp14:editId="34F31DD9">
            <wp:extent cx="5777488" cy="3034895"/>
            <wp:effectExtent l="0" t="0" r="0" b="0"/>
            <wp:docPr id="1183063012" name="Chart 1">
              <a:extLst xmlns:a="http://schemas.openxmlformats.org/drawingml/2006/main">
                <a:ext uri="{FF2B5EF4-FFF2-40B4-BE49-F238E27FC236}">
                  <a16:creationId xmlns:a16="http://schemas.microsoft.com/office/drawing/2014/main" id="{78CC6717-3C04-44CD-9ED9-7ABCA928DC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24FC3DA" w14:textId="0EC9C2F3" w:rsidR="00E64284" w:rsidRDefault="00E64284" w:rsidP="00E64284">
      <w:pPr>
        <w:pStyle w:val="Caption"/>
      </w:pPr>
      <w:bookmarkStart w:id="85" w:name="_Ref219789794"/>
      <w:r>
        <w:t xml:space="preserve">Figure </w:t>
      </w:r>
      <w:r w:rsidR="005E0403">
        <w:fldChar w:fldCharType="begin"/>
      </w:r>
      <w:r w:rsidR="005E0403">
        <w:instrText xml:space="preserve"> SEQ Figure \* ARABIC </w:instrText>
      </w:r>
      <w:r w:rsidR="005E0403">
        <w:fldChar w:fldCharType="separate"/>
      </w:r>
      <w:r w:rsidR="005E0403">
        <w:rPr>
          <w:noProof/>
        </w:rPr>
        <w:t>1</w:t>
      </w:r>
      <w:r w:rsidR="005E0403">
        <w:rPr>
          <w:noProof/>
        </w:rPr>
        <w:fldChar w:fldCharType="end"/>
      </w:r>
      <w:bookmarkEnd w:id="85"/>
      <w:r>
        <w:t xml:space="preserve">. Proportion of all food waste disposed of in different bins during June 2025 (pre-trial baseline) and December 2025 (Trial). </w:t>
      </w:r>
    </w:p>
    <w:p w14:paraId="72F356DB" w14:textId="77777777" w:rsidR="004A7D2E" w:rsidRDefault="004A7D2E" w:rsidP="004A7D2E"/>
    <w:p w14:paraId="381E38E2" w14:textId="77777777" w:rsidR="004A7D2E" w:rsidRPr="004A7D2E" w:rsidRDefault="004A7D2E" w:rsidP="004A7D2E"/>
    <w:p w14:paraId="2919701E" w14:textId="77777777" w:rsidR="00E64284" w:rsidRDefault="00E64284" w:rsidP="00E64284"/>
    <w:p w14:paraId="4FEEF448" w14:textId="77777777" w:rsidR="00E64284" w:rsidRDefault="00E64284" w:rsidP="00E64284">
      <w:pPr>
        <w:keepNext/>
      </w:pPr>
      <w:r>
        <w:rPr>
          <w:noProof/>
        </w:rPr>
        <w:drawing>
          <wp:inline distT="0" distB="0" distL="0" distR="0" wp14:anchorId="7470E0A5" wp14:editId="2966FD26">
            <wp:extent cx="5743969" cy="2814022"/>
            <wp:effectExtent l="0" t="0" r="0" b="5715"/>
            <wp:docPr id="2005119971" name="Chart 1">
              <a:extLst xmlns:a="http://schemas.openxmlformats.org/drawingml/2006/main">
                <a:ext uri="{FF2B5EF4-FFF2-40B4-BE49-F238E27FC236}">
                  <a16:creationId xmlns:a16="http://schemas.microsoft.com/office/drawing/2014/main" id="{ACC0A8CC-6E3F-0C5D-A835-4682495303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D1E4FA4" w14:textId="0EA5789C" w:rsidR="00E64284" w:rsidRDefault="00E64284" w:rsidP="00E64284">
      <w:pPr>
        <w:pStyle w:val="Caption"/>
      </w:pPr>
      <w:bookmarkStart w:id="86" w:name="_Ref220005810"/>
      <w:r>
        <w:t xml:space="preserve">Figure </w:t>
      </w:r>
      <w:r w:rsidR="005E0403">
        <w:fldChar w:fldCharType="begin"/>
      </w:r>
      <w:r w:rsidR="005E0403">
        <w:instrText xml:space="preserve"> SEQ Figure \* ARABIC </w:instrText>
      </w:r>
      <w:r w:rsidR="005E0403">
        <w:fldChar w:fldCharType="separate"/>
      </w:r>
      <w:r w:rsidR="005E0403">
        <w:rPr>
          <w:noProof/>
        </w:rPr>
        <w:t>2</w:t>
      </w:r>
      <w:r w:rsidR="005E0403">
        <w:rPr>
          <w:noProof/>
        </w:rPr>
        <w:fldChar w:fldCharType="end"/>
      </w:r>
      <w:bookmarkEnd w:id="86"/>
      <w:r>
        <w:t>. Proportion of all food waste disposed of in different bins during June 2025 (pre-trial baseline) and December 2025 (Trial) in both Brunswick / Brunswick West and Hadfield.</w:t>
      </w:r>
    </w:p>
    <w:p w14:paraId="2EE2061E" w14:textId="77777777" w:rsidR="00E64284" w:rsidRDefault="00E64284" w:rsidP="00E64284"/>
    <w:p w14:paraId="301187F0" w14:textId="77777777" w:rsidR="00E64284" w:rsidRDefault="00E64284" w:rsidP="00E64284">
      <w:pPr>
        <w:keepNext/>
      </w:pPr>
      <w:r>
        <w:rPr>
          <w:noProof/>
        </w:rPr>
        <w:drawing>
          <wp:inline distT="0" distB="0" distL="0" distR="0" wp14:anchorId="6F0A6129" wp14:editId="74932A8D">
            <wp:extent cx="5757069" cy="2880000"/>
            <wp:effectExtent l="0" t="0" r="0" b="0"/>
            <wp:docPr id="937803465" name="Chart 1">
              <a:extLst xmlns:a="http://schemas.openxmlformats.org/drawingml/2006/main">
                <a:ext uri="{FF2B5EF4-FFF2-40B4-BE49-F238E27FC236}">
                  <a16:creationId xmlns:a16="http://schemas.microsoft.com/office/drawing/2014/main" id="{AF79CA6D-2FD6-2A76-CB22-CA1C0A2312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B98D044" w14:textId="4F046BE3" w:rsidR="00E64284" w:rsidRDefault="00E64284" w:rsidP="00E64284">
      <w:pPr>
        <w:pStyle w:val="Caption"/>
      </w:pPr>
      <w:bookmarkStart w:id="87" w:name="_Ref219804163"/>
      <w:r>
        <w:t xml:space="preserve">Figure </w:t>
      </w:r>
      <w:r w:rsidR="005E0403">
        <w:fldChar w:fldCharType="begin"/>
      </w:r>
      <w:r w:rsidR="005E0403">
        <w:instrText xml:space="preserve"> SEQ Figure \* ARABIC </w:instrText>
      </w:r>
      <w:r w:rsidR="005E0403">
        <w:fldChar w:fldCharType="separate"/>
      </w:r>
      <w:r w:rsidR="005E0403">
        <w:rPr>
          <w:noProof/>
        </w:rPr>
        <w:t>3</w:t>
      </w:r>
      <w:r w:rsidR="005E0403">
        <w:rPr>
          <w:noProof/>
        </w:rPr>
        <w:fldChar w:fldCharType="end"/>
      </w:r>
      <w:bookmarkEnd w:id="87"/>
      <w:r>
        <w:t>. Average weight of waste disposed of in rubbish bins during June 2025 (</w:t>
      </w:r>
      <w:r w:rsidR="007D01AD">
        <w:t>pre-trial baseline</w:t>
      </w:r>
      <w:r>
        <w:t>) and December 2025 (Trial).</w:t>
      </w:r>
    </w:p>
    <w:p w14:paraId="207A7E85" w14:textId="77777777" w:rsidR="00E64284" w:rsidRDefault="00E64284" w:rsidP="00E64284"/>
    <w:p w14:paraId="7D6700BD" w14:textId="77777777" w:rsidR="003B3A66" w:rsidRDefault="003B3A66" w:rsidP="00E64284"/>
    <w:p w14:paraId="409F98F0" w14:textId="77777777" w:rsidR="003B3A66" w:rsidRDefault="003B3A66" w:rsidP="003B3A66">
      <w:pPr>
        <w:keepNext/>
      </w:pPr>
      <w:r>
        <w:rPr>
          <w:noProof/>
        </w:rPr>
        <w:lastRenderedPageBreak/>
        <w:drawing>
          <wp:inline distT="0" distB="0" distL="0" distR="0" wp14:anchorId="24AEFF91" wp14:editId="005BC522">
            <wp:extent cx="5760000" cy="2880000"/>
            <wp:effectExtent l="0" t="0" r="0" b="0"/>
            <wp:docPr id="236855387" name="Chart 1">
              <a:extLst xmlns:a="http://schemas.openxmlformats.org/drawingml/2006/main">
                <a:ext uri="{FF2B5EF4-FFF2-40B4-BE49-F238E27FC236}">
                  <a16:creationId xmlns:a16="http://schemas.microsoft.com/office/drawing/2014/main" id="{49AB6E34-EDE8-4C00-8E58-737FE36253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5FF18E3" w14:textId="132CC425" w:rsidR="003B3A66" w:rsidRDefault="003B3A66" w:rsidP="003B3A66">
      <w:pPr>
        <w:pStyle w:val="Caption"/>
      </w:pPr>
      <w:bookmarkStart w:id="88" w:name="_Ref220868853"/>
      <w:r>
        <w:t xml:space="preserve">Figure </w:t>
      </w:r>
      <w:r w:rsidR="005E0403">
        <w:fldChar w:fldCharType="begin"/>
      </w:r>
      <w:r w:rsidR="005E0403">
        <w:instrText xml:space="preserve"> SEQ Figure \* ARABIC </w:instrText>
      </w:r>
      <w:r w:rsidR="005E0403">
        <w:fldChar w:fldCharType="separate"/>
      </w:r>
      <w:r w:rsidR="005E0403">
        <w:rPr>
          <w:noProof/>
        </w:rPr>
        <w:t>4</w:t>
      </w:r>
      <w:r w:rsidR="005E0403">
        <w:rPr>
          <w:noProof/>
        </w:rPr>
        <w:fldChar w:fldCharType="end"/>
      </w:r>
      <w:bookmarkEnd w:id="88"/>
      <w:r>
        <w:t>. Proportion of households with different amounts of food waste (note - data is only presented from single-unit dwellings to simplify interpretation; n=</w:t>
      </w:r>
      <w:r w:rsidR="003F408F">
        <w:t>91) during June 2025 (pre-trial baseline) and December 2025 (Trial).</w:t>
      </w:r>
    </w:p>
    <w:p w14:paraId="197C7F87" w14:textId="77777777" w:rsidR="008C27C0" w:rsidRDefault="008C27C0" w:rsidP="00E64284"/>
    <w:p w14:paraId="2ECF453A" w14:textId="77777777" w:rsidR="003B3A66" w:rsidRDefault="003B3A66" w:rsidP="00E64284"/>
    <w:p w14:paraId="1654888A" w14:textId="1C46ADBB" w:rsidR="00E64284" w:rsidRDefault="00E64284" w:rsidP="00E64284">
      <w:r>
        <w:t xml:space="preserve">These changes </w:t>
      </w:r>
      <w:r w:rsidR="00026E20">
        <w:t>clearly show that participants in the Trial areas are changing their behaviours in response to the fortnightly rubbish collection schedule.</w:t>
      </w:r>
      <w:r>
        <w:t xml:space="preserve"> Survey feedback supports this, with</w:t>
      </w:r>
      <w:r w:rsidR="00026E20">
        <w:t xml:space="preserve"> responses showing</w:t>
      </w:r>
      <w:r>
        <w:t>:</w:t>
      </w:r>
    </w:p>
    <w:p w14:paraId="51AB7E2A" w14:textId="020BF259" w:rsidR="00BC176A" w:rsidRDefault="00BC176A" w:rsidP="00BC176A">
      <w:pPr>
        <w:pStyle w:val="ListParagraph"/>
        <w:numPr>
          <w:ilvl w:val="0"/>
          <w:numId w:val="9"/>
        </w:numPr>
        <w:spacing w:after="60"/>
      </w:pPr>
      <w:r w:rsidRPr="00BC176A">
        <w:rPr>
          <w:b/>
          <w:bCs/>
        </w:rPr>
        <w:t xml:space="preserve">More survey respondents reported being ‘very aware’ of the waste they produce after the Trial </w:t>
      </w:r>
      <w:r w:rsidRPr="00BC176A">
        <w:t>had run for six months – rising to 57% from</w:t>
      </w:r>
      <w:r>
        <w:t xml:space="preserve"> </w:t>
      </w:r>
      <w:r w:rsidRPr="001A702D">
        <w:t>50%</w:t>
      </w:r>
      <w:r>
        <w:t xml:space="preserve"> in the pre-trial survey (</w:t>
      </w:r>
      <w:r w:rsidR="00233E99">
        <w:fldChar w:fldCharType="begin"/>
      </w:r>
      <w:r w:rsidR="00233E99">
        <w:instrText xml:space="preserve"> REF _Ref220052352 \h </w:instrText>
      </w:r>
      <w:r w:rsidR="00233E99">
        <w:fldChar w:fldCharType="separate"/>
      </w:r>
      <w:r w:rsidR="005E0403">
        <w:t xml:space="preserve">Figure </w:t>
      </w:r>
      <w:r w:rsidR="005E0403">
        <w:rPr>
          <w:noProof/>
        </w:rPr>
        <w:t>5</w:t>
      </w:r>
      <w:r w:rsidR="00233E99">
        <w:fldChar w:fldCharType="end"/>
      </w:r>
      <w:r>
        <w:t>). Given self-reported awareness levels were already relatively high across respondents</w:t>
      </w:r>
      <w:r w:rsidR="00B06321">
        <w:t xml:space="preserve"> (88% were ‘aware’ or ‘very aware’ in the pre-Trial survey)</w:t>
      </w:r>
      <w:r>
        <w:t>, this modest increase is still an important outcome. Comments in surveys and interviews reinforced this, highlighting the heightened level of thought and attention participants were putting into managing different components</w:t>
      </w:r>
      <w:r w:rsidR="003D4B8B">
        <w:t xml:space="preserve"> of</w:t>
      </w:r>
      <w:r>
        <w:t xml:space="preserve"> their waste – particularly food waste. </w:t>
      </w:r>
    </w:p>
    <w:p w14:paraId="08AD130C" w14:textId="77777777" w:rsidR="00BC176A" w:rsidRPr="00A315B6" w:rsidRDefault="00BC176A" w:rsidP="002A06A0">
      <w:pPr>
        <w:spacing w:before="240"/>
        <w:ind w:left="851" w:right="851"/>
        <w:jc w:val="center"/>
        <w:rPr>
          <w:i/>
          <w:iCs/>
        </w:rPr>
      </w:pPr>
      <w:r w:rsidRPr="00A315B6">
        <w:rPr>
          <w:i/>
          <w:iCs/>
        </w:rPr>
        <w:t>It's helped us make better use of our green bin, recycling bin and generally made us think more about what we're using</w:t>
      </w:r>
      <w:r>
        <w:rPr>
          <w:i/>
          <w:iCs/>
        </w:rPr>
        <w:t xml:space="preserve"> (Survey respondent – December 2025)</w:t>
      </w:r>
    </w:p>
    <w:p w14:paraId="655F76A6" w14:textId="289469D6" w:rsidR="005104A7" w:rsidRPr="00FB790E" w:rsidRDefault="00BC176A" w:rsidP="005104A7">
      <w:pPr>
        <w:pStyle w:val="ListParagraph"/>
        <w:numPr>
          <w:ilvl w:val="0"/>
          <w:numId w:val="9"/>
        </w:numPr>
        <w:spacing w:after="60"/>
        <w:rPr>
          <w:b/>
          <w:bCs/>
        </w:rPr>
      </w:pPr>
      <w:r>
        <w:t xml:space="preserve">As part of this increased awareness and attention, </w:t>
      </w:r>
      <w:r w:rsidRPr="00B575B3">
        <w:rPr>
          <w:b/>
          <w:bCs/>
        </w:rPr>
        <w:t xml:space="preserve">most survey respondents </w:t>
      </w:r>
      <w:r>
        <w:rPr>
          <w:b/>
          <w:bCs/>
        </w:rPr>
        <w:t xml:space="preserve">(66%) </w:t>
      </w:r>
      <w:r w:rsidRPr="00B575B3">
        <w:rPr>
          <w:b/>
          <w:bCs/>
        </w:rPr>
        <w:t>reported that they had changed key waste-related behaviours</w:t>
      </w:r>
      <w:r>
        <w:t xml:space="preserve"> (</w:t>
      </w:r>
      <w:r>
        <w:fldChar w:fldCharType="begin"/>
      </w:r>
      <w:r>
        <w:instrText xml:space="preserve"> REF _Ref220052362 \h </w:instrText>
      </w:r>
      <w:r>
        <w:fldChar w:fldCharType="separate"/>
      </w:r>
      <w:r w:rsidR="005E0403">
        <w:t xml:space="preserve">Figure </w:t>
      </w:r>
      <w:r w:rsidR="005E0403">
        <w:rPr>
          <w:noProof/>
        </w:rPr>
        <w:t>6</w:t>
      </w:r>
      <w:r>
        <w:fldChar w:fldCharType="end"/>
      </w:r>
      <w:r>
        <w:t xml:space="preserve">). </w:t>
      </w:r>
      <w:r w:rsidR="00B06321">
        <w:t xml:space="preserve">In particular, </w:t>
      </w:r>
      <w:r w:rsidR="00B06321" w:rsidRPr="005104A7">
        <w:rPr>
          <w:b/>
          <w:bCs/>
        </w:rPr>
        <w:t xml:space="preserve">45% </w:t>
      </w:r>
      <w:r w:rsidR="005104A7" w:rsidRPr="005104A7">
        <w:rPr>
          <w:b/>
          <w:bCs/>
        </w:rPr>
        <w:t>o</w:t>
      </w:r>
      <w:r w:rsidRPr="005104A7">
        <w:rPr>
          <w:b/>
          <w:bCs/>
        </w:rPr>
        <w:t>f people</w:t>
      </w:r>
      <w:r w:rsidR="005104A7">
        <w:rPr>
          <w:b/>
          <w:bCs/>
        </w:rPr>
        <w:t xml:space="preserve"> </w:t>
      </w:r>
      <w:r w:rsidRPr="005104A7">
        <w:rPr>
          <w:b/>
          <w:bCs/>
        </w:rPr>
        <w:t>reported using their FOGO bin more</w:t>
      </w:r>
      <w:r>
        <w:t xml:space="preserve">. </w:t>
      </w:r>
    </w:p>
    <w:p w14:paraId="2D5D3D96" w14:textId="77777777" w:rsidR="00FB790E" w:rsidRPr="00F44A25" w:rsidRDefault="00FB790E" w:rsidP="00813932">
      <w:pPr>
        <w:pStyle w:val="ListParagraph"/>
        <w:spacing w:after="0"/>
        <w:contextualSpacing w:val="0"/>
        <w:rPr>
          <w:b/>
          <w:bCs/>
        </w:rPr>
      </w:pPr>
    </w:p>
    <w:p w14:paraId="548E6179" w14:textId="77777777" w:rsidR="00F44A25" w:rsidRPr="00F44A25" w:rsidRDefault="00F44A25" w:rsidP="00813932">
      <w:pPr>
        <w:pStyle w:val="Quote"/>
        <w:spacing w:before="0" w:after="240"/>
        <w:jc w:val="center"/>
      </w:pPr>
      <w:r w:rsidRPr="00F44A25">
        <w:t>It took a while to get used to it, but it has meant that I now feed my worm farm, and place more food waste in the green bin. The change has meant that I now am more conscious of what goes in the rubbish bin. (Survey respondent – December 2025)</w:t>
      </w:r>
    </w:p>
    <w:p w14:paraId="48D8BB68" w14:textId="573DFB01" w:rsidR="005104A7" w:rsidRPr="00813932" w:rsidRDefault="005104A7" w:rsidP="005104A7">
      <w:pPr>
        <w:pStyle w:val="ListParagraph"/>
        <w:numPr>
          <w:ilvl w:val="0"/>
          <w:numId w:val="9"/>
        </w:numPr>
        <w:spacing w:after="60"/>
        <w:rPr>
          <w:b/>
          <w:bCs/>
        </w:rPr>
      </w:pPr>
      <w:r>
        <w:t>In line with this, 57% of people self-reported that they dispose of all their food and garden organics in the FOGO bin, up from 38% pre-Trial. While audit data suggests that only around 28% of bins actually had no food waste in them (</w:t>
      </w:r>
      <w:r>
        <w:fldChar w:fldCharType="begin"/>
      </w:r>
      <w:r>
        <w:instrText xml:space="preserve"> REF _Ref220868853 \h </w:instrText>
      </w:r>
      <w:r>
        <w:fldChar w:fldCharType="separate"/>
      </w:r>
      <w:r w:rsidR="005E0403">
        <w:t xml:space="preserve">Figure </w:t>
      </w:r>
      <w:r w:rsidR="005E0403">
        <w:rPr>
          <w:noProof/>
        </w:rPr>
        <w:t>4</w:t>
      </w:r>
      <w:r>
        <w:fldChar w:fldCharType="end"/>
      </w:r>
      <w:r>
        <w:t>), 58% had less than one kilogram, which may better reflect the reality of what people mean as ‘all’ their food waste.</w:t>
      </w:r>
    </w:p>
    <w:p w14:paraId="14006819" w14:textId="77777777" w:rsidR="00813932" w:rsidRDefault="00813932" w:rsidP="00813932">
      <w:pPr>
        <w:pStyle w:val="ListParagraph"/>
        <w:spacing w:after="60"/>
      </w:pPr>
    </w:p>
    <w:p w14:paraId="7E37A28B" w14:textId="77777777" w:rsidR="00813932" w:rsidRPr="005104A7" w:rsidRDefault="00813932" w:rsidP="00813932">
      <w:pPr>
        <w:pStyle w:val="ListParagraph"/>
        <w:spacing w:after="60"/>
        <w:rPr>
          <w:b/>
          <w:bCs/>
        </w:rPr>
      </w:pPr>
    </w:p>
    <w:p w14:paraId="5CDEB89F" w14:textId="77777777" w:rsidR="005104A7" w:rsidRDefault="005104A7" w:rsidP="005104A7">
      <w:pPr>
        <w:pStyle w:val="ListParagraph"/>
        <w:numPr>
          <w:ilvl w:val="0"/>
          <w:numId w:val="9"/>
        </w:numPr>
        <w:spacing w:after="60"/>
      </w:pPr>
      <w:r>
        <w:lastRenderedPageBreak/>
        <w:t>Survey and interview feedback suggests that:</w:t>
      </w:r>
    </w:p>
    <w:p w14:paraId="6B3F8131" w14:textId="77777777" w:rsidR="005104A7" w:rsidRDefault="005104A7" w:rsidP="005104A7">
      <w:pPr>
        <w:pStyle w:val="ListParagraph"/>
        <w:numPr>
          <w:ilvl w:val="1"/>
          <w:numId w:val="9"/>
        </w:numPr>
        <w:spacing w:after="60"/>
      </w:pPr>
      <w:r>
        <w:t xml:space="preserve">Some of this behavioural shift is about people putting more deliberate effort into sorting their waste. </w:t>
      </w:r>
    </w:p>
    <w:p w14:paraId="4A5D66D9" w14:textId="7C1C0C14" w:rsidR="005104A7" w:rsidRDefault="005104A7" w:rsidP="00813932">
      <w:pPr>
        <w:pStyle w:val="ListParagraph"/>
        <w:numPr>
          <w:ilvl w:val="1"/>
          <w:numId w:val="9"/>
        </w:numPr>
        <w:spacing w:after="0"/>
        <w:ind w:left="1434" w:hanging="357"/>
        <w:contextualSpacing w:val="0"/>
      </w:pPr>
      <w:r>
        <w:t>Some of it relates to people better understanding what can and cannot be disposed of in different bins, particularly the FOGO bin.</w:t>
      </w:r>
    </w:p>
    <w:p w14:paraId="58C3F7F8" w14:textId="77777777" w:rsidR="005104A7" w:rsidRDefault="005104A7" w:rsidP="00813932">
      <w:pPr>
        <w:pStyle w:val="ListParagraph"/>
        <w:spacing w:after="0"/>
        <w:contextualSpacing w:val="0"/>
      </w:pPr>
    </w:p>
    <w:p w14:paraId="710CD5B5" w14:textId="77777777" w:rsidR="005104A7" w:rsidRDefault="005104A7" w:rsidP="00813932">
      <w:pPr>
        <w:spacing w:before="0"/>
        <w:ind w:left="851" w:right="851"/>
        <w:jc w:val="center"/>
        <w:rPr>
          <w:i/>
          <w:iCs/>
        </w:rPr>
      </w:pPr>
      <w:r w:rsidRPr="00BD5080">
        <w:rPr>
          <w:i/>
          <w:iCs/>
        </w:rPr>
        <w:t>That's been like a real game changer</w:t>
      </w:r>
      <w:r>
        <w:rPr>
          <w:i/>
          <w:iCs/>
        </w:rPr>
        <w:t xml:space="preserve"> … </w:t>
      </w:r>
      <w:r w:rsidRPr="00BD5080">
        <w:rPr>
          <w:i/>
          <w:iCs/>
        </w:rPr>
        <w:t xml:space="preserve">I'm not going to pick through salad and chicken bones </w:t>
      </w:r>
      <w:r>
        <w:rPr>
          <w:i/>
          <w:iCs/>
        </w:rPr>
        <w:t xml:space="preserve">… </w:t>
      </w:r>
      <w:r w:rsidRPr="00BD5080">
        <w:rPr>
          <w:i/>
          <w:iCs/>
        </w:rPr>
        <w:t>I can just take the whole plate and put it in</w:t>
      </w:r>
      <w:r>
        <w:rPr>
          <w:i/>
          <w:iCs/>
        </w:rPr>
        <w:t xml:space="preserve"> (Community interviewee – December 2025)</w:t>
      </w:r>
    </w:p>
    <w:p w14:paraId="536DB8E8" w14:textId="72C06C3A" w:rsidR="00E64284" w:rsidRDefault="00E64284" w:rsidP="00B3033C"/>
    <w:p w14:paraId="066BB9DC" w14:textId="77777777" w:rsidR="004D444F" w:rsidRDefault="004D444F" w:rsidP="004D444F">
      <w:pPr>
        <w:keepNext/>
        <w:spacing w:after="60" w:line="240" w:lineRule="auto"/>
      </w:pPr>
      <w:r w:rsidRPr="00B878FC">
        <w:rPr>
          <w:noProof/>
        </w:rPr>
        <w:drawing>
          <wp:inline distT="0" distB="0" distL="0" distR="0" wp14:anchorId="58925981" wp14:editId="018098FC">
            <wp:extent cx="5757545" cy="2878455"/>
            <wp:effectExtent l="0" t="0" r="0" b="0"/>
            <wp:docPr id="67244394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7545" cy="2878455"/>
                    </a:xfrm>
                    <a:prstGeom prst="rect">
                      <a:avLst/>
                    </a:prstGeom>
                    <a:noFill/>
                    <a:ln>
                      <a:noFill/>
                    </a:ln>
                  </pic:spPr>
                </pic:pic>
              </a:graphicData>
            </a:graphic>
          </wp:inline>
        </w:drawing>
      </w:r>
    </w:p>
    <w:p w14:paraId="6DC5CE90" w14:textId="26B66746" w:rsidR="004D444F" w:rsidRDefault="004D444F" w:rsidP="004D444F">
      <w:pPr>
        <w:pStyle w:val="Caption"/>
        <w:rPr>
          <w:sz w:val="20"/>
          <w:szCs w:val="20"/>
        </w:rPr>
      </w:pPr>
      <w:bookmarkStart w:id="89" w:name="_Ref220052352"/>
      <w:r>
        <w:t xml:space="preserve">Figure </w:t>
      </w:r>
      <w:r w:rsidR="005E0403">
        <w:fldChar w:fldCharType="begin"/>
      </w:r>
      <w:r w:rsidR="005E0403">
        <w:instrText xml:space="preserve"> SEQ Figure \* ARABIC </w:instrText>
      </w:r>
      <w:r w:rsidR="005E0403">
        <w:fldChar w:fldCharType="separate"/>
      </w:r>
      <w:r w:rsidR="005E0403">
        <w:rPr>
          <w:noProof/>
        </w:rPr>
        <w:t>5</w:t>
      </w:r>
      <w:r w:rsidR="005E0403">
        <w:rPr>
          <w:noProof/>
        </w:rPr>
        <w:fldChar w:fldCharType="end"/>
      </w:r>
      <w:bookmarkEnd w:id="89"/>
      <w:r>
        <w:t>. Survey respondents’ reported level of awareness about their waste before and after six months of the Trial.</w:t>
      </w:r>
    </w:p>
    <w:p w14:paraId="53A44CF7" w14:textId="77777777" w:rsidR="00E64284" w:rsidRDefault="00E64284" w:rsidP="00E64284"/>
    <w:p w14:paraId="7E1739CA" w14:textId="77777777" w:rsidR="004D444F" w:rsidRDefault="004D444F" w:rsidP="004D444F">
      <w:pPr>
        <w:keepNext/>
      </w:pPr>
      <w:r w:rsidRPr="00B878FC">
        <w:rPr>
          <w:noProof/>
        </w:rPr>
        <w:drawing>
          <wp:inline distT="0" distB="0" distL="0" distR="0" wp14:anchorId="0F7BE012" wp14:editId="1E4FD4EE">
            <wp:extent cx="5757545" cy="2878455"/>
            <wp:effectExtent l="0" t="0" r="0" b="0"/>
            <wp:docPr id="47072179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7545" cy="2878455"/>
                    </a:xfrm>
                    <a:prstGeom prst="rect">
                      <a:avLst/>
                    </a:prstGeom>
                    <a:noFill/>
                    <a:ln>
                      <a:noFill/>
                    </a:ln>
                  </pic:spPr>
                </pic:pic>
              </a:graphicData>
            </a:graphic>
          </wp:inline>
        </w:drawing>
      </w:r>
    </w:p>
    <w:p w14:paraId="5C10E707" w14:textId="53345498" w:rsidR="004D444F" w:rsidRDefault="004D444F" w:rsidP="004D444F">
      <w:pPr>
        <w:pStyle w:val="Caption"/>
      </w:pPr>
      <w:bookmarkStart w:id="90" w:name="_Ref220052362"/>
      <w:r>
        <w:t xml:space="preserve">Figure </w:t>
      </w:r>
      <w:r w:rsidR="005E0403">
        <w:fldChar w:fldCharType="begin"/>
      </w:r>
      <w:r w:rsidR="005E0403">
        <w:instrText xml:space="preserve"> SEQ Figure \* ARABIC </w:instrText>
      </w:r>
      <w:r w:rsidR="005E0403">
        <w:fldChar w:fldCharType="separate"/>
      </w:r>
      <w:r w:rsidR="005E0403">
        <w:rPr>
          <w:noProof/>
        </w:rPr>
        <w:t>6</w:t>
      </w:r>
      <w:r w:rsidR="005E0403">
        <w:rPr>
          <w:noProof/>
        </w:rPr>
        <w:fldChar w:fldCharType="end"/>
      </w:r>
      <w:bookmarkEnd w:id="90"/>
      <w:r>
        <w:t>. Survey respondents' self-reported changes in behaviour as a result of the Trial. n=352.</w:t>
      </w:r>
    </w:p>
    <w:p w14:paraId="76B1D86C" w14:textId="77777777" w:rsidR="004D444F" w:rsidRDefault="004D444F" w:rsidP="00E64284"/>
    <w:p w14:paraId="50BEBF4F" w14:textId="77777777" w:rsidR="00E64284" w:rsidRDefault="00E64284" w:rsidP="00E64284"/>
    <w:p w14:paraId="1538B6F1" w14:textId="77777777" w:rsidR="00B73947" w:rsidRDefault="00B73947" w:rsidP="00B73947">
      <w:r>
        <w:rPr>
          <w:noProof/>
        </w:rPr>
        <mc:AlternateContent>
          <mc:Choice Requires="wps">
            <w:drawing>
              <wp:inline distT="0" distB="0" distL="0" distR="0" wp14:anchorId="3BCF0488" wp14:editId="2F3C5C09">
                <wp:extent cx="6120130" cy="4561114"/>
                <wp:effectExtent l="0" t="0" r="13970" b="11430"/>
                <wp:docPr id="1542216716" name="Rectangle 9"/>
                <wp:cNvGraphicFramePr/>
                <a:graphic xmlns:a="http://schemas.openxmlformats.org/drawingml/2006/main">
                  <a:graphicData uri="http://schemas.microsoft.com/office/word/2010/wordprocessingShape">
                    <wps:wsp>
                      <wps:cNvSpPr/>
                      <wps:spPr>
                        <a:xfrm>
                          <a:off x="0" y="0"/>
                          <a:ext cx="6120130" cy="4561114"/>
                        </a:xfrm>
                        <a:prstGeom prst="rect">
                          <a:avLst/>
                        </a:prstGeom>
                        <a:solidFill>
                          <a:schemeClr val="accent5"/>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9541309" w14:textId="77777777" w:rsidR="00B73947" w:rsidRPr="004C40AE" w:rsidRDefault="00B73947" w:rsidP="00B73947">
                            <w:pPr>
                              <w:rPr>
                                <w:b/>
                                <w:bCs/>
                                <w:color w:val="000000" w:themeColor="text1"/>
                              </w:rPr>
                            </w:pPr>
                            <w:r>
                              <w:rPr>
                                <w:b/>
                                <w:bCs/>
                                <w:color w:val="000000" w:themeColor="text1"/>
                              </w:rPr>
                              <w:t>Changing behaviours to make it work</w:t>
                            </w:r>
                          </w:p>
                          <w:p w14:paraId="296B2EA4" w14:textId="178D9315" w:rsidR="00B73947" w:rsidRPr="004C40AE" w:rsidRDefault="00B73947" w:rsidP="00B73947">
                            <w:pPr>
                              <w:rPr>
                                <w:color w:val="000000" w:themeColor="text1"/>
                              </w:rPr>
                            </w:pPr>
                            <w:r w:rsidRPr="004C40AE">
                              <w:rPr>
                                <w:color w:val="000000" w:themeColor="text1"/>
                              </w:rPr>
                              <w:t xml:space="preserve">A Brunswick </w:t>
                            </w:r>
                            <w:r>
                              <w:rPr>
                                <w:color w:val="000000" w:themeColor="text1"/>
                              </w:rPr>
                              <w:t xml:space="preserve">West </w:t>
                            </w:r>
                            <w:r w:rsidRPr="004C40AE">
                              <w:rPr>
                                <w:color w:val="000000" w:themeColor="text1"/>
                              </w:rPr>
                              <w:t>resident living with his elderly parents described a neutral, adaptable stance toward Merri-</w:t>
                            </w:r>
                            <w:proofErr w:type="spellStart"/>
                            <w:r w:rsidRPr="004C40AE">
                              <w:rPr>
                                <w:color w:val="000000" w:themeColor="text1"/>
                              </w:rPr>
                              <w:t>bek’s</w:t>
                            </w:r>
                            <w:proofErr w:type="spellEnd"/>
                            <w:r w:rsidRPr="004C40AE">
                              <w:rPr>
                                <w:color w:val="000000" w:themeColor="text1"/>
                              </w:rPr>
                              <w:t xml:space="preserve"> fortnightly </w:t>
                            </w:r>
                            <w:r>
                              <w:rPr>
                                <w:color w:val="000000" w:themeColor="text1"/>
                              </w:rPr>
                              <w:t>rubbish t</w:t>
                            </w:r>
                            <w:r w:rsidRPr="004C40AE">
                              <w:rPr>
                                <w:color w:val="000000" w:themeColor="text1"/>
                              </w:rPr>
                              <w:t xml:space="preserve">rial. He </w:t>
                            </w:r>
                            <w:r>
                              <w:rPr>
                                <w:color w:val="000000" w:themeColor="text1"/>
                              </w:rPr>
                              <w:t xml:space="preserve">notes that he </w:t>
                            </w:r>
                            <w:r w:rsidRPr="004C40AE">
                              <w:rPr>
                                <w:color w:val="000000" w:themeColor="text1"/>
                              </w:rPr>
                              <w:t>and his family adjust their output to fit whatever bin size or frequency is set by Council whether weekly</w:t>
                            </w:r>
                            <w:r>
                              <w:rPr>
                                <w:color w:val="000000" w:themeColor="text1"/>
                              </w:rPr>
                              <w:t xml:space="preserve"> or</w:t>
                            </w:r>
                            <w:r w:rsidRPr="004C40AE">
                              <w:rPr>
                                <w:color w:val="000000" w:themeColor="text1"/>
                              </w:rPr>
                              <w:t xml:space="preserve"> fortnightly, noting the red bin sometimes overflows slightly but they handled it by storing a bag in the driveway.  </w:t>
                            </w:r>
                          </w:p>
                          <w:p w14:paraId="0FE9127D" w14:textId="00D3E098" w:rsidR="00B73947" w:rsidRPr="004C40AE" w:rsidRDefault="00B73947" w:rsidP="00B73947">
                            <w:pPr>
                              <w:rPr>
                                <w:color w:val="000000" w:themeColor="text1"/>
                              </w:rPr>
                            </w:pPr>
                            <w:r w:rsidRPr="004C40AE">
                              <w:rPr>
                                <w:color w:val="000000" w:themeColor="text1"/>
                              </w:rPr>
                              <w:t>They’ve increased recycling efforts, like flattening cardboard and rinsing milk containers as a result of the trial</w:t>
                            </w:r>
                            <w:r w:rsidR="00553F7A">
                              <w:rPr>
                                <w:color w:val="000000" w:themeColor="text1"/>
                              </w:rPr>
                              <w:t xml:space="preserve"> and</w:t>
                            </w:r>
                            <w:r w:rsidRPr="004C40AE">
                              <w:rPr>
                                <w:color w:val="000000" w:themeColor="text1"/>
                              </w:rPr>
                              <w:t xml:space="preserve">, </w:t>
                            </w:r>
                            <w:r w:rsidR="00553F7A">
                              <w:rPr>
                                <w:color w:val="000000" w:themeColor="text1"/>
                              </w:rPr>
                              <w:t xml:space="preserve">although </w:t>
                            </w:r>
                            <w:r w:rsidR="00227270">
                              <w:rPr>
                                <w:color w:val="000000" w:themeColor="text1"/>
                              </w:rPr>
                              <w:t>they are</w:t>
                            </w:r>
                            <w:r w:rsidRPr="004C40AE">
                              <w:rPr>
                                <w:color w:val="000000" w:themeColor="text1"/>
                              </w:rPr>
                              <w:t xml:space="preserve"> composting at home, they have also increased the use of FOGO. Despite complaining about the change at first, this resident has observed his family adapting to the trial regardless of their concerns.</w:t>
                            </w:r>
                          </w:p>
                          <w:p w14:paraId="7B76EEC4" w14:textId="77777777" w:rsidR="00B73947" w:rsidRPr="004C40AE" w:rsidRDefault="00B73947" w:rsidP="00B73947">
                            <w:pPr>
                              <w:pStyle w:val="Quote"/>
                              <w:rPr>
                                <w:color w:val="000000" w:themeColor="text1"/>
                              </w:rPr>
                            </w:pPr>
                            <w:r w:rsidRPr="004C40AE">
                              <w:rPr>
                                <w:color w:val="000000" w:themeColor="text1"/>
                              </w:rPr>
                              <w:t>“Mum’s not keen on keeping food scraps at all. She doesn't like the idea of anything to do with food scraps. But she sort of just does whatever the council tells her. So, when the council says, keep your food scraps, put them in this bin, she started doing that. And then she mumbles about it and complains about it, but at the end of the day, she will do what it says.”</w:t>
                            </w:r>
                          </w:p>
                          <w:p w14:paraId="1CB2DF99" w14:textId="77777777" w:rsidR="00B73947" w:rsidRDefault="00B73947" w:rsidP="00B73947">
                            <w:pPr>
                              <w:rPr>
                                <w:color w:val="000000" w:themeColor="text1"/>
                              </w:rPr>
                            </w:pPr>
                            <w:r w:rsidRPr="004C40AE">
                              <w:rPr>
                                <w:color w:val="000000" w:themeColor="text1"/>
                              </w:rPr>
                              <w:t>Notably, they found support provided by Council, such as fridge printouts, useful for remembering collection schedules, though bin night still sparks momentary confusion each week. He advised he would be happy with fortnightly continuing, praising simple aids like fridge charts and drawing parallels to granular waste sorting systems in Europe and Japan that shape behaviour effectively.</w:t>
                            </w:r>
                          </w:p>
                          <w:p w14:paraId="608DC2A0" w14:textId="77777777" w:rsidR="00734C69" w:rsidRPr="00317A1F" w:rsidRDefault="00734C69" w:rsidP="00734C69">
                            <w:pPr>
                              <w:jc w:val="right"/>
                              <w:rPr>
                                <w:i/>
                                <w:iCs/>
                                <w:color w:val="000000" w:themeColor="text1"/>
                              </w:rPr>
                            </w:pPr>
                            <w:r>
                              <w:rPr>
                                <w:i/>
                                <w:iCs/>
                                <w:color w:val="000000" w:themeColor="text1"/>
                              </w:rPr>
                              <w:t>(Based on interview with Trial participant, November 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w:pict>
              <v:rect id="Rectangle 9" style="width:481.9pt;height:359.15pt;visibility:visible;mso-wrap-style:square;mso-left-percent:-10001;mso-top-percent:-10001;mso-position-horizontal:absolute;mso-position-horizontal-relative:char;mso-position-vertical:absolute;mso-position-vertical-relative:line;mso-left-percent:-10001;mso-top-percent:-10001;v-text-anchor:middle" o:spid="_x0000_s1030" fillcolor="#c2dffd [3208]" strokecolor="white [3212]" strokeweight="1pt" w14:anchorId="3BCF0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">
                <v:textbox>
                  <w:txbxContent>
                    <w:p w:rsidRPr="004C40AE" w:rsidR="00B73947" w:rsidP="00B73947" w:rsidRDefault="00B73947" w14:paraId="79541309" w14:textId="77777777">
                      <w:pPr>
                        <w:rPr>
                          <w:b/>
                          <w:bCs/>
                          <w:color w:val="000000" w:themeColor="text1"/>
                        </w:rPr>
                      </w:pPr>
                      <w:r>
                        <w:rPr>
                          <w:b/>
                          <w:bCs/>
                          <w:color w:val="000000" w:themeColor="text1"/>
                        </w:rPr>
                        <w:t>Changing behaviours to make it work</w:t>
                      </w:r>
                    </w:p>
                    <w:p w:rsidRPr="004C40AE" w:rsidR="00B73947" w:rsidP="00B73947" w:rsidRDefault="00B73947" w14:paraId="296B2EA4" w14:textId="178D9315">
                      <w:pPr>
                        <w:rPr>
                          <w:color w:val="000000" w:themeColor="text1"/>
                        </w:rPr>
                      </w:pPr>
                      <w:r w:rsidRPr="004C40AE">
                        <w:rPr>
                          <w:color w:val="000000" w:themeColor="text1"/>
                        </w:rPr>
                        <w:t xml:space="preserve">A Brunswick </w:t>
                      </w:r>
                      <w:r>
                        <w:rPr>
                          <w:color w:val="000000" w:themeColor="text1"/>
                        </w:rPr>
                        <w:t xml:space="preserve">West </w:t>
                      </w:r>
                      <w:r w:rsidRPr="004C40AE">
                        <w:rPr>
                          <w:color w:val="000000" w:themeColor="text1"/>
                        </w:rPr>
                        <w:t>resident living with his elderly parents described a neutral, adaptable stance toward Merri-</w:t>
                      </w:r>
                      <w:proofErr w:type="spellStart"/>
                      <w:r w:rsidRPr="004C40AE">
                        <w:rPr>
                          <w:color w:val="000000" w:themeColor="text1"/>
                        </w:rPr>
                        <w:t>bek’s</w:t>
                      </w:r>
                      <w:proofErr w:type="spellEnd"/>
                      <w:r w:rsidRPr="004C40AE">
                        <w:rPr>
                          <w:color w:val="000000" w:themeColor="text1"/>
                        </w:rPr>
                        <w:t xml:space="preserve"> fortnightly </w:t>
                      </w:r>
                      <w:r>
                        <w:rPr>
                          <w:color w:val="000000" w:themeColor="text1"/>
                        </w:rPr>
                        <w:t>rubbish t</w:t>
                      </w:r>
                      <w:r w:rsidRPr="004C40AE">
                        <w:rPr>
                          <w:color w:val="000000" w:themeColor="text1"/>
                        </w:rPr>
                        <w:t xml:space="preserve">rial. He </w:t>
                      </w:r>
                      <w:r>
                        <w:rPr>
                          <w:color w:val="000000" w:themeColor="text1"/>
                        </w:rPr>
                        <w:t xml:space="preserve">notes that he </w:t>
                      </w:r>
                      <w:r w:rsidRPr="004C40AE">
                        <w:rPr>
                          <w:color w:val="000000" w:themeColor="text1"/>
                        </w:rPr>
                        <w:t>and his family adjust their output to fit whatever bin size or frequency is set by Council whether weekly</w:t>
                      </w:r>
                      <w:r>
                        <w:rPr>
                          <w:color w:val="000000" w:themeColor="text1"/>
                        </w:rPr>
                        <w:t xml:space="preserve"> or</w:t>
                      </w:r>
                      <w:r w:rsidRPr="004C40AE">
                        <w:rPr>
                          <w:color w:val="000000" w:themeColor="text1"/>
                        </w:rPr>
                        <w:t xml:space="preserve"> fortnightly, noting the red bin sometimes overflows slightly but they handled it by storing a bag in the driveway.  </w:t>
                      </w:r>
                    </w:p>
                    <w:p w:rsidRPr="004C40AE" w:rsidR="00B73947" w:rsidP="00B73947" w:rsidRDefault="00B73947" w14:paraId="0FE9127D" w14:textId="00D3E098">
                      <w:pPr>
                        <w:rPr>
                          <w:color w:val="000000" w:themeColor="text1"/>
                        </w:rPr>
                      </w:pPr>
                      <w:r w:rsidRPr="004C40AE">
                        <w:rPr>
                          <w:color w:val="000000" w:themeColor="text1"/>
                        </w:rPr>
                        <w:t xml:space="preserve">They’ve increased recycling efforts, like flattening cardboard and rinsing milk containers </w:t>
                      </w:r>
                      <w:proofErr w:type="gramStart"/>
                      <w:r w:rsidRPr="004C40AE">
                        <w:rPr>
                          <w:color w:val="000000" w:themeColor="text1"/>
                        </w:rPr>
                        <w:t>as a result of</w:t>
                      </w:r>
                      <w:proofErr w:type="gramEnd"/>
                      <w:r w:rsidRPr="004C40AE">
                        <w:rPr>
                          <w:color w:val="000000" w:themeColor="text1"/>
                        </w:rPr>
                        <w:t xml:space="preserve"> the trial</w:t>
                      </w:r>
                      <w:r w:rsidR="00553F7A">
                        <w:rPr>
                          <w:color w:val="000000" w:themeColor="text1"/>
                        </w:rPr>
                        <w:t xml:space="preserve"> and</w:t>
                      </w:r>
                      <w:r w:rsidRPr="004C40AE">
                        <w:rPr>
                          <w:color w:val="000000" w:themeColor="text1"/>
                        </w:rPr>
                        <w:t xml:space="preserve">, </w:t>
                      </w:r>
                      <w:r w:rsidR="00553F7A">
                        <w:rPr>
                          <w:color w:val="000000" w:themeColor="text1"/>
                        </w:rPr>
                        <w:t xml:space="preserve">although </w:t>
                      </w:r>
                      <w:r w:rsidR="00227270">
                        <w:rPr>
                          <w:color w:val="000000" w:themeColor="text1"/>
                        </w:rPr>
                        <w:t>they are</w:t>
                      </w:r>
                      <w:r w:rsidRPr="004C40AE">
                        <w:rPr>
                          <w:color w:val="000000" w:themeColor="text1"/>
                        </w:rPr>
                        <w:t xml:space="preserve"> composting at home, they have also increased the use of FOGO. Despite complaining about the change at first, this resident has observed his family adapting to the trial regardless of their concerns.</w:t>
                      </w:r>
                    </w:p>
                    <w:p w:rsidRPr="004C40AE" w:rsidR="00B73947" w:rsidP="00B73947" w:rsidRDefault="00B73947" w14:paraId="7B76EEC4" w14:textId="77777777">
                      <w:pPr>
                        <w:pStyle w:val="Quote"/>
                        <w:rPr>
                          <w:color w:val="000000" w:themeColor="text1"/>
                        </w:rPr>
                      </w:pPr>
                      <w:r w:rsidRPr="004C40AE">
                        <w:rPr>
                          <w:color w:val="000000" w:themeColor="text1"/>
                        </w:rPr>
                        <w:t>“Mum’s not keen on keeping food scraps at all. She doesn't like the idea of anything to do with food scraps. But she sort of just does whatever the council tells her. So, when the council says, keep your food scraps, put them in this bin, she started doing that. And then she mumbles about it and complains about it, but at the end of the day, she will do what it says.”</w:t>
                      </w:r>
                    </w:p>
                    <w:p w:rsidR="00B73947" w:rsidP="00B73947" w:rsidRDefault="00B73947" w14:paraId="1CB2DF99" w14:textId="77777777">
                      <w:pPr>
                        <w:rPr>
                          <w:color w:val="000000" w:themeColor="text1"/>
                        </w:rPr>
                      </w:pPr>
                      <w:r w:rsidRPr="004C40AE">
                        <w:rPr>
                          <w:color w:val="000000" w:themeColor="text1"/>
                        </w:rPr>
                        <w:t>Notably, they found support provided by Council, such as fridge printouts, useful for remembering collection schedules, though bin night still sparks momentary confusion each week. He advised he would be happy with fortnightly continuing, praising simple aids like fridge charts and drawing parallels to granular waste sorting systems in Europe and Japan that shape behaviour effectively.</w:t>
                      </w:r>
                    </w:p>
                    <w:p w:rsidRPr="00317A1F" w:rsidR="00734C69" w:rsidP="00734C69" w:rsidRDefault="00734C69" w14:paraId="608DC2A0" w14:textId="77777777">
                      <w:pPr>
                        <w:jc w:val="right"/>
                        <w:rPr>
                          <w:i/>
                          <w:iCs/>
                          <w:color w:val="000000" w:themeColor="text1"/>
                        </w:rPr>
                      </w:pPr>
                      <w:r>
                        <w:rPr>
                          <w:i/>
                          <w:iCs/>
                          <w:color w:val="000000" w:themeColor="text1"/>
                        </w:rPr>
                        <w:t>(Based on interview with Trial participant, November 2025)</w:t>
                      </w:r>
                    </w:p>
                  </w:txbxContent>
                </v:textbox>
                <w10:anchorlock/>
              </v:rect>
            </w:pict>
          </mc:Fallback>
        </mc:AlternateContent>
      </w:r>
    </w:p>
    <w:p w14:paraId="7A5C1125" w14:textId="77777777" w:rsidR="00B73947" w:rsidRDefault="00B73947" w:rsidP="00E64284"/>
    <w:p w14:paraId="3D05A46E" w14:textId="77777777" w:rsidR="00B73947" w:rsidRDefault="00B73947" w:rsidP="00E64284"/>
    <w:p w14:paraId="4406CFE7" w14:textId="77777777" w:rsidR="00E64284" w:rsidRDefault="00E64284" w:rsidP="00E64284">
      <w:pPr>
        <w:pStyle w:val="Heading2"/>
      </w:pPr>
      <w:bookmarkStart w:id="91" w:name="_Toc220058072"/>
      <w:bookmarkStart w:id="92" w:name="_Toc220062418"/>
      <w:bookmarkStart w:id="93" w:name="_Ref220738042"/>
      <w:bookmarkStart w:id="94" w:name="_Toc220938941"/>
      <w:bookmarkStart w:id="95" w:name="_Toc220939396"/>
      <w:r>
        <w:t>Disposal of other waste categories</w:t>
      </w:r>
      <w:bookmarkEnd w:id="91"/>
      <w:bookmarkEnd w:id="92"/>
      <w:bookmarkEnd w:id="93"/>
      <w:bookmarkEnd w:id="94"/>
      <w:bookmarkEnd w:id="95"/>
    </w:p>
    <w:p w14:paraId="5462AC7B" w14:textId="6BC6453D" w:rsidR="00E64284" w:rsidRDefault="00E64284" w:rsidP="00E64284">
      <w:r>
        <w:t xml:space="preserve">Aside from food waste, </w:t>
      </w:r>
      <w:r w:rsidRPr="0017523C">
        <w:rPr>
          <w:b/>
          <w:bCs/>
        </w:rPr>
        <w:t>the only other waste category that changed markedly was glass</w:t>
      </w:r>
      <w:r>
        <w:t xml:space="preserve"> (</w:t>
      </w:r>
      <w:r>
        <w:fldChar w:fldCharType="begin"/>
      </w:r>
      <w:r>
        <w:instrText xml:space="preserve"> REF _Ref220052387 \h </w:instrText>
      </w:r>
      <w:r>
        <w:fldChar w:fldCharType="separate"/>
      </w:r>
      <w:r w:rsidR="005E0403">
        <w:t xml:space="preserve">Table </w:t>
      </w:r>
      <w:r w:rsidR="005E0403">
        <w:rPr>
          <w:noProof/>
        </w:rPr>
        <w:t>1</w:t>
      </w:r>
      <w:r>
        <w:fldChar w:fldCharType="end"/>
      </w:r>
      <w:r>
        <w:t>). While there were changes in how other categories of waste were disposed of, they tended to be small. For most, it is not yet clear whether this reflects a systemic change in disposal behaviour or natural variability. Key points here are that:</w:t>
      </w:r>
    </w:p>
    <w:p w14:paraId="687FC32C" w14:textId="0CF34DF2" w:rsidR="00E64284" w:rsidRDefault="00E64284" w:rsidP="00E64284">
      <w:pPr>
        <w:pStyle w:val="ListParagraph"/>
        <w:numPr>
          <w:ilvl w:val="0"/>
          <w:numId w:val="16"/>
        </w:numPr>
      </w:pPr>
      <w:r w:rsidRPr="000174DA">
        <w:rPr>
          <w:b/>
          <w:bCs/>
        </w:rPr>
        <w:t>The vast majority of garden organics were overwhelmingly disposed of in the FOGO bin – both before and during the Trial</w:t>
      </w:r>
      <w:r>
        <w:t>. This category of waste was also the most prevalent (</w:t>
      </w:r>
      <w:r>
        <w:fldChar w:fldCharType="begin"/>
      </w:r>
      <w:r>
        <w:instrText xml:space="preserve"> REF _Ref219795092 \h </w:instrText>
      </w:r>
      <w:r>
        <w:fldChar w:fldCharType="separate"/>
      </w:r>
      <w:r w:rsidR="005E0403">
        <w:t xml:space="preserve">Figure </w:t>
      </w:r>
      <w:r w:rsidR="005E0403">
        <w:rPr>
          <w:noProof/>
        </w:rPr>
        <w:t>8</w:t>
      </w:r>
      <w:r>
        <w:fldChar w:fldCharType="end"/>
      </w:r>
      <w:r>
        <w:t xml:space="preserve">), accounting for about a third (35%) of the overall waste disposed of by households in the Trial area. </w:t>
      </w:r>
    </w:p>
    <w:p w14:paraId="086F5CAF" w14:textId="77777777" w:rsidR="00E64284" w:rsidRDefault="00E64284" w:rsidP="00E64284">
      <w:pPr>
        <w:pStyle w:val="ListParagraph"/>
        <w:numPr>
          <w:ilvl w:val="0"/>
          <w:numId w:val="16"/>
        </w:numPr>
      </w:pPr>
      <w:r w:rsidRPr="0087724A">
        <w:rPr>
          <w:b/>
          <w:bCs/>
        </w:rPr>
        <w:t>Most rubbish was disposed of in the rubbish bins</w:t>
      </w:r>
      <w:r>
        <w:rPr>
          <w:b/>
          <w:bCs/>
        </w:rPr>
        <w:t xml:space="preserve"> - </w:t>
      </w:r>
      <w:r w:rsidRPr="0087724A">
        <w:rPr>
          <w:b/>
          <w:bCs/>
        </w:rPr>
        <w:t xml:space="preserve">84% </w:t>
      </w:r>
      <w:r>
        <w:rPr>
          <w:b/>
          <w:bCs/>
        </w:rPr>
        <w:t xml:space="preserve">and 86% before and during the Trial, respectively. </w:t>
      </w:r>
      <w:r>
        <w:t xml:space="preserve">While some rubbish contaminated mixed recycling bins, glass bins and FOGO bins, this did </w:t>
      </w:r>
      <w:r w:rsidRPr="001325C5">
        <w:t>not change markedly once collections became fortnightly</w:t>
      </w:r>
      <w:r>
        <w:t>.</w:t>
      </w:r>
    </w:p>
    <w:p w14:paraId="5ED1217B" w14:textId="5FB45462" w:rsidR="005104A7" w:rsidRDefault="00C10F4A" w:rsidP="00FB790E">
      <w:pPr>
        <w:pStyle w:val="ListParagraph"/>
        <w:numPr>
          <w:ilvl w:val="0"/>
          <w:numId w:val="16"/>
        </w:numPr>
      </w:pPr>
      <w:r>
        <w:t>Although a</w:t>
      </w:r>
      <w:r w:rsidR="00134D85">
        <w:t>round a third (32%) of survey respondents reported that they separated out their recyclables more (</w:t>
      </w:r>
      <w:r w:rsidR="00894273">
        <w:fldChar w:fldCharType="begin"/>
      </w:r>
      <w:r w:rsidR="00894273">
        <w:instrText xml:space="preserve"> REF _Ref220052362 \h </w:instrText>
      </w:r>
      <w:r w:rsidR="00894273">
        <w:fldChar w:fldCharType="separate"/>
      </w:r>
      <w:r w:rsidR="005E0403">
        <w:t xml:space="preserve">Figure </w:t>
      </w:r>
      <w:r w:rsidR="005E0403">
        <w:rPr>
          <w:noProof/>
        </w:rPr>
        <w:t>6</w:t>
      </w:r>
      <w:r w:rsidR="00894273">
        <w:fldChar w:fldCharType="end"/>
      </w:r>
      <w:r w:rsidR="00134D85">
        <w:t>)</w:t>
      </w:r>
      <w:r w:rsidR="00E64284">
        <w:t xml:space="preserve">, </w:t>
      </w:r>
      <w:r w:rsidR="00E64284" w:rsidRPr="007667A4">
        <w:rPr>
          <w:b/>
          <w:bCs/>
        </w:rPr>
        <w:t>mixed recycling was stable</w:t>
      </w:r>
      <w:r w:rsidR="00134D85">
        <w:rPr>
          <w:b/>
          <w:bCs/>
        </w:rPr>
        <w:t>. M</w:t>
      </w:r>
      <w:r w:rsidR="00E64284" w:rsidRPr="007667A4">
        <w:rPr>
          <w:b/>
          <w:bCs/>
        </w:rPr>
        <w:t xml:space="preserve">ost </w:t>
      </w:r>
      <w:r w:rsidR="00134D85">
        <w:rPr>
          <w:b/>
          <w:bCs/>
        </w:rPr>
        <w:t xml:space="preserve">mixed recyclables (85%) continued to be disposed of </w:t>
      </w:r>
      <w:r w:rsidR="00E64284" w:rsidRPr="007667A4">
        <w:rPr>
          <w:b/>
          <w:bCs/>
        </w:rPr>
        <w:t>in the mixed recycling bin</w:t>
      </w:r>
      <w:r w:rsidR="00134D85">
        <w:rPr>
          <w:b/>
          <w:bCs/>
        </w:rPr>
        <w:t xml:space="preserve">, </w:t>
      </w:r>
      <w:r w:rsidR="00E64284">
        <w:t>leav</w:t>
      </w:r>
      <w:r w:rsidR="00134D85">
        <w:t xml:space="preserve">ing </w:t>
      </w:r>
      <w:r w:rsidR="00E64284">
        <w:t xml:space="preserve">around 15% </w:t>
      </w:r>
      <w:r w:rsidR="00134D85">
        <w:t xml:space="preserve">being </w:t>
      </w:r>
      <w:r w:rsidR="00E64284">
        <w:t>disposed of in the rubbish bin</w:t>
      </w:r>
      <w:r w:rsidR="00F44A25">
        <w:t xml:space="preserve"> </w:t>
      </w:r>
      <w:r w:rsidR="00E64284">
        <w:t>– something that represents a further opportunity for council.</w:t>
      </w:r>
    </w:p>
    <w:p w14:paraId="2876B87A" w14:textId="4FD8B025" w:rsidR="00E904BA" w:rsidRDefault="00E64284" w:rsidP="00E904BA">
      <w:pPr>
        <w:pStyle w:val="ListParagraph"/>
        <w:numPr>
          <w:ilvl w:val="0"/>
          <w:numId w:val="16"/>
        </w:numPr>
      </w:pPr>
      <w:r>
        <w:t xml:space="preserve">The minimal change in the distribution of waste among bins also means that there were no </w:t>
      </w:r>
      <w:r>
        <w:rPr>
          <w:b/>
          <w:bCs/>
        </w:rPr>
        <w:t xml:space="preserve">overall </w:t>
      </w:r>
      <w:r w:rsidRPr="0017523C">
        <w:rPr>
          <w:b/>
          <w:bCs/>
        </w:rPr>
        <w:t xml:space="preserve">changes in contamination rates across </w:t>
      </w:r>
      <w:r>
        <w:rPr>
          <w:b/>
          <w:bCs/>
        </w:rPr>
        <w:t xml:space="preserve">the </w:t>
      </w:r>
      <w:r w:rsidRPr="0017523C">
        <w:rPr>
          <w:b/>
          <w:bCs/>
        </w:rPr>
        <w:t>streams</w:t>
      </w:r>
      <w:r>
        <w:rPr>
          <w:b/>
          <w:bCs/>
        </w:rPr>
        <w:t xml:space="preserve">. </w:t>
      </w:r>
      <w:r w:rsidR="00894273" w:rsidRPr="00894273">
        <w:t>While FOGO contamination has been a concern in other</w:t>
      </w:r>
      <w:r w:rsidR="00894273">
        <w:t xml:space="preserve"> council, the overall FOGO contamination rate did not change from 1%. The </w:t>
      </w:r>
      <w:r w:rsidR="00894273">
        <w:lastRenderedPageBreak/>
        <w:t>exception to the above, h</w:t>
      </w:r>
      <w:r w:rsidRPr="00DF3895">
        <w:t xml:space="preserve">owever, </w:t>
      </w:r>
      <w:r w:rsidR="00894273">
        <w:t xml:space="preserve">is that </w:t>
      </w:r>
      <w:r w:rsidRPr="00DF3895">
        <w:t>suburb</w:t>
      </w:r>
      <w:r w:rsidR="00894273">
        <w:t>-</w:t>
      </w:r>
      <w:r w:rsidRPr="00DF3895">
        <w:t xml:space="preserve">level </w:t>
      </w:r>
      <w:r w:rsidR="00894273">
        <w:t xml:space="preserve">analysis </w:t>
      </w:r>
      <w:r w:rsidRPr="00DF3895">
        <w:t>show</w:t>
      </w:r>
      <w:r w:rsidR="00894273">
        <w:t>s</w:t>
      </w:r>
      <w:r w:rsidRPr="00DF3895">
        <w:t xml:space="preserve"> </w:t>
      </w:r>
      <w:r w:rsidRPr="00271D33">
        <w:rPr>
          <w:b/>
          <w:bCs/>
        </w:rPr>
        <w:t>t</w:t>
      </w:r>
      <w:r w:rsidRPr="00ED28A2">
        <w:rPr>
          <w:b/>
          <w:bCs/>
        </w:rPr>
        <w:t>here</w:t>
      </w:r>
      <w:r w:rsidRPr="00DF3895">
        <w:rPr>
          <w:b/>
          <w:bCs/>
        </w:rPr>
        <w:t xml:space="preserve"> has been some increase in contamination of mixed recycling bins in the Brunswick / Brunswick West region</w:t>
      </w:r>
      <w:r>
        <w:rPr>
          <w:b/>
          <w:bCs/>
        </w:rPr>
        <w:t xml:space="preserve">. </w:t>
      </w:r>
      <w:r>
        <w:t>It increased from 9% to 23%. This change was masked overall by a decrease in contamination rates in Hadfield bins, which dropped from 26% to 19% during the same period.</w:t>
      </w:r>
      <w:r w:rsidR="00E904BA">
        <w:t xml:space="preserve"> The increase in contamination </w:t>
      </w:r>
      <w:r w:rsidR="00E904BA" w:rsidRPr="00E904BA">
        <w:t>in Brunswick / Brunswick West</w:t>
      </w:r>
      <w:r w:rsidR="00E904BA">
        <w:t xml:space="preserve"> appears to be driven largely </w:t>
      </w:r>
      <w:r w:rsidR="0055111D">
        <w:t xml:space="preserve">by </w:t>
      </w:r>
      <w:r w:rsidR="00E904BA">
        <w:t>increases in materials that are similar to recyclable materials but that are not technically recyclable themselves</w:t>
      </w:r>
      <w:r w:rsidR="00226E27">
        <w:t xml:space="preserve"> (at least not through the mixed recyclable kerbside system)</w:t>
      </w:r>
      <w:r w:rsidR="00E904BA">
        <w:t xml:space="preserve"> – this includes:</w:t>
      </w:r>
    </w:p>
    <w:p w14:paraId="42ECE1A9" w14:textId="09950887" w:rsidR="00E904BA" w:rsidRDefault="00E904BA" w:rsidP="00E904BA">
      <w:pPr>
        <w:pStyle w:val="ListParagraph"/>
        <w:numPr>
          <w:ilvl w:val="1"/>
          <w:numId w:val="16"/>
        </w:numPr>
      </w:pPr>
      <w:r>
        <w:t>non-recyclable paper, including coffee cups (up 4%)</w:t>
      </w:r>
    </w:p>
    <w:p w14:paraId="7DD44025" w14:textId="77777777" w:rsidR="00E904BA" w:rsidRDefault="00E904BA" w:rsidP="00E904BA">
      <w:pPr>
        <w:pStyle w:val="ListParagraph"/>
        <w:numPr>
          <w:ilvl w:val="1"/>
          <w:numId w:val="16"/>
        </w:numPr>
      </w:pPr>
      <w:r>
        <w:t>non-recyclable metal (up 3%)</w:t>
      </w:r>
    </w:p>
    <w:p w14:paraId="3E1C70C0" w14:textId="77777777" w:rsidR="00E904BA" w:rsidRDefault="00E904BA" w:rsidP="00E904BA">
      <w:pPr>
        <w:pStyle w:val="ListParagraph"/>
        <w:numPr>
          <w:ilvl w:val="1"/>
          <w:numId w:val="16"/>
        </w:numPr>
      </w:pPr>
      <w:r>
        <w:t>non-recyclable rigid plastics (up 2%)</w:t>
      </w:r>
    </w:p>
    <w:p w14:paraId="6FB7BAB4" w14:textId="414E9D4C" w:rsidR="00226E27" w:rsidRDefault="00226E27" w:rsidP="00E904BA">
      <w:pPr>
        <w:pStyle w:val="ListParagraph"/>
        <w:numPr>
          <w:ilvl w:val="1"/>
          <w:numId w:val="16"/>
        </w:numPr>
      </w:pPr>
      <w:r>
        <w:t>donatable goods (up 2%)</w:t>
      </w:r>
    </w:p>
    <w:p w14:paraId="02EE327E" w14:textId="46EA6B29" w:rsidR="00E904BA" w:rsidRDefault="00E904BA" w:rsidP="00E904BA">
      <w:pPr>
        <w:pStyle w:val="ListParagraph"/>
        <w:numPr>
          <w:ilvl w:val="1"/>
          <w:numId w:val="16"/>
        </w:numPr>
      </w:pPr>
      <w:r>
        <w:t>food in containers (up 1%)</w:t>
      </w:r>
      <w:r w:rsidR="0055111D">
        <w:t>.</w:t>
      </w:r>
    </w:p>
    <w:p w14:paraId="45268574" w14:textId="77777777" w:rsidR="00E64284" w:rsidRDefault="00E64284" w:rsidP="00E64284">
      <w:pPr>
        <w:pStyle w:val="ListParagraph"/>
        <w:numPr>
          <w:ilvl w:val="0"/>
          <w:numId w:val="16"/>
        </w:numPr>
      </w:pPr>
      <w:r w:rsidRPr="00476A07">
        <w:rPr>
          <w:b/>
          <w:bCs/>
        </w:rPr>
        <w:t>The proportion of glass captured in glass recycling bins increased from 84% to 93%</w:t>
      </w:r>
      <w:r>
        <w:t>, with corresponding decreases in the amount of glass in rubbish and mixed recycling bins.</w:t>
      </w:r>
    </w:p>
    <w:p w14:paraId="386F5DD7" w14:textId="6FCFBC0E" w:rsidR="00AE094C" w:rsidRDefault="00E64284" w:rsidP="00E64284">
      <w:pPr>
        <w:pStyle w:val="ListParagraph"/>
        <w:numPr>
          <w:ilvl w:val="0"/>
          <w:numId w:val="16"/>
        </w:numPr>
      </w:pPr>
      <w:r w:rsidRPr="00207888">
        <w:rPr>
          <w:b/>
          <w:bCs/>
        </w:rPr>
        <w:t>While there were small shifts in where non-kerbside materials were being disposed, these shifts are unlikely to represent meaningful changes in behaviour</w:t>
      </w:r>
      <w:r>
        <w:t>. These materials</w:t>
      </w:r>
      <w:r w:rsidR="00661492">
        <w:t xml:space="preserve"> (e.g. e-waste, hazardous materials)</w:t>
      </w:r>
      <w:r>
        <w:t xml:space="preserve"> were relatively low volume overall (</w:t>
      </w:r>
      <w:r>
        <w:fldChar w:fldCharType="begin"/>
      </w:r>
      <w:r>
        <w:instrText xml:space="preserve"> REF _Ref219795092 \h </w:instrText>
      </w:r>
      <w:r>
        <w:fldChar w:fldCharType="separate"/>
      </w:r>
      <w:r w:rsidR="005E0403">
        <w:t xml:space="preserve">Figure </w:t>
      </w:r>
      <w:r w:rsidR="005E0403">
        <w:rPr>
          <w:noProof/>
        </w:rPr>
        <w:t>8</w:t>
      </w:r>
      <w:r>
        <w:fldChar w:fldCharType="end"/>
      </w:r>
      <w:r>
        <w:t>) and tended to be highly varied between households.</w:t>
      </w:r>
    </w:p>
    <w:p w14:paraId="4AB2607C" w14:textId="62FD3B36" w:rsidR="00E321F8" w:rsidRDefault="00E321F8" w:rsidP="00E64284">
      <w:pPr>
        <w:pStyle w:val="ListParagraph"/>
        <w:numPr>
          <w:ilvl w:val="0"/>
          <w:numId w:val="16"/>
        </w:numPr>
      </w:pPr>
      <w:r>
        <w:t xml:space="preserve">In aggregate, the changes above mean that </w:t>
      </w:r>
      <w:r w:rsidRPr="007607F0">
        <w:rPr>
          <w:b/>
          <w:bCs/>
        </w:rPr>
        <w:t xml:space="preserve">the overall diversion rate in the Trial area has increased from a baseline of 59% </w:t>
      </w:r>
      <w:r w:rsidR="00165C37">
        <w:rPr>
          <w:b/>
          <w:bCs/>
        </w:rPr>
        <w:t xml:space="preserve">pre-Trial </w:t>
      </w:r>
      <w:r w:rsidRPr="007607F0">
        <w:rPr>
          <w:b/>
          <w:bCs/>
        </w:rPr>
        <w:t xml:space="preserve">to </w:t>
      </w:r>
      <w:r w:rsidR="007607F0">
        <w:rPr>
          <w:b/>
          <w:bCs/>
        </w:rPr>
        <w:t xml:space="preserve">65%. </w:t>
      </w:r>
      <w:r w:rsidR="007607F0">
        <w:t>This is far above the average diversion rate of 48% for councils in the Port Phillip region.</w:t>
      </w:r>
      <w:r w:rsidR="007607F0">
        <w:rPr>
          <w:rStyle w:val="FootnoteReference"/>
        </w:rPr>
        <w:footnoteReference w:id="8"/>
      </w:r>
      <w:r>
        <w:rPr>
          <w:b/>
          <w:bCs/>
        </w:rPr>
        <w:t xml:space="preserve"> </w:t>
      </w:r>
      <w:r w:rsidR="00AA5E93">
        <w:t xml:space="preserve">The general expectation is that this rate will continue to improve as households further refine and improve their waste generation and disposal practices to accommodate the fortnightly rubbish collection schedule. </w:t>
      </w:r>
    </w:p>
    <w:p w14:paraId="71DA98BE" w14:textId="0657C048" w:rsidR="00E64284" w:rsidRDefault="00E64284" w:rsidP="00AE094C">
      <w:r>
        <w:br w:type="page"/>
      </w:r>
    </w:p>
    <w:p w14:paraId="6A22968D" w14:textId="77777777" w:rsidR="00E64284" w:rsidRDefault="00E64284" w:rsidP="00E64284"/>
    <w:p w14:paraId="4BF67DDB" w14:textId="62C112B6" w:rsidR="00E64284" w:rsidRDefault="00E64284" w:rsidP="00E64284">
      <w:pPr>
        <w:pStyle w:val="Caption"/>
      </w:pPr>
      <w:bookmarkStart w:id="96" w:name="_Ref220052387"/>
      <w:r>
        <w:t xml:space="preserve">Table </w:t>
      </w:r>
      <w:r w:rsidR="005E0403">
        <w:fldChar w:fldCharType="begin"/>
      </w:r>
      <w:r w:rsidR="005E0403">
        <w:instrText xml:space="preserve"> SEQ Table \* ARABIC </w:instrText>
      </w:r>
      <w:r w:rsidR="005E0403">
        <w:fldChar w:fldCharType="separate"/>
      </w:r>
      <w:r w:rsidR="005E0403">
        <w:rPr>
          <w:noProof/>
        </w:rPr>
        <w:t>1</w:t>
      </w:r>
      <w:r w:rsidR="005E0403">
        <w:rPr>
          <w:noProof/>
        </w:rPr>
        <w:fldChar w:fldCharType="end"/>
      </w:r>
      <w:bookmarkEnd w:id="96"/>
      <w:r>
        <w:t xml:space="preserve">. </w:t>
      </w:r>
      <w:r w:rsidRPr="001230BA">
        <w:t xml:space="preserve">Proportion of waste </w:t>
      </w:r>
      <w:r>
        <w:t>that was disposed of in different bins during June 2025 (pre-trial baseline) and December 2025 (Trial).</w:t>
      </w:r>
      <w:r w:rsidR="001D59E9">
        <w:t xml:space="preserve"> Arrows indicate notable changes (&gt;5%) in how different materials are being disposed of, with green arrows representing positive changes and red negative (less desirable) changes.</w:t>
      </w:r>
    </w:p>
    <w:tbl>
      <w:tblPr>
        <w:tblStyle w:val="ListTable3-Accent1"/>
        <w:tblW w:w="5000" w:type="pct"/>
        <w:tblLook w:val="04A0" w:firstRow="1" w:lastRow="0" w:firstColumn="1" w:lastColumn="0" w:noHBand="0" w:noVBand="1"/>
      </w:tblPr>
      <w:tblGrid>
        <w:gridCol w:w="2405"/>
        <w:gridCol w:w="2835"/>
        <w:gridCol w:w="1985"/>
        <w:gridCol w:w="2403"/>
      </w:tblGrid>
      <w:tr w:rsidR="00E64284" w:rsidRPr="00330FBD" w14:paraId="23E282D5"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405" w:type="dxa"/>
          </w:tcPr>
          <w:p w14:paraId="4A472435" w14:textId="77777777" w:rsidR="00E64284" w:rsidRPr="00330FBD" w:rsidRDefault="00E64284">
            <w:pPr>
              <w:pStyle w:val="Tablebodytext"/>
              <w:spacing w:after="60"/>
            </w:pPr>
            <w:r>
              <w:t>Waste category</w:t>
            </w:r>
          </w:p>
        </w:tc>
        <w:tc>
          <w:tcPr>
            <w:tcW w:w="2835" w:type="dxa"/>
          </w:tcPr>
          <w:p w14:paraId="2644E371" w14:textId="77777777" w:rsidR="00E64284" w:rsidRDefault="00E64284">
            <w:pPr>
              <w:pStyle w:val="Tablebodytext"/>
              <w:spacing w:after="60"/>
              <w:cnfStyle w:val="100000000000" w:firstRow="1" w:lastRow="0" w:firstColumn="0" w:lastColumn="0" w:oddVBand="0" w:evenVBand="0" w:oddHBand="0" w:evenHBand="0" w:firstRowFirstColumn="0" w:firstRowLastColumn="0" w:lastRowFirstColumn="0" w:lastRowLastColumn="0"/>
            </w:pPr>
            <w:r>
              <w:t>Disposal stream</w:t>
            </w:r>
            <w:r>
              <w:rPr>
                <w:rStyle w:val="FootnoteReference"/>
              </w:rPr>
              <w:footnoteReference w:id="9"/>
            </w:r>
          </w:p>
        </w:tc>
        <w:tc>
          <w:tcPr>
            <w:tcW w:w="1985" w:type="dxa"/>
          </w:tcPr>
          <w:p w14:paraId="3BD625E4" w14:textId="77777777" w:rsidR="00E64284" w:rsidRPr="00330FBD" w:rsidRDefault="00E64284">
            <w:pPr>
              <w:pStyle w:val="Tablebodytext"/>
              <w:spacing w:after="60"/>
              <w:cnfStyle w:val="100000000000" w:firstRow="1" w:lastRow="0" w:firstColumn="0" w:lastColumn="0" w:oddVBand="0" w:evenVBand="0" w:oddHBand="0" w:evenHBand="0" w:firstRowFirstColumn="0" w:firstRowLastColumn="0" w:lastRowFirstColumn="0" w:lastRowLastColumn="0"/>
            </w:pPr>
            <w:r>
              <w:t>Baseline audit</w:t>
            </w:r>
          </w:p>
        </w:tc>
        <w:tc>
          <w:tcPr>
            <w:tcW w:w="2403" w:type="dxa"/>
          </w:tcPr>
          <w:p w14:paraId="21786C61" w14:textId="77777777" w:rsidR="00E64284" w:rsidRPr="00330FBD" w:rsidRDefault="00E64284">
            <w:pPr>
              <w:pStyle w:val="Tablebodytext"/>
              <w:spacing w:after="60"/>
              <w:cnfStyle w:val="100000000000" w:firstRow="1" w:lastRow="0" w:firstColumn="0" w:lastColumn="0" w:oddVBand="0" w:evenVBand="0" w:oddHBand="0" w:evenHBand="0" w:firstRowFirstColumn="0" w:firstRowLastColumn="0" w:lastRowFirstColumn="0" w:lastRowLastColumn="0"/>
            </w:pPr>
            <w:r>
              <w:t>Trial audit</w:t>
            </w:r>
          </w:p>
        </w:tc>
      </w:tr>
      <w:tr w:rsidR="00E64284" w:rsidRPr="00330FBD" w14:paraId="17FB6E4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val="restart"/>
            <w:vAlign w:val="center"/>
          </w:tcPr>
          <w:p w14:paraId="43C1E4B2" w14:textId="77777777" w:rsidR="00E64284" w:rsidRPr="00330FBD" w:rsidRDefault="00E64284">
            <w:pPr>
              <w:pStyle w:val="Tablebodytext"/>
              <w:spacing w:after="60"/>
            </w:pPr>
            <w:r>
              <w:t>Food waste</w:t>
            </w:r>
          </w:p>
        </w:tc>
        <w:tc>
          <w:tcPr>
            <w:tcW w:w="2835" w:type="dxa"/>
          </w:tcPr>
          <w:p w14:paraId="006F46CD" w14:textId="77777777" w:rsidR="00E64284" w:rsidRPr="00330FBD"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FOGO bin</w:t>
            </w:r>
          </w:p>
        </w:tc>
        <w:tc>
          <w:tcPr>
            <w:tcW w:w="1985" w:type="dxa"/>
          </w:tcPr>
          <w:p w14:paraId="47FBDA8C" w14:textId="77777777" w:rsidR="00E64284" w:rsidRPr="00330FBD"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29%</w:t>
            </w:r>
          </w:p>
        </w:tc>
        <w:tc>
          <w:tcPr>
            <w:tcW w:w="2403" w:type="dxa"/>
          </w:tcPr>
          <w:p w14:paraId="23FC0FEB" w14:textId="12972644" w:rsidR="00E64284" w:rsidRPr="00330FBD"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56%</w:t>
            </w:r>
            <w:r w:rsidR="007A06ED">
              <w:t xml:space="preserve"> </w:t>
            </w:r>
            <w:r w:rsidR="007A06ED" w:rsidRPr="007A06ED">
              <w:rPr>
                <w:rFonts w:asciiTheme="minorHAnsi" w:hAnsiTheme="minorHAnsi"/>
                <w:b/>
                <w:bCs/>
                <w:color w:val="00B050"/>
              </w:rPr>
              <w:t>↑</w:t>
            </w:r>
          </w:p>
        </w:tc>
      </w:tr>
      <w:tr w:rsidR="00E64284" w:rsidRPr="00330FBD" w14:paraId="7BF66F68" w14:textId="77777777">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23C1A32F" w14:textId="77777777" w:rsidR="00E64284" w:rsidRDefault="00E64284">
            <w:pPr>
              <w:pStyle w:val="Tablebodytext"/>
              <w:spacing w:after="60"/>
            </w:pPr>
          </w:p>
        </w:tc>
        <w:tc>
          <w:tcPr>
            <w:tcW w:w="2835" w:type="dxa"/>
          </w:tcPr>
          <w:p w14:paraId="569E074F" w14:textId="77777777" w:rsidR="00E64284"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Rubbish bin</w:t>
            </w:r>
          </w:p>
        </w:tc>
        <w:tc>
          <w:tcPr>
            <w:tcW w:w="1985" w:type="dxa"/>
          </w:tcPr>
          <w:p w14:paraId="078B353F" w14:textId="77777777" w:rsidR="00E64284" w:rsidRPr="00330FBD"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68%</w:t>
            </w:r>
          </w:p>
        </w:tc>
        <w:tc>
          <w:tcPr>
            <w:tcW w:w="2403" w:type="dxa"/>
          </w:tcPr>
          <w:p w14:paraId="028679AC" w14:textId="4BFA3F18" w:rsidR="00E64284" w:rsidRPr="00330FBD"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43%</w:t>
            </w:r>
            <w:r w:rsidR="007A06ED">
              <w:t xml:space="preserve"> </w:t>
            </w:r>
            <w:r w:rsidR="007A06ED" w:rsidRPr="007A06ED">
              <w:rPr>
                <w:rFonts w:cs="Calibri"/>
                <w:b/>
                <w:bCs/>
                <w:color w:val="00B050"/>
              </w:rPr>
              <w:t>↓</w:t>
            </w:r>
          </w:p>
        </w:tc>
      </w:tr>
      <w:tr w:rsidR="00E64284" w:rsidRPr="00330FBD" w14:paraId="256766A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381CE444" w14:textId="77777777" w:rsidR="00E64284" w:rsidRDefault="00E64284">
            <w:pPr>
              <w:pStyle w:val="Tablebodytext"/>
              <w:spacing w:after="60"/>
            </w:pPr>
          </w:p>
        </w:tc>
        <w:tc>
          <w:tcPr>
            <w:tcW w:w="2835" w:type="dxa"/>
          </w:tcPr>
          <w:p w14:paraId="476DDC72" w14:textId="77777777" w:rsidR="00E64284"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Mixed recycling bin</w:t>
            </w:r>
          </w:p>
        </w:tc>
        <w:tc>
          <w:tcPr>
            <w:tcW w:w="1985" w:type="dxa"/>
          </w:tcPr>
          <w:p w14:paraId="5CAECFCA" w14:textId="77777777" w:rsidR="00E64284" w:rsidRPr="00330FBD"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2%</w:t>
            </w:r>
          </w:p>
        </w:tc>
        <w:tc>
          <w:tcPr>
            <w:tcW w:w="2403" w:type="dxa"/>
          </w:tcPr>
          <w:p w14:paraId="39665213" w14:textId="77777777" w:rsidR="00E64284" w:rsidRPr="00330FBD"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0%</w:t>
            </w:r>
          </w:p>
        </w:tc>
      </w:tr>
      <w:tr w:rsidR="00E64284" w:rsidRPr="00330FBD" w14:paraId="4FCBBE4F" w14:textId="77777777">
        <w:trPr>
          <w:trHeight w:val="268"/>
        </w:trPr>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D9D9D9" w:themeFill="background1" w:themeFillShade="D9"/>
            <w:vAlign w:val="center"/>
          </w:tcPr>
          <w:p w14:paraId="0AD95CDA" w14:textId="77777777" w:rsidR="00E64284" w:rsidRDefault="00E64284">
            <w:pPr>
              <w:pStyle w:val="Tablebodytext"/>
              <w:spacing w:after="60"/>
            </w:pPr>
          </w:p>
        </w:tc>
      </w:tr>
      <w:tr w:rsidR="00E64284" w:rsidRPr="00330FBD" w14:paraId="28DEA68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val="restart"/>
            <w:vAlign w:val="center"/>
          </w:tcPr>
          <w:p w14:paraId="5650AF7E" w14:textId="77777777" w:rsidR="00E64284" w:rsidRPr="00330FBD" w:rsidRDefault="00E64284">
            <w:pPr>
              <w:pStyle w:val="Tablebodytext"/>
              <w:spacing w:after="60"/>
            </w:pPr>
            <w:r>
              <w:t>Garden organics</w:t>
            </w:r>
          </w:p>
        </w:tc>
        <w:tc>
          <w:tcPr>
            <w:tcW w:w="2835" w:type="dxa"/>
          </w:tcPr>
          <w:p w14:paraId="706969F5" w14:textId="77777777" w:rsidR="00E64284" w:rsidRPr="00330FBD"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FOGO bin</w:t>
            </w:r>
          </w:p>
        </w:tc>
        <w:tc>
          <w:tcPr>
            <w:tcW w:w="1985" w:type="dxa"/>
          </w:tcPr>
          <w:p w14:paraId="1712DF82" w14:textId="77777777" w:rsidR="00E64284" w:rsidRPr="00330FBD"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98%</w:t>
            </w:r>
          </w:p>
        </w:tc>
        <w:tc>
          <w:tcPr>
            <w:tcW w:w="2403" w:type="dxa"/>
          </w:tcPr>
          <w:p w14:paraId="4A15294F" w14:textId="77777777" w:rsidR="00E64284" w:rsidRPr="00330FBD"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97%</w:t>
            </w:r>
          </w:p>
        </w:tc>
      </w:tr>
      <w:tr w:rsidR="00E64284" w:rsidRPr="00330FBD" w14:paraId="0B6EDDBE" w14:textId="77777777">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00A82374" w14:textId="77777777" w:rsidR="00E64284" w:rsidRDefault="00E64284">
            <w:pPr>
              <w:pStyle w:val="Tablebodytext"/>
              <w:spacing w:after="60"/>
            </w:pPr>
          </w:p>
        </w:tc>
        <w:tc>
          <w:tcPr>
            <w:tcW w:w="2835" w:type="dxa"/>
          </w:tcPr>
          <w:p w14:paraId="4D64BD68" w14:textId="77777777" w:rsidR="00E64284" w:rsidRPr="00330FBD"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Rubbish bin</w:t>
            </w:r>
          </w:p>
        </w:tc>
        <w:tc>
          <w:tcPr>
            <w:tcW w:w="1985" w:type="dxa"/>
          </w:tcPr>
          <w:p w14:paraId="2CC31553" w14:textId="77777777" w:rsidR="00E64284" w:rsidRPr="00330FBD"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2%</w:t>
            </w:r>
          </w:p>
        </w:tc>
        <w:tc>
          <w:tcPr>
            <w:tcW w:w="2403" w:type="dxa"/>
          </w:tcPr>
          <w:p w14:paraId="5315EE96" w14:textId="77777777" w:rsidR="00E64284" w:rsidRPr="00330FBD"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3%</w:t>
            </w:r>
          </w:p>
        </w:tc>
      </w:tr>
      <w:tr w:rsidR="00E64284" w:rsidRPr="00330FBD" w14:paraId="4ADA4C4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D9D9D9" w:themeFill="background1" w:themeFillShade="D9"/>
            <w:vAlign w:val="center"/>
          </w:tcPr>
          <w:p w14:paraId="373D6F0E" w14:textId="77777777" w:rsidR="00E64284" w:rsidRDefault="00E64284">
            <w:pPr>
              <w:pStyle w:val="Tablebodytext"/>
              <w:spacing w:after="60"/>
            </w:pPr>
          </w:p>
        </w:tc>
      </w:tr>
      <w:tr w:rsidR="00E64284" w:rsidRPr="00330FBD" w14:paraId="32D2F477" w14:textId="77777777">
        <w:tc>
          <w:tcPr>
            <w:cnfStyle w:val="001000000000" w:firstRow="0" w:lastRow="0" w:firstColumn="1" w:lastColumn="0" w:oddVBand="0" w:evenVBand="0" w:oddHBand="0" w:evenHBand="0" w:firstRowFirstColumn="0" w:firstRowLastColumn="0" w:lastRowFirstColumn="0" w:lastRowLastColumn="0"/>
            <w:tcW w:w="2405" w:type="dxa"/>
            <w:vMerge w:val="restart"/>
            <w:vAlign w:val="center"/>
          </w:tcPr>
          <w:p w14:paraId="33ADBBC7" w14:textId="77777777" w:rsidR="00E64284" w:rsidRDefault="00E64284">
            <w:pPr>
              <w:pStyle w:val="Tablebodytext"/>
              <w:spacing w:after="60"/>
            </w:pPr>
            <w:r>
              <w:t>Rubbish</w:t>
            </w:r>
          </w:p>
        </w:tc>
        <w:tc>
          <w:tcPr>
            <w:tcW w:w="2835" w:type="dxa"/>
          </w:tcPr>
          <w:p w14:paraId="2B0995AA" w14:textId="77777777" w:rsidR="00E64284" w:rsidRPr="00330FBD"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FOGO bin</w:t>
            </w:r>
          </w:p>
        </w:tc>
        <w:tc>
          <w:tcPr>
            <w:tcW w:w="1985" w:type="dxa"/>
          </w:tcPr>
          <w:p w14:paraId="29BF6277" w14:textId="77777777" w:rsidR="00E64284" w:rsidRPr="00330FBD"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1%</w:t>
            </w:r>
          </w:p>
        </w:tc>
        <w:tc>
          <w:tcPr>
            <w:tcW w:w="2403" w:type="dxa"/>
          </w:tcPr>
          <w:p w14:paraId="2E31428D" w14:textId="77777777" w:rsidR="00E64284" w:rsidRPr="00330FBD"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2%</w:t>
            </w:r>
          </w:p>
        </w:tc>
      </w:tr>
      <w:tr w:rsidR="00E64284" w:rsidRPr="00330FBD" w14:paraId="344E7D9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61F93984" w14:textId="77777777" w:rsidR="00E64284" w:rsidRDefault="00E64284">
            <w:pPr>
              <w:pStyle w:val="Tablebodytext"/>
              <w:spacing w:after="60"/>
            </w:pPr>
          </w:p>
        </w:tc>
        <w:tc>
          <w:tcPr>
            <w:tcW w:w="2835" w:type="dxa"/>
          </w:tcPr>
          <w:p w14:paraId="31207750" w14:textId="77777777" w:rsidR="00E64284" w:rsidRPr="00330FBD"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Rubbish bin</w:t>
            </w:r>
          </w:p>
        </w:tc>
        <w:tc>
          <w:tcPr>
            <w:tcW w:w="1985" w:type="dxa"/>
          </w:tcPr>
          <w:p w14:paraId="458E034A" w14:textId="77777777" w:rsidR="00E64284" w:rsidRPr="00330FBD"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84%</w:t>
            </w:r>
          </w:p>
        </w:tc>
        <w:tc>
          <w:tcPr>
            <w:tcW w:w="2403" w:type="dxa"/>
          </w:tcPr>
          <w:p w14:paraId="742115CE" w14:textId="77777777" w:rsidR="00E64284" w:rsidRPr="00330FBD"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86%</w:t>
            </w:r>
          </w:p>
        </w:tc>
      </w:tr>
      <w:tr w:rsidR="00E64284" w:rsidRPr="00330FBD" w14:paraId="38EEE517" w14:textId="77777777">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4233F5B9" w14:textId="77777777" w:rsidR="00E64284" w:rsidRDefault="00E64284">
            <w:pPr>
              <w:pStyle w:val="Tablebodytext"/>
              <w:spacing w:after="60"/>
            </w:pPr>
          </w:p>
        </w:tc>
        <w:tc>
          <w:tcPr>
            <w:tcW w:w="2835" w:type="dxa"/>
          </w:tcPr>
          <w:p w14:paraId="5E669013" w14:textId="77777777" w:rsidR="00E64284" w:rsidRPr="00330FBD"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Mixed recycling bin</w:t>
            </w:r>
          </w:p>
        </w:tc>
        <w:tc>
          <w:tcPr>
            <w:tcW w:w="1985" w:type="dxa"/>
          </w:tcPr>
          <w:p w14:paraId="1FB208E3" w14:textId="77777777" w:rsidR="00E64284" w:rsidRPr="00330FBD"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14%</w:t>
            </w:r>
          </w:p>
        </w:tc>
        <w:tc>
          <w:tcPr>
            <w:tcW w:w="2403" w:type="dxa"/>
          </w:tcPr>
          <w:p w14:paraId="0C0BBA18" w14:textId="77777777" w:rsidR="00E64284" w:rsidRPr="00330FBD"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11%</w:t>
            </w:r>
          </w:p>
        </w:tc>
      </w:tr>
      <w:tr w:rsidR="00E64284" w:rsidRPr="00330FBD" w14:paraId="3A686CB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3FD769F0" w14:textId="77777777" w:rsidR="00E64284" w:rsidRDefault="00E64284">
            <w:pPr>
              <w:pStyle w:val="Tablebodytext"/>
              <w:spacing w:after="60"/>
            </w:pPr>
          </w:p>
        </w:tc>
        <w:tc>
          <w:tcPr>
            <w:tcW w:w="2835" w:type="dxa"/>
          </w:tcPr>
          <w:p w14:paraId="4607FA13" w14:textId="77777777" w:rsidR="00E64284" w:rsidRPr="00330FBD"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Glass bin</w:t>
            </w:r>
          </w:p>
        </w:tc>
        <w:tc>
          <w:tcPr>
            <w:tcW w:w="1985" w:type="dxa"/>
          </w:tcPr>
          <w:p w14:paraId="3B11753B" w14:textId="77777777" w:rsidR="00E64284" w:rsidRPr="00330FBD"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1%</w:t>
            </w:r>
          </w:p>
        </w:tc>
        <w:tc>
          <w:tcPr>
            <w:tcW w:w="2403" w:type="dxa"/>
          </w:tcPr>
          <w:p w14:paraId="27CB3978" w14:textId="77777777" w:rsidR="00E64284" w:rsidRPr="00330FBD"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1%</w:t>
            </w:r>
          </w:p>
        </w:tc>
      </w:tr>
      <w:tr w:rsidR="00E64284" w:rsidRPr="00330FBD" w14:paraId="50BBFA6F" w14:textId="77777777">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D9D9D9" w:themeFill="background1" w:themeFillShade="D9"/>
            <w:vAlign w:val="center"/>
          </w:tcPr>
          <w:p w14:paraId="531E6956" w14:textId="77777777" w:rsidR="00E64284" w:rsidRDefault="00E64284">
            <w:pPr>
              <w:pStyle w:val="Tablebodytext"/>
              <w:spacing w:after="60"/>
            </w:pPr>
          </w:p>
        </w:tc>
      </w:tr>
      <w:tr w:rsidR="00E64284" w:rsidRPr="00330FBD" w14:paraId="7E6C9F0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val="restart"/>
            <w:vAlign w:val="center"/>
          </w:tcPr>
          <w:p w14:paraId="56834745" w14:textId="77777777" w:rsidR="00E64284" w:rsidRDefault="00E64284">
            <w:pPr>
              <w:pStyle w:val="Tablebodytext"/>
              <w:spacing w:after="60"/>
            </w:pPr>
            <w:r>
              <w:t>Mixed recycling</w:t>
            </w:r>
          </w:p>
        </w:tc>
        <w:tc>
          <w:tcPr>
            <w:tcW w:w="2835" w:type="dxa"/>
          </w:tcPr>
          <w:p w14:paraId="0551FED5" w14:textId="77777777" w:rsidR="00E64284" w:rsidRPr="00330FBD"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Rubbish bin</w:t>
            </w:r>
          </w:p>
        </w:tc>
        <w:tc>
          <w:tcPr>
            <w:tcW w:w="1985" w:type="dxa"/>
          </w:tcPr>
          <w:p w14:paraId="35A9DFE9" w14:textId="77777777" w:rsidR="00E64284" w:rsidRPr="00330FBD"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16%</w:t>
            </w:r>
          </w:p>
        </w:tc>
        <w:tc>
          <w:tcPr>
            <w:tcW w:w="2403" w:type="dxa"/>
          </w:tcPr>
          <w:p w14:paraId="50FFBFC4" w14:textId="77777777" w:rsidR="00E64284" w:rsidRPr="00330FBD"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15%</w:t>
            </w:r>
          </w:p>
        </w:tc>
      </w:tr>
      <w:tr w:rsidR="00E64284" w:rsidRPr="00330FBD" w14:paraId="5B8D93DA" w14:textId="77777777">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281E1E7F" w14:textId="77777777" w:rsidR="00E64284" w:rsidRDefault="00E64284">
            <w:pPr>
              <w:pStyle w:val="Tablebodytext"/>
              <w:spacing w:after="60"/>
            </w:pPr>
          </w:p>
        </w:tc>
        <w:tc>
          <w:tcPr>
            <w:tcW w:w="2835" w:type="dxa"/>
          </w:tcPr>
          <w:p w14:paraId="2684BC4A" w14:textId="77777777" w:rsidR="00E64284" w:rsidRPr="00330FBD"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Mixed recycling bin</w:t>
            </w:r>
          </w:p>
        </w:tc>
        <w:tc>
          <w:tcPr>
            <w:tcW w:w="1985" w:type="dxa"/>
          </w:tcPr>
          <w:p w14:paraId="4D3827AB" w14:textId="77777777" w:rsidR="00E64284" w:rsidRPr="00330FBD"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84%</w:t>
            </w:r>
          </w:p>
        </w:tc>
        <w:tc>
          <w:tcPr>
            <w:tcW w:w="2403" w:type="dxa"/>
          </w:tcPr>
          <w:p w14:paraId="7E569B37" w14:textId="77777777" w:rsidR="00E64284" w:rsidRPr="00330FBD"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85%</w:t>
            </w:r>
          </w:p>
        </w:tc>
      </w:tr>
      <w:tr w:rsidR="00E64284" w:rsidRPr="00330FBD" w14:paraId="50BFEA0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D9D9D9" w:themeFill="background1" w:themeFillShade="D9"/>
            <w:vAlign w:val="center"/>
          </w:tcPr>
          <w:p w14:paraId="616DEA3C" w14:textId="77777777" w:rsidR="00E64284" w:rsidRDefault="00E64284">
            <w:pPr>
              <w:pStyle w:val="Tablebodytext"/>
              <w:spacing w:after="60"/>
            </w:pPr>
          </w:p>
        </w:tc>
      </w:tr>
      <w:tr w:rsidR="00E64284" w:rsidRPr="00330FBD" w14:paraId="4211616B" w14:textId="77777777">
        <w:tc>
          <w:tcPr>
            <w:cnfStyle w:val="001000000000" w:firstRow="0" w:lastRow="0" w:firstColumn="1" w:lastColumn="0" w:oddVBand="0" w:evenVBand="0" w:oddHBand="0" w:evenHBand="0" w:firstRowFirstColumn="0" w:firstRowLastColumn="0" w:lastRowFirstColumn="0" w:lastRowLastColumn="0"/>
            <w:tcW w:w="2405" w:type="dxa"/>
            <w:vMerge w:val="restart"/>
            <w:vAlign w:val="center"/>
          </w:tcPr>
          <w:p w14:paraId="6D829790" w14:textId="77777777" w:rsidR="00E64284" w:rsidRDefault="00E64284">
            <w:pPr>
              <w:pStyle w:val="Tablebodytext"/>
              <w:spacing w:after="60"/>
            </w:pPr>
            <w:r>
              <w:t>Glass</w:t>
            </w:r>
          </w:p>
        </w:tc>
        <w:tc>
          <w:tcPr>
            <w:tcW w:w="2835" w:type="dxa"/>
          </w:tcPr>
          <w:p w14:paraId="45FD5AE9" w14:textId="77777777" w:rsidR="00E64284" w:rsidRPr="00330FBD"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Rubbish bin</w:t>
            </w:r>
          </w:p>
        </w:tc>
        <w:tc>
          <w:tcPr>
            <w:tcW w:w="1985" w:type="dxa"/>
          </w:tcPr>
          <w:p w14:paraId="23957031" w14:textId="77777777" w:rsidR="00E64284" w:rsidRPr="00330FBD"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6%</w:t>
            </w:r>
          </w:p>
        </w:tc>
        <w:tc>
          <w:tcPr>
            <w:tcW w:w="2403" w:type="dxa"/>
          </w:tcPr>
          <w:p w14:paraId="36FDCF95" w14:textId="77777777" w:rsidR="00E64284" w:rsidRPr="00330FBD"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2%</w:t>
            </w:r>
          </w:p>
        </w:tc>
      </w:tr>
      <w:tr w:rsidR="00E64284" w:rsidRPr="00330FBD" w14:paraId="5D9E6C0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2FD31AFE" w14:textId="77777777" w:rsidR="00E64284" w:rsidRDefault="00E64284">
            <w:pPr>
              <w:pStyle w:val="Tablebodytext"/>
              <w:spacing w:after="60"/>
            </w:pPr>
          </w:p>
        </w:tc>
        <w:tc>
          <w:tcPr>
            <w:tcW w:w="2835" w:type="dxa"/>
          </w:tcPr>
          <w:p w14:paraId="50BF42F0" w14:textId="77777777" w:rsidR="00E64284" w:rsidRPr="00330FBD"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Mixed recycling bin</w:t>
            </w:r>
          </w:p>
        </w:tc>
        <w:tc>
          <w:tcPr>
            <w:tcW w:w="1985" w:type="dxa"/>
          </w:tcPr>
          <w:p w14:paraId="5477C1A9" w14:textId="77777777" w:rsidR="00E64284" w:rsidRPr="00330FBD"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10%</w:t>
            </w:r>
          </w:p>
        </w:tc>
        <w:tc>
          <w:tcPr>
            <w:tcW w:w="2403" w:type="dxa"/>
          </w:tcPr>
          <w:p w14:paraId="114D4D62" w14:textId="77777777" w:rsidR="00E64284" w:rsidRPr="00330FBD"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5%</w:t>
            </w:r>
          </w:p>
        </w:tc>
      </w:tr>
      <w:tr w:rsidR="00E64284" w:rsidRPr="00330FBD" w14:paraId="3B438E98" w14:textId="77777777">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21A38165" w14:textId="77777777" w:rsidR="00E64284" w:rsidRPr="00330FBD" w:rsidRDefault="00E64284">
            <w:pPr>
              <w:pStyle w:val="Tablebodytext"/>
              <w:spacing w:after="60"/>
            </w:pPr>
          </w:p>
        </w:tc>
        <w:tc>
          <w:tcPr>
            <w:tcW w:w="2835" w:type="dxa"/>
          </w:tcPr>
          <w:p w14:paraId="18A7B74A" w14:textId="77777777" w:rsidR="00E64284" w:rsidRPr="00330FBD"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Glass bin</w:t>
            </w:r>
          </w:p>
        </w:tc>
        <w:tc>
          <w:tcPr>
            <w:tcW w:w="1985" w:type="dxa"/>
          </w:tcPr>
          <w:p w14:paraId="752F632D" w14:textId="77777777" w:rsidR="00E64284" w:rsidRPr="00330FBD"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84%</w:t>
            </w:r>
          </w:p>
        </w:tc>
        <w:tc>
          <w:tcPr>
            <w:tcW w:w="2403" w:type="dxa"/>
          </w:tcPr>
          <w:p w14:paraId="35FCB89F" w14:textId="3ADF5677" w:rsidR="00E64284" w:rsidRPr="00330FBD"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93%</w:t>
            </w:r>
            <w:r w:rsidR="001D59E9">
              <w:t xml:space="preserve"> </w:t>
            </w:r>
            <w:r w:rsidR="007A06ED" w:rsidRPr="007A06ED">
              <w:rPr>
                <w:rFonts w:asciiTheme="minorHAnsi" w:hAnsiTheme="minorHAnsi"/>
                <w:b/>
                <w:bCs/>
                <w:color w:val="00B050"/>
              </w:rPr>
              <w:t>↑</w:t>
            </w:r>
          </w:p>
        </w:tc>
      </w:tr>
      <w:tr w:rsidR="00E64284" w:rsidRPr="00330FBD" w14:paraId="1862C7A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D9D9D9" w:themeFill="background1" w:themeFillShade="D9"/>
            <w:vAlign w:val="center"/>
          </w:tcPr>
          <w:p w14:paraId="29C2271A" w14:textId="77777777" w:rsidR="00E64284" w:rsidRDefault="00E64284">
            <w:pPr>
              <w:pStyle w:val="Tablebodytext"/>
              <w:spacing w:after="60"/>
            </w:pPr>
          </w:p>
        </w:tc>
      </w:tr>
      <w:tr w:rsidR="00E64284" w:rsidRPr="00330FBD" w14:paraId="330DB7D0" w14:textId="77777777">
        <w:tc>
          <w:tcPr>
            <w:cnfStyle w:val="001000000000" w:firstRow="0" w:lastRow="0" w:firstColumn="1" w:lastColumn="0" w:oddVBand="0" w:evenVBand="0" w:oddHBand="0" w:evenHBand="0" w:firstRowFirstColumn="0" w:firstRowLastColumn="0" w:lastRowFirstColumn="0" w:lastRowLastColumn="0"/>
            <w:tcW w:w="2405" w:type="dxa"/>
            <w:vMerge w:val="restart"/>
            <w:vAlign w:val="center"/>
          </w:tcPr>
          <w:p w14:paraId="2092BFF1" w14:textId="77777777" w:rsidR="00E64284" w:rsidRPr="00330FBD" w:rsidRDefault="00E64284">
            <w:pPr>
              <w:pStyle w:val="Tablebodytext"/>
              <w:spacing w:after="60"/>
            </w:pPr>
            <w:r>
              <w:t>Non-kerbside waste</w:t>
            </w:r>
            <w:r>
              <w:rPr>
                <w:rStyle w:val="FootnoteReference"/>
              </w:rPr>
              <w:footnoteReference w:id="10"/>
            </w:r>
          </w:p>
        </w:tc>
        <w:tc>
          <w:tcPr>
            <w:tcW w:w="2835" w:type="dxa"/>
          </w:tcPr>
          <w:p w14:paraId="38DA4BB4" w14:textId="77777777" w:rsidR="00E64284"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Rubbish bin</w:t>
            </w:r>
          </w:p>
        </w:tc>
        <w:tc>
          <w:tcPr>
            <w:tcW w:w="1985" w:type="dxa"/>
          </w:tcPr>
          <w:p w14:paraId="29971959" w14:textId="77777777" w:rsidR="00E64284" w:rsidRPr="00330FBD"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74%</w:t>
            </w:r>
          </w:p>
        </w:tc>
        <w:tc>
          <w:tcPr>
            <w:tcW w:w="2403" w:type="dxa"/>
          </w:tcPr>
          <w:p w14:paraId="24B446D2" w14:textId="77777777" w:rsidR="00E64284" w:rsidRPr="00330FBD" w:rsidRDefault="00E64284">
            <w:pPr>
              <w:pStyle w:val="Tablebodytext"/>
              <w:spacing w:after="60"/>
              <w:cnfStyle w:val="000000000000" w:firstRow="0" w:lastRow="0" w:firstColumn="0" w:lastColumn="0" w:oddVBand="0" w:evenVBand="0" w:oddHBand="0" w:evenHBand="0" w:firstRowFirstColumn="0" w:firstRowLastColumn="0" w:lastRowFirstColumn="0" w:lastRowLastColumn="0"/>
            </w:pPr>
            <w:r>
              <w:t>70%</w:t>
            </w:r>
          </w:p>
        </w:tc>
      </w:tr>
      <w:tr w:rsidR="00E64284" w:rsidRPr="00330FBD" w14:paraId="4D460CF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tcPr>
          <w:p w14:paraId="30517204" w14:textId="77777777" w:rsidR="00E64284" w:rsidRPr="00330FBD" w:rsidRDefault="00E64284">
            <w:pPr>
              <w:pStyle w:val="Tablebodytext"/>
              <w:spacing w:after="60"/>
            </w:pPr>
          </w:p>
        </w:tc>
        <w:tc>
          <w:tcPr>
            <w:tcW w:w="2835" w:type="dxa"/>
          </w:tcPr>
          <w:p w14:paraId="3F8FD9EC" w14:textId="77777777" w:rsidR="00E64284"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Mixed recycling bin</w:t>
            </w:r>
          </w:p>
        </w:tc>
        <w:tc>
          <w:tcPr>
            <w:tcW w:w="1985" w:type="dxa"/>
          </w:tcPr>
          <w:p w14:paraId="0CA7FDBE" w14:textId="77777777" w:rsidR="00E64284" w:rsidRPr="00330FBD" w:rsidRDefault="00E64284">
            <w:pPr>
              <w:pStyle w:val="Tablebodytext"/>
              <w:spacing w:after="60"/>
              <w:cnfStyle w:val="000000100000" w:firstRow="0" w:lastRow="0" w:firstColumn="0" w:lastColumn="0" w:oddVBand="0" w:evenVBand="0" w:oddHBand="1" w:evenHBand="0" w:firstRowFirstColumn="0" w:firstRowLastColumn="0" w:lastRowFirstColumn="0" w:lastRowLastColumn="0"/>
            </w:pPr>
            <w:r>
              <w:t>26%</w:t>
            </w:r>
          </w:p>
        </w:tc>
        <w:tc>
          <w:tcPr>
            <w:tcW w:w="2403" w:type="dxa"/>
          </w:tcPr>
          <w:p w14:paraId="23BE0EAF" w14:textId="77777777" w:rsidR="00E64284" w:rsidRPr="00330FBD" w:rsidRDefault="00E64284">
            <w:pPr>
              <w:pStyle w:val="Tablebodytext"/>
              <w:keepNext/>
              <w:spacing w:after="60"/>
              <w:cnfStyle w:val="000000100000" w:firstRow="0" w:lastRow="0" w:firstColumn="0" w:lastColumn="0" w:oddVBand="0" w:evenVBand="0" w:oddHBand="1" w:evenHBand="0" w:firstRowFirstColumn="0" w:firstRowLastColumn="0" w:lastRowFirstColumn="0" w:lastRowLastColumn="0"/>
            </w:pPr>
            <w:r>
              <w:t>30%</w:t>
            </w:r>
          </w:p>
        </w:tc>
      </w:tr>
    </w:tbl>
    <w:p w14:paraId="136B4A54" w14:textId="77777777" w:rsidR="00E64284" w:rsidRDefault="00E64284" w:rsidP="00E64284"/>
    <w:p w14:paraId="160F24A7" w14:textId="77777777" w:rsidR="00E64284" w:rsidRDefault="00E64284" w:rsidP="00E64284">
      <w:pPr>
        <w:keepNext/>
      </w:pPr>
      <w:r>
        <w:rPr>
          <w:noProof/>
        </w:rPr>
        <w:lastRenderedPageBreak/>
        <w:drawing>
          <wp:inline distT="0" distB="0" distL="0" distR="0" wp14:anchorId="7DBF6800" wp14:editId="3305B5EC">
            <wp:extent cx="5775336" cy="2864381"/>
            <wp:effectExtent l="0" t="0" r="0" b="0"/>
            <wp:docPr id="1782592293" name="Chart 1">
              <a:extLst xmlns:a="http://schemas.openxmlformats.org/drawingml/2006/main">
                <a:ext uri="{FF2B5EF4-FFF2-40B4-BE49-F238E27FC236}">
                  <a16:creationId xmlns:a16="http://schemas.microsoft.com/office/drawing/2014/main" id="{E4BE050E-58BF-2794-B32D-C7B5BF99CA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DFDCD9E" w14:textId="28E8DB1E" w:rsidR="00E64284" w:rsidRDefault="00E64284" w:rsidP="00E64284">
      <w:pPr>
        <w:pStyle w:val="Caption"/>
      </w:pPr>
      <w:r>
        <w:t xml:space="preserve">Figure </w:t>
      </w:r>
      <w:r w:rsidR="005E0403">
        <w:fldChar w:fldCharType="begin"/>
      </w:r>
      <w:r w:rsidR="005E0403">
        <w:instrText xml:space="preserve"> SEQ Figure \* ARABIC </w:instrText>
      </w:r>
      <w:r w:rsidR="005E0403">
        <w:fldChar w:fldCharType="separate"/>
      </w:r>
      <w:r w:rsidR="005E0403">
        <w:rPr>
          <w:noProof/>
        </w:rPr>
        <w:t>7</w:t>
      </w:r>
      <w:r w:rsidR="005E0403">
        <w:rPr>
          <w:noProof/>
        </w:rPr>
        <w:fldChar w:fldCharType="end"/>
      </w:r>
      <w:r>
        <w:t>. Contents of mixed recycling bins in Brunswick / Brunswick West and Hadfield during June 2025 (pre-trial baseline) and December 2025 (Trial).</w:t>
      </w:r>
    </w:p>
    <w:p w14:paraId="6CC61404" w14:textId="77777777" w:rsidR="00E64284" w:rsidRDefault="00E64284" w:rsidP="00E64284"/>
    <w:p w14:paraId="09802F60" w14:textId="77777777" w:rsidR="008C27C0" w:rsidRDefault="008C27C0" w:rsidP="00E64284"/>
    <w:p w14:paraId="05FAD3B2" w14:textId="77777777" w:rsidR="00E64284" w:rsidRDefault="00E64284" w:rsidP="00E64284">
      <w:pPr>
        <w:keepNext/>
      </w:pPr>
      <w:r w:rsidRPr="002554E5">
        <w:rPr>
          <w:noProof/>
        </w:rPr>
        <w:drawing>
          <wp:inline distT="0" distB="0" distL="0" distR="0" wp14:anchorId="7D20E431" wp14:editId="71DF1440">
            <wp:extent cx="5757545" cy="2878455"/>
            <wp:effectExtent l="0" t="0" r="0" b="0"/>
            <wp:docPr id="46679743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7545" cy="2878455"/>
                    </a:xfrm>
                    <a:prstGeom prst="rect">
                      <a:avLst/>
                    </a:prstGeom>
                    <a:noFill/>
                    <a:ln>
                      <a:noFill/>
                    </a:ln>
                  </pic:spPr>
                </pic:pic>
              </a:graphicData>
            </a:graphic>
          </wp:inline>
        </w:drawing>
      </w:r>
    </w:p>
    <w:p w14:paraId="0297F90F" w14:textId="208161B4" w:rsidR="00E64284" w:rsidRDefault="00E64284" w:rsidP="00E64284">
      <w:pPr>
        <w:pStyle w:val="Caption"/>
      </w:pPr>
      <w:bookmarkStart w:id="97" w:name="_Ref219795092"/>
      <w:r>
        <w:t xml:space="preserve">Figure </w:t>
      </w:r>
      <w:r w:rsidR="005E0403">
        <w:fldChar w:fldCharType="begin"/>
      </w:r>
      <w:r w:rsidR="005E0403">
        <w:instrText xml:space="preserve"> SEQ Figure \* ARABIC </w:instrText>
      </w:r>
      <w:r w:rsidR="005E0403">
        <w:fldChar w:fldCharType="separate"/>
      </w:r>
      <w:r w:rsidR="005E0403">
        <w:rPr>
          <w:noProof/>
        </w:rPr>
        <w:t>8</w:t>
      </w:r>
      <w:r w:rsidR="005E0403">
        <w:rPr>
          <w:noProof/>
        </w:rPr>
        <w:fldChar w:fldCharType="end"/>
      </w:r>
      <w:bookmarkEnd w:id="97"/>
      <w:r>
        <w:t>. Average total waste generated per household during June 2025 (pre-trial baseline) and December 2025 (Trial).</w:t>
      </w:r>
    </w:p>
    <w:p w14:paraId="1B3A5A11" w14:textId="77777777" w:rsidR="00E64284" w:rsidRDefault="00E64284" w:rsidP="00E64284"/>
    <w:p w14:paraId="20FECD9C" w14:textId="77777777" w:rsidR="00C53CAF" w:rsidRDefault="00C53CAF" w:rsidP="00E64284"/>
    <w:p w14:paraId="0710512D" w14:textId="24C939A2" w:rsidR="008C27C0" w:rsidRDefault="008C27C0" w:rsidP="00E64284">
      <w:r>
        <w:br w:type="page"/>
      </w:r>
    </w:p>
    <w:p w14:paraId="289DF8B3" w14:textId="77777777" w:rsidR="00E64284" w:rsidRDefault="00E64284" w:rsidP="00E64284">
      <w:pPr>
        <w:pStyle w:val="Heading2"/>
      </w:pPr>
      <w:bookmarkStart w:id="98" w:name="_Ref219971427"/>
      <w:bookmarkStart w:id="99" w:name="_Toc220058073"/>
      <w:bookmarkStart w:id="100" w:name="_Toc220062419"/>
      <w:bookmarkStart w:id="101" w:name="_Toc220938942"/>
      <w:bookmarkStart w:id="102" w:name="_Toc220939397"/>
      <w:r>
        <w:lastRenderedPageBreak/>
        <w:t>Waste generation volumes</w:t>
      </w:r>
      <w:bookmarkEnd w:id="98"/>
      <w:bookmarkEnd w:id="99"/>
      <w:bookmarkEnd w:id="100"/>
      <w:bookmarkEnd w:id="101"/>
      <w:bookmarkEnd w:id="102"/>
    </w:p>
    <w:p w14:paraId="4F5AB030" w14:textId="4C5389BA" w:rsidR="00E64284" w:rsidRDefault="00E64284" w:rsidP="00E64284">
      <w:r>
        <w:t>In addition to changes in how waste is being distributed among the different kerbside bins, there is also evidence that the level of waste being disposed of in those bins has decreased:</w:t>
      </w:r>
    </w:p>
    <w:p w14:paraId="6525EE03" w14:textId="338CE043" w:rsidR="00E64284" w:rsidRDefault="00E64284" w:rsidP="00E64284">
      <w:pPr>
        <w:pStyle w:val="ListParagraph"/>
        <w:numPr>
          <w:ilvl w:val="0"/>
          <w:numId w:val="17"/>
        </w:numPr>
      </w:pPr>
      <w:r>
        <w:t xml:space="preserve">Data from rubbish collection trucks show </w:t>
      </w:r>
      <w:r w:rsidRPr="00A470D6">
        <w:rPr>
          <w:b/>
          <w:bCs/>
        </w:rPr>
        <w:t xml:space="preserve">a decrease in the average weight of rubbish collected from households in the Trial area </w:t>
      </w:r>
      <w:r>
        <w:t>(</w:t>
      </w:r>
      <w:r>
        <w:fldChar w:fldCharType="begin"/>
      </w:r>
      <w:r>
        <w:instrText xml:space="preserve"> REF _Ref220052407 \h </w:instrText>
      </w:r>
      <w:r>
        <w:fldChar w:fldCharType="separate"/>
      </w:r>
      <w:r w:rsidR="005E0403">
        <w:t xml:space="preserve">Figure </w:t>
      </w:r>
      <w:r w:rsidR="005E0403">
        <w:rPr>
          <w:noProof/>
        </w:rPr>
        <w:t>9</w:t>
      </w:r>
      <w:r>
        <w:fldChar w:fldCharType="end"/>
      </w:r>
      <w:r>
        <w:t xml:space="preserve">). This dropped from 14.1 kg per fortnight per property serviced (pre-Trial) to 11.4 kg per fortnight per property serviced across the Trial. This represents a decrease of 19% and is a pattern observed in both the Hadfield and Brunswick / Brunswick West Trial areas. </w:t>
      </w:r>
    </w:p>
    <w:p w14:paraId="7B28DB5A" w14:textId="5BB689A5" w:rsidR="00E64284" w:rsidRDefault="00E64284" w:rsidP="00E64284">
      <w:pPr>
        <w:pStyle w:val="ListParagraph"/>
        <w:numPr>
          <w:ilvl w:val="0"/>
          <w:numId w:val="17"/>
        </w:numPr>
      </w:pPr>
      <w:r>
        <w:t>Data from the baseline and Trial audits show a similar decrease. The average rubbish bin weight per household audited decreased from 13.0 kg per fortnight to 9.9 kg per fortnight – a 24% decrease (</w:t>
      </w:r>
      <w:r>
        <w:fldChar w:fldCharType="begin"/>
      </w:r>
      <w:r>
        <w:instrText xml:space="preserve"> REF _Ref219804163 \h </w:instrText>
      </w:r>
      <w:r>
        <w:fldChar w:fldCharType="separate"/>
      </w:r>
      <w:r w:rsidR="005E0403">
        <w:t xml:space="preserve">Figure </w:t>
      </w:r>
      <w:r w:rsidR="005E0403">
        <w:rPr>
          <w:noProof/>
        </w:rPr>
        <w:t>3</w:t>
      </w:r>
      <w:r>
        <w:fldChar w:fldCharType="end"/>
      </w:r>
      <w:r>
        <w:t>).</w:t>
      </w:r>
    </w:p>
    <w:p w14:paraId="69740BF8" w14:textId="1982135C" w:rsidR="00E64284" w:rsidRDefault="00E64284" w:rsidP="00E64284">
      <w:pPr>
        <w:pStyle w:val="ListParagraph"/>
        <w:numPr>
          <w:ilvl w:val="0"/>
          <w:numId w:val="17"/>
        </w:numPr>
      </w:pPr>
      <w:r>
        <w:t xml:space="preserve">The </w:t>
      </w:r>
      <w:r w:rsidRPr="00A470D6">
        <w:rPr>
          <w:b/>
          <w:bCs/>
        </w:rPr>
        <w:t>audit data suggests that much of this decrease is driven by having less food waste in the rubbish bin.</w:t>
      </w:r>
      <w:r>
        <w:t xml:space="preserve"> This is because more food waste is being disposed of in the FOGO bin, as discussed in Section </w:t>
      </w:r>
      <w:r>
        <w:fldChar w:fldCharType="begin"/>
      </w:r>
      <w:r>
        <w:instrText xml:space="preserve"> REF _Ref220042719 \r \h </w:instrText>
      </w:r>
      <w:r>
        <w:fldChar w:fldCharType="separate"/>
      </w:r>
      <w:r w:rsidR="005E0403">
        <w:t>5.1</w:t>
      </w:r>
      <w:r>
        <w:fldChar w:fldCharType="end"/>
      </w:r>
      <w:r>
        <w:t>. It is also because there has been an overall decrease in the amount of food waste disposed of in the kerbside system – an average of 0.9 kg per household (</w:t>
      </w:r>
      <w:r>
        <w:fldChar w:fldCharType="begin"/>
      </w:r>
      <w:r>
        <w:instrText xml:space="preserve"> REF _Ref219795092 \h </w:instrText>
      </w:r>
      <w:r>
        <w:fldChar w:fldCharType="separate"/>
      </w:r>
      <w:r w:rsidR="005E0403">
        <w:t xml:space="preserve">Figure </w:t>
      </w:r>
      <w:r w:rsidR="005E0403">
        <w:rPr>
          <w:noProof/>
        </w:rPr>
        <w:t>8</w:t>
      </w:r>
      <w:r>
        <w:fldChar w:fldCharType="end"/>
      </w:r>
      <w:r>
        <w:t xml:space="preserve">). </w:t>
      </w:r>
    </w:p>
    <w:p w14:paraId="5A5C2E9E" w14:textId="0446E3E7" w:rsidR="00FB790E" w:rsidRDefault="00E64284" w:rsidP="00FB790E">
      <w:pPr>
        <w:pStyle w:val="ListParagraph"/>
        <w:numPr>
          <w:ilvl w:val="0"/>
          <w:numId w:val="17"/>
        </w:numPr>
      </w:pPr>
      <w:r>
        <w:t>There was also a small decrease in the amount of recyclable material (0.1 kg per household - 6%) and rubbish (0.2 kg per household – 6%) in rubbish bins.</w:t>
      </w:r>
      <w:r w:rsidR="00FB790E">
        <w:t xml:space="preserve"> </w:t>
      </w:r>
    </w:p>
    <w:p w14:paraId="1B9B1C5A" w14:textId="4AF2756A" w:rsidR="00E64284" w:rsidRDefault="00E64284" w:rsidP="00C53CAF">
      <w:pPr>
        <w:pStyle w:val="ListParagraph"/>
        <w:numPr>
          <w:ilvl w:val="0"/>
          <w:numId w:val="17"/>
        </w:numPr>
      </w:pPr>
      <w:r>
        <w:t xml:space="preserve">It is unclear how much the decreases in food waste, rubbish and mixed recycling are part of normal variability versus how much they reflect more systematic changes. However, as outlined in </w:t>
      </w:r>
      <w:r w:rsidR="00C53CAF">
        <w:fldChar w:fldCharType="begin"/>
      </w:r>
      <w:r w:rsidR="00C53CAF">
        <w:instrText xml:space="preserve"> REF _Ref220052362 \h </w:instrText>
      </w:r>
      <w:r w:rsidR="00C53CAF">
        <w:fldChar w:fldCharType="separate"/>
      </w:r>
      <w:r w:rsidR="005E0403">
        <w:t xml:space="preserve">Figure </w:t>
      </w:r>
      <w:r w:rsidR="005E0403">
        <w:rPr>
          <w:noProof/>
        </w:rPr>
        <w:t>6</w:t>
      </w:r>
      <w:r w:rsidR="00C53CAF">
        <w:fldChar w:fldCharType="end"/>
      </w:r>
      <w:r w:rsidR="00C53CAF">
        <w:t xml:space="preserve">, </w:t>
      </w:r>
      <w:r w:rsidR="00C53CAF" w:rsidRPr="00C53CAF">
        <w:rPr>
          <w:b/>
          <w:bCs/>
        </w:rPr>
        <w:t>16% of survey respondents indicated that they have changed their purchasing habits to accumulate less rubbish</w:t>
      </w:r>
      <w:r w:rsidR="00C53CAF">
        <w:t xml:space="preserve">. For example, several respondents mentioned they now try to purchase products with less packaging. </w:t>
      </w:r>
      <w:r w:rsidRPr="00C53CAF">
        <w:rPr>
          <w:b/>
          <w:bCs/>
        </w:rPr>
        <w:t>This suggests that at least some of the overall decrease in waste volumes is driven by broader changes in community behaviour</w:t>
      </w:r>
      <w:r>
        <w:t xml:space="preserve">. Ongoing monitoring would be helpful here. </w:t>
      </w:r>
    </w:p>
    <w:p w14:paraId="289B774C" w14:textId="77777777" w:rsidR="00E64284" w:rsidRDefault="00E64284" w:rsidP="00E64284"/>
    <w:p w14:paraId="3BD43620" w14:textId="77777777" w:rsidR="00AE094C" w:rsidRDefault="00AE094C" w:rsidP="00E64284"/>
    <w:p w14:paraId="6F3C66D6" w14:textId="77777777" w:rsidR="00E64284" w:rsidRDefault="00E64284" w:rsidP="00E64284">
      <w:pPr>
        <w:keepNext/>
      </w:pPr>
      <w:r w:rsidRPr="002D4962">
        <w:rPr>
          <w:noProof/>
        </w:rPr>
        <w:drawing>
          <wp:inline distT="0" distB="0" distL="0" distR="0" wp14:anchorId="1618BD2F" wp14:editId="4E1E7722">
            <wp:extent cx="5756275" cy="2877820"/>
            <wp:effectExtent l="0" t="0" r="0" b="0"/>
            <wp:docPr id="41691788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6275" cy="2877820"/>
                    </a:xfrm>
                    <a:prstGeom prst="rect">
                      <a:avLst/>
                    </a:prstGeom>
                    <a:noFill/>
                    <a:ln>
                      <a:noFill/>
                    </a:ln>
                  </pic:spPr>
                </pic:pic>
              </a:graphicData>
            </a:graphic>
          </wp:inline>
        </w:drawing>
      </w:r>
    </w:p>
    <w:p w14:paraId="7B4223D6" w14:textId="02C835B5" w:rsidR="00E64284" w:rsidRDefault="00E64284" w:rsidP="00E64284">
      <w:pPr>
        <w:pStyle w:val="Caption"/>
      </w:pPr>
      <w:bookmarkStart w:id="103" w:name="_Ref220052407"/>
      <w:r>
        <w:t xml:space="preserve">Figure </w:t>
      </w:r>
      <w:r w:rsidR="005E0403">
        <w:fldChar w:fldCharType="begin"/>
      </w:r>
      <w:r w:rsidR="005E0403">
        <w:instrText xml:space="preserve"> SEQ Figure \* ARABIC </w:instrText>
      </w:r>
      <w:r w:rsidR="005E0403">
        <w:fldChar w:fldCharType="separate"/>
      </w:r>
      <w:r w:rsidR="005E0403">
        <w:rPr>
          <w:noProof/>
        </w:rPr>
        <w:t>9</w:t>
      </w:r>
      <w:r w:rsidR="005E0403">
        <w:rPr>
          <w:noProof/>
        </w:rPr>
        <w:fldChar w:fldCharType="end"/>
      </w:r>
      <w:bookmarkEnd w:id="103"/>
      <w:r>
        <w:t>. Average weight of waste collected from kerbside rubbish bins (per fortnight) during the Trial and the average from the Hadfield and Brunswick / Brunswick West suburbs in prior year (July 2024 to June 2025).</w:t>
      </w:r>
    </w:p>
    <w:p w14:paraId="3365D1F0" w14:textId="77777777" w:rsidR="00E64284" w:rsidRDefault="00E64284" w:rsidP="00E64284"/>
    <w:p w14:paraId="4DA93A8C" w14:textId="77777777" w:rsidR="00E64284" w:rsidRDefault="00E64284" w:rsidP="00E64284">
      <w:pPr>
        <w:pStyle w:val="Heading2"/>
      </w:pPr>
      <w:bookmarkStart w:id="104" w:name="_Toc220058074"/>
      <w:bookmarkStart w:id="105" w:name="_Toc220062420"/>
      <w:bookmarkStart w:id="106" w:name="_Ref220933977"/>
      <w:bookmarkStart w:id="107" w:name="_Ref220933980"/>
      <w:bookmarkStart w:id="108" w:name="_Toc220938943"/>
      <w:bookmarkStart w:id="109" w:name="_Toc220939398"/>
      <w:r>
        <w:lastRenderedPageBreak/>
        <w:t>Presentation rate and bin fullness</w:t>
      </w:r>
      <w:bookmarkEnd w:id="104"/>
      <w:bookmarkEnd w:id="105"/>
      <w:bookmarkEnd w:id="106"/>
      <w:bookmarkEnd w:id="107"/>
      <w:bookmarkEnd w:id="108"/>
      <w:bookmarkEnd w:id="109"/>
    </w:p>
    <w:p w14:paraId="7037FEBF" w14:textId="331475EC" w:rsidR="00E64284" w:rsidRDefault="00E64284" w:rsidP="00E64284">
      <w:r>
        <w:t>Unsurprisingly, while overall waste generation was lower in the Trial, there was an increase in how many people were putting their bins out (the presentation rate) and how full those bins were (</w:t>
      </w:r>
      <w:r>
        <w:fldChar w:fldCharType="begin"/>
      </w:r>
      <w:r>
        <w:instrText xml:space="preserve"> REF _Ref220052461 \h </w:instrText>
      </w:r>
      <w:r>
        <w:fldChar w:fldCharType="separate"/>
      </w:r>
      <w:r w:rsidR="005E0403">
        <w:t xml:space="preserve">Figure </w:t>
      </w:r>
      <w:r w:rsidR="005E0403">
        <w:rPr>
          <w:noProof/>
        </w:rPr>
        <w:t>10</w:t>
      </w:r>
      <w:r>
        <w:fldChar w:fldCharType="end"/>
      </w:r>
      <w:r>
        <w:t>). Key points here are that:</w:t>
      </w:r>
    </w:p>
    <w:p w14:paraId="2F34E930" w14:textId="77777777" w:rsidR="00E64284" w:rsidRDefault="00E64284" w:rsidP="00E64284">
      <w:pPr>
        <w:pStyle w:val="ListParagraph"/>
        <w:numPr>
          <w:ilvl w:val="0"/>
          <w:numId w:val="18"/>
        </w:numPr>
      </w:pPr>
      <w:r>
        <w:t>Presentation of rubbish, mixed recycling and FOGO bins all increased.</w:t>
      </w:r>
    </w:p>
    <w:p w14:paraId="1BE29D66" w14:textId="6D46DBAA" w:rsidR="00E64284" w:rsidRDefault="00E64284" w:rsidP="00E64284">
      <w:pPr>
        <w:pStyle w:val="ListParagraph"/>
        <w:numPr>
          <w:ilvl w:val="0"/>
          <w:numId w:val="18"/>
        </w:numPr>
      </w:pPr>
      <w:r>
        <w:t>Based on estimates during audits, the average fullness of rubbish and mixed recycling bins also increased. This was most notable for rubbish bins, which increased by 20% - from 68% to an average of 88% full.</w:t>
      </w:r>
      <w:r w:rsidR="007D2F46">
        <w:t xml:space="preserve"> </w:t>
      </w:r>
      <w:r w:rsidR="00F341C3">
        <w:t>More than half (</w:t>
      </w:r>
      <w:r w:rsidR="007D2F46">
        <w:t>57%</w:t>
      </w:r>
      <w:r w:rsidR="00F341C3">
        <w:t>)</w:t>
      </w:r>
      <w:r w:rsidR="007D2F46">
        <w:t xml:space="preserve"> of </w:t>
      </w:r>
      <w:r w:rsidR="00F341C3">
        <w:t xml:space="preserve">the rubbish </w:t>
      </w:r>
      <w:r w:rsidR="007D2F46">
        <w:t>bins in the Trial audit were 100% full</w:t>
      </w:r>
      <w:r w:rsidR="00F341C3">
        <w:t>, compared to just 35% in the pre-trial audit.</w:t>
      </w:r>
      <w:r w:rsidR="007D2F46">
        <w:t xml:space="preserve"> </w:t>
      </w:r>
    </w:p>
    <w:p w14:paraId="5FBD060E" w14:textId="3E01DF05" w:rsidR="00E64284" w:rsidRDefault="00E64284" w:rsidP="00E64284">
      <w:pPr>
        <w:pStyle w:val="ListParagraph"/>
        <w:numPr>
          <w:ilvl w:val="0"/>
          <w:numId w:val="18"/>
        </w:numPr>
      </w:pPr>
      <w:r>
        <w:t>Observations by bin inspectors aligned with these results. They showed a spike in the number of bins that were considered ‘overfull’ in the weeks following implementation of the Trial (</w:t>
      </w:r>
      <w:r>
        <w:fldChar w:fldCharType="begin"/>
      </w:r>
      <w:r>
        <w:instrText xml:space="preserve"> REF _Ref220043359 \h </w:instrText>
      </w:r>
      <w:r>
        <w:fldChar w:fldCharType="separate"/>
      </w:r>
      <w:r w:rsidR="005E0403">
        <w:t xml:space="preserve">Figure </w:t>
      </w:r>
      <w:r w:rsidR="005E0403">
        <w:rPr>
          <w:noProof/>
        </w:rPr>
        <w:t>12</w:t>
      </w:r>
      <w:r>
        <w:fldChar w:fldCharType="end"/>
      </w:r>
      <w:r>
        <w:t>). This peaked at 14% for properties in Brunswick / Brunswick West and 21% for properties in Hadfield. It then levelled off in the 2-10% range for the remaining period of the Trial with the exception of a temporary peak of 14% in the collection following the AFL Grand Final long-weekend.</w:t>
      </w:r>
    </w:p>
    <w:p w14:paraId="719E232C" w14:textId="77777777" w:rsidR="00E64284" w:rsidRDefault="00E64284" w:rsidP="00E64284"/>
    <w:p w14:paraId="16E6B19B" w14:textId="77777777" w:rsidR="008C27C0" w:rsidRDefault="008C27C0" w:rsidP="00E64284"/>
    <w:p w14:paraId="5AB831E3" w14:textId="77777777" w:rsidR="00E64284" w:rsidRDefault="00E64284" w:rsidP="00E64284">
      <w:pPr>
        <w:keepNext/>
      </w:pPr>
      <w:r w:rsidRPr="002554E5">
        <w:rPr>
          <w:noProof/>
        </w:rPr>
        <w:drawing>
          <wp:inline distT="0" distB="0" distL="0" distR="0" wp14:anchorId="01CD4300" wp14:editId="3A8FFCD7">
            <wp:extent cx="5757545" cy="2878455"/>
            <wp:effectExtent l="0" t="0" r="0" b="0"/>
            <wp:docPr id="202544454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7545" cy="2878455"/>
                    </a:xfrm>
                    <a:prstGeom prst="rect">
                      <a:avLst/>
                    </a:prstGeom>
                    <a:noFill/>
                    <a:ln>
                      <a:noFill/>
                    </a:ln>
                  </pic:spPr>
                </pic:pic>
              </a:graphicData>
            </a:graphic>
          </wp:inline>
        </w:drawing>
      </w:r>
    </w:p>
    <w:p w14:paraId="675EC8AC" w14:textId="52746153" w:rsidR="00E64284" w:rsidRDefault="00E64284" w:rsidP="00E64284">
      <w:pPr>
        <w:pStyle w:val="Caption"/>
      </w:pPr>
      <w:bookmarkStart w:id="110" w:name="_Ref220052461"/>
      <w:r>
        <w:t xml:space="preserve">Figure </w:t>
      </w:r>
      <w:r w:rsidR="005E0403">
        <w:fldChar w:fldCharType="begin"/>
      </w:r>
      <w:r w:rsidR="005E0403">
        <w:instrText xml:space="preserve"> SEQ Figure \* ARABIC </w:instrText>
      </w:r>
      <w:r w:rsidR="005E0403">
        <w:fldChar w:fldCharType="separate"/>
      </w:r>
      <w:r w:rsidR="005E0403">
        <w:rPr>
          <w:noProof/>
        </w:rPr>
        <w:t>10</w:t>
      </w:r>
      <w:r w:rsidR="005E0403">
        <w:rPr>
          <w:noProof/>
        </w:rPr>
        <w:fldChar w:fldCharType="end"/>
      </w:r>
      <w:bookmarkEnd w:id="110"/>
      <w:r>
        <w:t xml:space="preserve">. Proportion of bins presented for collection at properties audited prior to </w:t>
      </w:r>
      <w:r w:rsidR="00F26AA9">
        <w:t>(</w:t>
      </w:r>
      <w:r w:rsidR="007D01AD">
        <w:t>pre-trial baseline</w:t>
      </w:r>
      <w:r w:rsidR="00F26AA9">
        <w:t>)</w:t>
      </w:r>
      <w:r>
        <w:t xml:space="preserve"> and during the Trial</w:t>
      </w:r>
      <w:r w:rsidR="005B1FEC">
        <w:t xml:space="preserve"> (based on waste audit data).</w:t>
      </w:r>
    </w:p>
    <w:p w14:paraId="3A456E50" w14:textId="77777777" w:rsidR="00E64284" w:rsidRDefault="00E64284" w:rsidP="00E64284"/>
    <w:p w14:paraId="14A5C842" w14:textId="77777777" w:rsidR="00E64284" w:rsidRDefault="00E64284" w:rsidP="00E64284"/>
    <w:p w14:paraId="3700539C" w14:textId="77777777" w:rsidR="00E64284" w:rsidRDefault="00E64284" w:rsidP="00E64284">
      <w:pPr>
        <w:keepNext/>
      </w:pPr>
      <w:r w:rsidRPr="002554E5">
        <w:rPr>
          <w:noProof/>
        </w:rPr>
        <w:lastRenderedPageBreak/>
        <w:drawing>
          <wp:inline distT="0" distB="0" distL="0" distR="0" wp14:anchorId="40E39388" wp14:editId="759FA790">
            <wp:extent cx="5757545" cy="2878455"/>
            <wp:effectExtent l="0" t="0" r="0" b="0"/>
            <wp:docPr id="190878117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7545" cy="2878455"/>
                    </a:xfrm>
                    <a:prstGeom prst="rect">
                      <a:avLst/>
                    </a:prstGeom>
                    <a:noFill/>
                    <a:ln>
                      <a:noFill/>
                    </a:ln>
                  </pic:spPr>
                </pic:pic>
              </a:graphicData>
            </a:graphic>
          </wp:inline>
        </w:drawing>
      </w:r>
    </w:p>
    <w:p w14:paraId="22945407" w14:textId="0F0FBF8C" w:rsidR="00E64284" w:rsidRDefault="00E64284" w:rsidP="00E64284">
      <w:pPr>
        <w:pStyle w:val="Caption"/>
      </w:pPr>
      <w:r>
        <w:t xml:space="preserve">Figure </w:t>
      </w:r>
      <w:r w:rsidR="005E0403">
        <w:fldChar w:fldCharType="begin"/>
      </w:r>
      <w:r w:rsidR="005E0403">
        <w:instrText xml:space="preserve"> SEQ Figure \* ARABIC </w:instrText>
      </w:r>
      <w:r w:rsidR="005E0403">
        <w:fldChar w:fldCharType="separate"/>
      </w:r>
      <w:r w:rsidR="005E0403">
        <w:rPr>
          <w:noProof/>
        </w:rPr>
        <w:t>11</w:t>
      </w:r>
      <w:r w:rsidR="005E0403">
        <w:rPr>
          <w:noProof/>
        </w:rPr>
        <w:fldChar w:fldCharType="end"/>
      </w:r>
      <w:r>
        <w:t xml:space="preserve">. Average fullness of audited bins prior to </w:t>
      </w:r>
      <w:r w:rsidR="00F26AA9">
        <w:t>(</w:t>
      </w:r>
      <w:r w:rsidR="007D01AD">
        <w:t>pre-trial baseline</w:t>
      </w:r>
      <w:r>
        <w:t>) and during the Trial</w:t>
      </w:r>
      <w:r w:rsidR="00F26AA9">
        <w:t xml:space="preserve"> (based on waste audit data)</w:t>
      </w:r>
      <w:r>
        <w:t>.</w:t>
      </w:r>
    </w:p>
    <w:p w14:paraId="2F68478B" w14:textId="77777777" w:rsidR="00E64284" w:rsidRDefault="00E64284" w:rsidP="00E64284"/>
    <w:p w14:paraId="4E8D5F69" w14:textId="77777777" w:rsidR="00E64284" w:rsidRDefault="00E64284" w:rsidP="00E64284"/>
    <w:p w14:paraId="209216AA" w14:textId="77777777" w:rsidR="00E64284" w:rsidRDefault="00E64284" w:rsidP="00E64284">
      <w:pPr>
        <w:keepNext/>
      </w:pPr>
      <w:r>
        <w:rPr>
          <w:noProof/>
        </w:rPr>
        <mc:AlternateContent>
          <mc:Choice Requires="wps">
            <w:drawing>
              <wp:anchor distT="0" distB="0" distL="114300" distR="114300" simplePos="0" relativeHeight="251658247" behindDoc="0" locked="0" layoutInCell="1" allowOverlap="1" wp14:anchorId="08EC3361" wp14:editId="687BD1A6">
                <wp:simplePos x="0" y="0"/>
                <wp:positionH relativeFrom="column">
                  <wp:posOffset>1132766</wp:posOffset>
                </wp:positionH>
                <wp:positionV relativeFrom="paragraph">
                  <wp:posOffset>95073</wp:posOffset>
                </wp:positionV>
                <wp:extent cx="645462" cy="271848"/>
                <wp:effectExtent l="0" t="0" r="0" b="0"/>
                <wp:wrapNone/>
                <wp:docPr id="1782448679" name="Rectangle 13"/>
                <wp:cNvGraphicFramePr/>
                <a:graphic xmlns:a="http://schemas.openxmlformats.org/drawingml/2006/main">
                  <a:graphicData uri="http://schemas.microsoft.com/office/word/2010/wordprocessingShape">
                    <wps:wsp>
                      <wps:cNvSpPr/>
                      <wps:spPr>
                        <a:xfrm>
                          <a:off x="0" y="0"/>
                          <a:ext cx="645462" cy="271848"/>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0F73DAB" w14:textId="77777777" w:rsidR="00E64284" w:rsidRPr="007B35A5" w:rsidRDefault="00E64284" w:rsidP="00E64284">
                            <w:pPr>
                              <w:jc w:val="center"/>
                              <w:rPr>
                                <w:color w:val="000000" w:themeColor="text1"/>
                                <w:sz w:val="8"/>
                                <w:szCs w:val="8"/>
                              </w:rPr>
                            </w:pPr>
                            <w:r w:rsidRPr="007B35A5">
                              <w:rPr>
                                <w:color w:val="000000" w:themeColor="text1"/>
                                <w:sz w:val="14"/>
                                <w:szCs w:val="14"/>
                              </w:rPr>
                              <w:t>Trial 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w:pict>
              <v:rect id="Rectangle 13" style="position:absolute;margin-left:89.2pt;margin-top:7.5pt;width:50.8pt;height:21.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1" filled="f" stroked="f" strokeweight="1pt" w14:anchorId="08EC3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">
                <v:textbox>
                  <w:txbxContent>
                    <w:p w:rsidRPr="007B35A5" w:rsidR="00E64284" w:rsidP="00E64284" w:rsidRDefault="00E64284" w14:paraId="60F73DAB" w14:textId="77777777">
                      <w:pPr>
                        <w:jc w:val="center"/>
                        <w:rPr>
                          <w:color w:val="000000" w:themeColor="text1"/>
                          <w:sz w:val="8"/>
                          <w:szCs w:val="8"/>
                        </w:rPr>
                      </w:pPr>
                      <w:r w:rsidRPr="007B35A5">
                        <w:rPr>
                          <w:color w:val="000000" w:themeColor="text1"/>
                          <w:sz w:val="14"/>
                          <w:szCs w:val="14"/>
                        </w:rPr>
                        <w:t>Trial start</w:t>
                      </w:r>
                    </w:p>
                  </w:txbxContent>
                </v:textbox>
              </v:rect>
            </w:pict>
          </mc:Fallback>
        </mc:AlternateContent>
      </w:r>
      <w:r>
        <w:rPr>
          <w:noProof/>
        </w:rPr>
        <mc:AlternateContent>
          <mc:Choice Requires="wps">
            <w:drawing>
              <wp:anchor distT="0" distB="0" distL="114300" distR="114300" simplePos="0" relativeHeight="251658246" behindDoc="0" locked="0" layoutInCell="1" allowOverlap="1" wp14:anchorId="7126BD18" wp14:editId="76314238">
                <wp:simplePos x="0" y="0"/>
                <wp:positionH relativeFrom="column">
                  <wp:posOffset>1168729</wp:posOffset>
                </wp:positionH>
                <wp:positionV relativeFrom="paragraph">
                  <wp:posOffset>141375</wp:posOffset>
                </wp:positionV>
                <wp:extent cx="24713" cy="1945306"/>
                <wp:effectExtent l="0" t="0" r="33020" b="36195"/>
                <wp:wrapNone/>
                <wp:docPr id="1635343655" name="Straight Connector 12"/>
                <wp:cNvGraphicFramePr/>
                <a:graphic xmlns:a="http://schemas.openxmlformats.org/drawingml/2006/main">
                  <a:graphicData uri="http://schemas.microsoft.com/office/word/2010/wordprocessingShape">
                    <wps:wsp>
                      <wps:cNvCnPr/>
                      <wps:spPr>
                        <a:xfrm flipH="1">
                          <a:off x="0" y="0"/>
                          <a:ext cx="24713" cy="1945306"/>
                        </a:xfrm>
                        <a:prstGeom prst="line">
                          <a:avLst/>
                        </a:prstGeom>
                        <a:ln w="19050">
                          <a:solidFill>
                            <a:schemeClr val="bg1">
                              <a:lumMod val="5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c="http://schemas.openxmlformats.org/drawingml/2006/chart" xmlns:a16="http://schemas.microsoft.com/office/drawing/2014/main" xmlns:a14="http://schemas.microsoft.com/office/drawing/2010/main" xmlns:pic="http://schemas.openxmlformats.org/drawingml/2006/picture" xmlns:a="http://schemas.openxmlformats.org/drawingml/2006/main">
            <w:pict>
              <v:line id="Straight Connector 12" style="position:absolute;flip:x;z-index:251660293;visibility:visible;mso-wrap-style:square;mso-wrap-distance-left:9pt;mso-wrap-distance-top:0;mso-wrap-distance-right:9pt;mso-wrap-distance-bottom:0;mso-position-horizontal:absolute;mso-position-horizontal-relative:text;mso-position-vertical:absolute;mso-position-vertical-relative:text" o:spid="_x0000_s1026" strokecolor="#7f7f7f [1612]" strokeweight="1.5pt" from="92.05pt,11.15pt" to="94pt,164.3pt" w14:anchorId="7758C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">
                <v:stroke joinstyle="miter" dashstyle="dash"/>
              </v:line>
            </w:pict>
          </mc:Fallback>
        </mc:AlternateContent>
      </w:r>
      <w:r w:rsidRPr="00931263">
        <w:rPr>
          <w:noProof/>
        </w:rPr>
        <w:drawing>
          <wp:inline distT="0" distB="0" distL="0" distR="0" wp14:anchorId="5AC64BF6" wp14:editId="045D12AF">
            <wp:extent cx="5757545" cy="2878455"/>
            <wp:effectExtent l="0" t="0" r="0" b="0"/>
            <wp:docPr id="97840822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57545" cy="2878455"/>
                    </a:xfrm>
                    <a:prstGeom prst="rect">
                      <a:avLst/>
                    </a:prstGeom>
                    <a:noFill/>
                    <a:ln>
                      <a:noFill/>
                    </a:ln>
                  </pic:spPr>
                </pic:pic>
              </a:graphicData>
            </a:graphic>
          </wp:inline>
        </w:drawing>
      </w:r>
    </w:p>
    <w:p w14:paraId="1F7C313B" w14:textId="63C5F8F0" w:rsidR="00E64284" w:rsidRDefault="00E64284" w:rsidP="00E64284">
      <w:pPr>
        <w:pStyle w:val="Caption"/>
      </w:pPr>
      <w:bookmarkStart w:id="111" w:name="_Ref220043359"/>
      <w:r>
        <w:t xml:space="preserve">Figure </w:t>
      </w:r>
      <w:r w:rsidR="005E0403">
        <w:fldChar w:fldCharType="begin"/>
      </w:r>
      <w:r w:rsidR="005E0403">
        <w:instrText xml:space="preserve"> SEQ Figure \* ARABIC </w:instrText>
      </w:r>
      <w:r w:rsidR="005E0403">
        <w:fldChar w:fldCharType="separate"/>
      </w:r>
      <w:r w:rsidR="005E0403">
        <w:rPr>
          <w:noProof/>
        </w:rPr>
        <w:t>12</w:t>
      </w:r>
      <w:r w:rsidR="005E0403">
        <w:rPr>
          <w:noProof/>
        </w:rPr>
        <w:fldChar w:fldCharType="end"/>
      </w:r>
      <w:bookmarkEnd w:id="111"/>
      <w:r>
        <w:t xml:space="preserve">. Proportion of inspected bins judged to be ‘overfull’ by bin inspection staff during two inspections prior to the Trial and fortnightly throughout the Trial. </w:t>
      </w:r>
    </w:p>
    <w:p w14:paraId="7A79641F" w14:textId="77777777" w:rsidR="00E64284" w:rsidRPr="008C27C0" w:rsidRDefault="00E64284" w:rsidP="008C27C0"/>
    <w:p w14:paraId="1E02E23D" w14:textId="77777777" w:rsidR="00E64284" w:rsidRPr="008C27C0" w:rsidRDefault="00E64284" w:rsidP="008C27C0"/>
    <w:p w14:paraId="6FAE0411" w14:textId="77777777" w:rsidR="00E64284" w:rsidRPr="008C27C0" w:rsidRDefault="00E64284" w:rsidP="008C27C0"/>
    <w:p w14:paraId="01DEEC14" w14:textId="073986F4" w:rsidR="008C27C0" w:rsidRDefault="008C27C0" w:rsidP="008C27C0">
      <w:r>
        <w:br w:type="page"/>
      </w:r>
    </w:p>
    <w:p w14:paraId="60135DF5" w14:textId="77777777" w:rsidR="00E64284" w:rsidRDefault="00E64284" w:rsidP="00E64284">
      <w:pPr>
        <w:pStyle w:val="Heading2"/>
      </w:pPr>
      <w:bookmarkStart w:id="112" w:name="_Toc220058075"/>
      <w:bookmarkStart w:id="113" w:name="_Toc220062421"/>
      <w:bookmarkStart w:id="114" w:name="_Toc220938944"/>
      <w:bookmarkStart w:id="115" w:name="_Toc220939399"/>
      <w:r>
        <w:lastRenderedPageBreak/>
        <w:t>D</w:t>
      </w:r>
      <w:r w:rsidRPr="002E740F">
        <w:t>umping and public bins use</w:t>
      </w:r>
      <w:bookmarkEnd w:id="112"/>
      <w:bookmarkEnd w:id="113"/>
      <w:bookmarkEnd w:id="114"/>
      <w:bookmarkEnd w:id="115"/>
    </w:p>
    <w:p w14:paraId="62085DAA" w14:textId="468DA08C" w:rsidR="00E64284" w:rsidRDefault="00E64284" w:rsidP="00E64284">
      <w:r>
        <w:t>One of the concerns with the transition to fortnightly rubbish collection is that it will encourage a greater level of public dumping of household rubbish. 9% of survey respondents provided feedback that they had seen an increase in rubbish being dumped in public bins or public places. This was a key source of frustration and dissatisfaction these respondents expressed with the Trial.</w:t>
      </w:r>
    </w:p>
    <w:p w14:paraId="75FE358C" w14:textId="77777777" w:rsidR="00E64284" w:rsidRPr="00737727" w:rsidRDefault="00E64284" w:rsidP="00E64284">
      <w:pPr>
        <w:pStyle w:val="Quote"/>
        <w:jc w:val="center"/>
      </w:pPr>
      <w:r w:rsidRPr="00A315B6">
        <w:t>The amount of rubbish that has been dumped on the streets, at the local shops and parks is disgusting.</w:t>
      </w:r>
      <w:r>
        <w:t xml:space="preserve"> (Survey respondent – December 2025).</w:t>
      </w:r>
    </w:p>
    <w:p w14:paraId="34592030" w14:textId="032AF96C" w:rsidR="00E64284" w:rsidRDefault="0084346E" w:rsidP="00E64284">
      <w:r>
        <w:t xml:space="preserve">However, there </w:t>
      </w:r>
      <w:r w:rsidR="00E64284">
        <w:t xml:space="preserve">is no quantitative evidence that dumped rubbish increased during the trial. MCC data, </w:t>
      </w:r>
      <w:r>
        <w:t>instead</w:t>
      </w:r>
      <w:r w:rsidR="00E64284">
        <w:t>, points to a broader problem with illegal dumping that has been growing through time. MCC has been collecting data on reports of illegal dumping for many years and commissioned additional inspections of public bins as part of the Trial. These data show:</w:t>
      </w:r>
    </w:p>
    <w:p w14:paraId="5A34B3AB" w14:textId="5E36AB3B" w:rsidR="00E64284" w:rsidRDefault="00E64284" w:rsidP="00E64284">
      <w:pPr>
        <w:pStyle w:val="ListParagraph"/>
        <w:numPr>
          <w:ilvl w:val="0"/>
          <w:numId w:val="10"/>
        </w:numPr>
      </w:pPr>
      <w:r w:rsidRPr="002F5DD0">
        <w:rPr>
          <w:b/>
          <w:bCs/>
        </w:rPr>
        <w:t xml:space="preserve">Rates of public bins </w:t>
      </w:r>
      <w:r>
        <w:rPr>
          <w:b/>
          <w:bCs/>
        </w:rPr>
        <w:t xml:space="preserve">being used to dump </w:t>
      </w:r>
      <w:r w:rsidRPr="002F5DD0">
        <w:rPr>
          <w:b/>
          <w:bCs/>
        </w:rPr>
        <w:t xml:space="preserve">household </w:t>
      </w:r>
      <w:r>
        <w:rPr>
          <w:b/>
          <w:bCs/>
        </w:rPr>
        <w:t xml:space="preserve">waste are </w:t>
      </w:r>
      <w:r w:rsidRPr="002F5DD0">
        <w:rPr>
          <w:b/>
          <w:bCs/>
        </w:rPr>
        <w:t>volatile</w:t>
      </w:r>
      <w:r>
        <w:rPr>
          <w:b/>
          <w:bCs/>
        </w:rPr>
        <w:t xml:space="preserve">. There was </w:t>
      </w:r>
      <w:r w:rsidRPr="002F5DD0">
        <w:rPr>
          <w:b/>
          <w:bCs/>
        </w:rPr>
        <w:t xml:space="preserve">no </w:t>
      </w:r>
      <w:r>
        <w:rPr>
          <w:b/>
          <w:bCs/>
        </w:rPr>
        <w:t xml:space="preserve">clear trend or </w:t>
      </w:r>
      <w:r w:rsidRPr="002F5DD0">
        <w:rPr>
          <w:b/>
          <w:bCs/>
        </w:rPr>
        <w:t xml:space="preserve">increase in </w:t>
      </w:r>
      <w:r>
        <w:rPr>
          <w:b/>
          <w:bCs/>
        </w:rPr>
        <w:t xml:space="preserve">the proportion of public bins that were experiencing </w:t>
      </w:r>
      <w:r w:rsidRPr="002F5DD0">
        <w:rPr>
          <w:b/>
          <w:bCs/>
        </w:rPr>
        <w:t xml:space="preserve">dumping </w:t>
      </w:r>
      <w:r>
        <w:rPr>
          <w:b/>
          <w:bCs/>
        </w:rPr>
        <w:t xml:space="preserve">during the </w:t>
      </w:r>
      <w:r w:rsidRPr="002F5DD0">
        <w:rPr>
          <w:b/>
          <w:bCs/>
        </w:rPr>
        <w:t>fortnightly collection</w:t>
      </w:r>
      <w:r>
        <w:rPr>
          <w:b/>
          <w:bCs/>
        </w:rPr>
        <w:t xml:space="preserve"> trial </w:t>
      </w:r>
      <w:r>
        <w:t>(</w:t>
      </w:r>
      <w:r>
        <w:fldChar w:fldCharType="begin"/>
      </w:r>
      <w:r>
        <w:instrText xml:space="preserve"> REF _Ref220037163 \h </w:instrText>
      </w:r>
      <w:r>
        <w:fldChar w:fldCharType="separate"/>
      </w:r>
      <w:r w:rsidR="005E0403">
        <w:t xml:space="preserve">Figure </w:t>
      </w:r>
      <w:r w:rsidR="005E0403">
        <w:rPr>
          <w:noProof/>
        </w:rPr>
        <w:t>13</w:t>
      </w:r>
      <w:r>
        <w:fldChar w:fldCharType="end"/>
      </w:r>
      <w:r>
        <w:t>)</w:t>
      </w:r>
      <w:r w:rsidRPr="002F5DD0">
        <w:rPr>
          <w:b/>
          <w:bCs/>
        </w:rPr>
        <w:t>.</w:t>
      </w:r>
      <w:r>
        <w:t xml:space="preserve"> Pre-trial auditing showed that h</w:t>
      </w:r>
      <w:r w:rsidRPr="00016658">
        <w:t>ousehold dumping</w:t>
      </w:r>
      <w:r>
        <w:t xml:space="preserve"> </w:t>
      </w:r>
      <w:r w:rsidRPr="00016658">
        <w:t xml:space="preserve">in public bins </w:t>
      </w:r>
      <w:r>
        <w:t>was already occurring prior to the Trial. It has since continued, fluctuating around an overall average of 29%</w:t>
      </w:r>
      <w:r w:rsidR="002F2D04">
        <w:t xml:space="preserve"> of bins having evidence of dumping</w:t>
      </w:r>
      <w:r>
        <w:t xml:space="preserve">. </w:t>
      </w:r>
      <w:r w:rsidR="002F2D04">
        <w:t xml:space="preserve">It </w:t>
      </w:r>
      <w:r w:rsidRPr="00016658">
        <w:t xml:space="preserve">is a recurring issue in both suburbs, but consistently higher in Hadfield than Brunswick. </w:t>
      </w:r>
      <w:r>
        <w:t xml:space="preserve">Reflecting the ongoing significance of household dumping, one public bin in </w:t>
      </w:r>
      <w:r w:rsidRPr="00016658">
        <w:t xml:space="preserve">Hadfield </w:t>
      </w:r>
      <w:r>
        <w:t xml:space="preserve">was removed in the week </w:t>
      </w:r>
      <w:r w:rsidRPr="00016658">
        <w:t>ending 2 November 2025 due to persistent household dumping.</w:t>
      </w:r>
      <w:r>
        <w:t xml:space="preserve"> </w:t>
      </w:r>
    </w:p>
    <w:p w14:paraId="32DD85FB" w14:textId="14A622EA" w:rsidR="00E64284" w:rsidRPr="00034286" w:rsidRDefault="00E64284" w:rsidP="00E64284">
      <w:pPr>
        <w:pStyle w:val="ListParagraph"/>
        <w:numPr>
          <w:ilvl w:val="0"/>
          <w:numId w:val="10"/>
        </w:numPr>
        <w:rPr>
          <w:sz w:val="20"/>
          <w:szCs w:val="20"/>
        </w:rPr>
      </w:pPr>
      <w:r w:rsidRPr="004E36FD">
        <w:t xml:space="preserve">Broader, suburb-level data on reports of illegal dumping are outlined in </w:t>
      </w:r>
      <w:r w:rsidRPr="004E36FD">
        <w:fldChar w:fldCharType="begin"/>
      </w:r>
      <w:r w:rsidRPr="004E36FD">
        <w:instrText xml:space="preserve"> REF _Ref220038079 \h  \* MERGEFORMAT </w:instrText>
      </w:r>
      <w:r w:rsidRPr="004E36FD">
        <w:fldChar w:fldCharType="separate"/>
      </w:r>
      <w:r w:rsidR="005E0403">
        <w:t xml:space="preserve">Figure </w:t>
      </w:r>
      <w:r w:rsidR="005E0403">
        <w:rPr>
          <w:noProof/>
        </w:rPr>
        <w:t>14</w:t>
      </w:r>
      <w:r w:rsidRPr="004E36FD">
        <w:fldChar w:fldCharType="end"/>
      </w:r>
      <w:r>
        <w:t xml:space="preserve">. Although these show aggregated data across all of Hadfield and Brunswick West, they do not show any clear change in trend between the Trial period in 2025 and the preceding year. Importantly, change between these two periods is just 4% - a minor change relative to broader trends in reports of dumping. </w:t>
      </w:r>
      <w:r w:rsidRPr="00034286">
        <w:rPr>
          <w:b/>
          <w:bCs/>
        </w:rPr>
        <w:t xml:space="preserve">Over the last five years, for example, complaints about illegal dumping in these suburbs have increased 67%, or 14% per year on </w:t>
      </w:r>
      <w:r w:rsidR="005C56CA">
        <w:rPr>
          <w:b/>
          <w:bCs/>
        </w:rPr>
        <w:t>year</w:t>
      </w:r>
      <w:r>
        <w:t>. Thus, while observations of illegal dumping are clearly frustrating residents in Trial areas, they may be related more to broader increases in dumping behaviour than any Trial specific increases. Irrespective of the cause, however, this clearly represents a significant issue for MCC to consider.</w:t>
      </w:r>
    </w:p>
    <w:p w14:paraId="7769C65F" w14:textId="77777777" w:rsidR="00E64284" w:rsidRDefault="00E64284" w:rsidP="00E64284">
      <w:pPr>
        <w:spacing w:after="60" w:line="240" w:lineRule="auto"/>
        <w:rPr>
          <w:sz w:val="20"/>
          <w:szCs w:val="20"/>
        </w:rPr>
      </w:pPr>
    </w:p>
    <w:p w14:paraId="2FEC22B3" w14:textId="77777777" w:rsidR="00E64284" w:rsidRDefault="00E64284" w:rsidP="00E64284">
      <w:pPr>
        <w:keepNext/>
        <w:spacing w:after="60" w:line="240" w:lineRule="auto"/>
      </w:pPr>
      <w:r w:rsidRPr="00737727">
        <w:rPr>
          <w:noProof/>
        </w:rPr>
        <w:lastRenderedPageBreak/>
        <w:drawing>
          <wp:inline distT="0" distB="0" distL="0" distR="0" wp14:anchorId="01A26FC9" wp14:editId="4FA72BF0">
            <wp:extent cx="5757545" cy="2878455"/>
            <wp:effectExtent l="0" t="0" r="0" b="0"/>
            <wp:docPr id="171395714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7545" cy="2878455"/>
                    </a:xfrm>
                    <a:prstGeom prst="rect">
                      <a:avLst/>
                    </a:prstGeom>
                    <a:noFill/>
                    <a:ln>
                      <a:noFill/>
                    </a:ln>
                  </pic:spPr>
                </pic:pic>
              </a:graphicData>
            </a:graphic>
          </wp:inline>
        </w:drawing>
      </w:r>
    </w:p>
    <w:p w14:paraId="10FBEDFE" w14:textId="5C82B8B2" w:rsidR="00E64284" w:rsidRDefault="00E64284" w:rsidP="00E64284">
      <w:pPr>
        <w:pStyle w:val="Caption"/>
        <w:rPr>
          <w:sz w:val="20"/>
          <w:szCs w:val="20"/>
        </w:rPr>
      </w:pPr>
      <w:bookmarkStart w:id="116" w:name="_Ref220037163"/>
      <w:r>
        <w:t xml:space="preserve">Figure </w:t>
      </w:r>
      <w:r w:rsidR="005E0403">
        <w:fldChar w:fldCharType="begin"/>
      </w:r>
      <w:r w:rsidR="005E0403">
        <w:instrText xml:space="preserve"> SEQ Figure \* ARABIC </w:instrText>
      </w:r>
      <w:r w:rsidR="005E0403">
        <w:fldChar w:fldCharType="separate"/>
      </w:r>
      <w:r w:rsidR="005E0403">
        <w:rPr>
          <w:noProof/>
        </w:rPr>
        <w:t>13</w:t>
      </w:r>
      <w:r w:rsidR="005E0403">
        <w:rPr>
          <w:noProof/>
        </w:rPr>
        <w:fldChar w:fldCharType="end"/>
      </w:r>
      <w:bookmarkEnd w:id="116"/>
      <w:r>
        <w:t>. Rates of dumping of household waste in public bins in the Trial areas.</w:t>
      </w:r>
      <w:r>
        <w:rPr>
          <w:rStyle w:val="FootnoteReference"/>
        </w:rPr>
        <w:footnoteReference w:id="11"/>
      </w:r>
    </w:p>
    <w:p w14:paraId="2BE5EF42" w14:textId="77777777" w:rsidR="00E64284" w:rsidRDefault="00E64284" w:rsidP="00E64284">
      <w:pPr>
        <w:spacing w:after="60" w:line="240" w:lineRule="auto"/>
        <w:rPr>
          <w:sz w:val="20"/>
          <w:szCs w:val="20"/>
        </w:rPr>
      </w:pPr>
    </w:p>
    <w:p w14:paraId="618628CB" w14:textId="77777777" w:rsidR="008C27C0" w:rsidRDefault="008C27C0" w:rsidP="00E64284">
      <w:pPr>
        <w:spacing w:after="60" w:line="240" w:lineRule="auto"/>
        <w:rPr>
          <w:sz w:val="20"/>
          <w:szCs w:val="20"/>
        </w:rPr>
      </w:pPr>
    </w:p>
    <w:p w14:paraId="2F18837B" w14:textId="77777777" w:rsidR="00E64284" w:rsidRDefault="00E64284" w:rsidP="00E64284">
      <w:pPr>
        <w:keepNext/>
        <w:spacing w:after="60" w:line="240" w:lineRule="auto"/>
      </w:pPr>
      <w:r>
        <w:rPr>
          <w:noProof/>
        </w:rPr>
        <w:drawing>
          <wp:inline distT="0" distB="0" distL="0" distR="0" wp14:anchorId="5B4D7FB0" wp14:editId="47285EA6">
            <wp:extent cx="5760000" cy="2880000"/>
            <wp:effectExtent l="0" t="0" r="0" b="0"/>
            <wp:docPr id="72782797" name="Chart 1">
              <a:extLst xmlns:a="http://schemas.openxmlformats.org/drawingml/2006/main">
                <a:ext uri="{FF2B5EF4-FFF2-40B4-BE49-F238E27FC236}">
                  <a16:creationId xmlns:a16="http://schemas.microsoft.com/office/drawing/2014/main" id="{02A4E681-E78E-41AE-3B1E-28F4DABB20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A78CA9E" w14:textId="5471015B" w:rsidR="00E64284" w:rsidRDefault="00E64284" w:rsidP="00E64284">
      <w:pPr>
        <w:pStyle w:val="Caption"/>
        <w:rPr>
          <w:sz w:val="20"/>
          <w:szCs w:val="20"/>
        </w:rPr>
      </w:pPr>
      <w:bookmarkStart w:id="117" w:name="_Ref220038079"/>
      <w:r>
        <w:t xml:space="preserve">Figure </w:t>
      </w:r>
      <w:r w:rsidR="005E0403">
        <w:fldChar w:fldCharType="begin"/>
      </w:r>
      <w:r w:rsidR="005E0403">
        <w:instrText xml:space="preserve"> SEQ Figure \* ARABIC </w:instrText>
      </w:r>
      <w:r w:rsidR="005E0403">
        <w:fldChar w:fldCharType="separate"/>
      </w:r>
      <w:r w:rsidR="005E0403">
        <w:rPr>
          <w:noProof/>
        </w:rPr>
        <w:t>14</w:t>
      </w:r>
      <w:r w:rsidR="005E0403">
        <w:rPr>
          <w:noProof/>
        </w:rPr>
        <w:fldChar w:fldCharType="end"/>
      </w:r>
      <w:bookmarkEnd w:id="117"/>
      <w:r>
        <w:t>. Merri-bek City Council data on reports of illegal dumping for the Trial period (July to December 2025) and the equivalent period in the previous year (municipal-wide).</w:t>
      </w:r>
    </w:p>
    <w:bookmarkEnd w:id="76"/>
    <w:bookmarkEnd w:id="77"/>
    <w:bookmarkEnd w:id="78"/>
    <w:p w14:paraId="1C020488" w14:textId="77777777" w:rsidR="0019501C" w:rsidRDefault="0019501C" w:rsidP="0019501C">
      <w:pPr>
        <w:spacing w:after="60" w:line="240" w:lineRule="auto"/>
        <w:rPr>
          <w:sz w:val="20"/>
          <w:szCs w:val="20"/>
        </w:rPr>
      </w:pPr>
    </w:p>
    <w:p w14:paraId="0B7816BD" w14:textId="77777777" w:rsidR="0019501C" w:rsidRDefault="0019501C" w:rsidP="009C474D"/>
    <w:p w14:paraId="372BFEFB" w14:textId="77777777" w:rsidR="009C474D" w:rsidRPr="009C474D" w:rsidRDefault="009C474D" w:rsidP="009C474D"/>
    <w:p w14:paraId="28025087" w14:textId="64044E03" w:rsidR="002E740F" w:rsidRDefault="00451937" w:rsidP="00ED5E87">
      <w:pPr>
        <w:pStyle w:val="Heading1"/>
      </w:pPr>
      <w:bookmarkStart w:id="118" w:name="_Toc219278678"/>
      <w:bookmarkStart w:id="119" w:name="_Ref220009775"/>
      <w:bookmarkStart w:id="120" w:name="_Toc220058076"/>
      <w:bookmarkStart w:id="121" w:name="_Toc220062422"/>
      <w:bookmarkStart w:id="122" w:name="_Toc220938945"/>
      <w:bookmarkStart w:id="123" w:name="_Toc220939400"/>
      <w:r>
        <w:lastRenderedPageBreak/>
        <w:t>P</w:t>
      </w:r>
      <w:r w:rsidR="002E740F" w:rsidRPr="002A4E49">
        <w:t>articipant perspectives</w:t>
      </w:r>
      <w:bookmarkEnd w:id="118"/>
      <w:r>
        <w:t xml:space="preserve"> on the Trial</w:t>
      </w:r>
      <w:bookmarkEnd w:id="119"/>
      <w:bookmarkEnd w:id="120"/>
      <w:bookmarkEnd w:id="121"/>
      <w:bookmarkEnd w:id="122"/>
      <w:bookmarkEnd w:id="123"/>
    </w:p>
    <w:p w14:paraId="24955F21" w14:textId="435F017C" w:rsidR="00A213CD" w:rsidRDefault="00152C30" w:rsidP="00152C30">
      <w:pPr>
        <w:pStyle w:val="Heading2"/>
      </w:pPr>
      <w:bookmarkStart w:id="124" w:name="_Toc220058077"/>
      <w:bookmarkStart w:id="125" w:name="_Toc220062423"/>
      <w:bookmarkStart w:id="126" w:name="_Toc220938946"/>
      <w:bookmarkStart w:id="127" w:name="_Toc220939401"/>
      <w:r>
        <w:t>Sentiment towards fortnightly rubbish collection</w:t>
      </w:r>
      <w:bookmarkEnd w:id="124"/>
      <w:bookmarkEnd w:id="125"/>
      <w:bookmarkEnd w:id="126"/>
      <w:bookmarkEnd w:id="127"/>
    </w:p>
    <w:p w14:paraId="0C1EBA2A" w14:textId="01D3A1BA" w:rsidR="0046155C" w:rsidRDefault="00152C30" w:rsidP="00A213CD">
      <w:r w:rsidRPr="00A6684F">
        <w:rPr>
          <w:b/>
          <w:bCs/>
        </w:rPr>
        <w:t>Survey respondents and interviewees were highly varied in their views on fortnightly collection</w:t>
      </w:r>
      <w:r>
        <w:t xml:space="preserve">. </w:t>
      </w:r>
      <w:r w:rsidR="0046155C">
        <w:t xml:space="preserve">Some found </w:t>
      </w:r>
      <w:r w:rsidR="002A0C97">
        <w:t xml:space="preserve">the change to be challenging and highly </w:t>
      </w:r>
      <w:r w:rsidR="0046155C">
        <w:t xml:space="preserve">unappealing. Others praised </w:t>
      </w:r>
      <w:r w:rsidR="002A0C97">
        <w:t xml:space="preserve">council’s work in this area and were </w:t>
      </w:r>
      <w:r w:rsidR="0046155C">
        <w:t>welcoming of the economic</w:t>
      </w:r>
      <w:r w:rsidR="004052FC">
        <w:t>,</w:t>
      </w:r>
      <w:r w:rsidR="00086355">
        <w:t xml:space="preserve"> </w:t>
      </w:r>
      <w:r w:rsidR="0046155C">
        <w:t xml:space="preserve">environmental and other benefits it would bring. </w:t>
      </w:r>
    </w:p>
    <w:p w14:paraId="49FEE89B" w14:textId="77777777" w:rsidR="00F0731B" w:rsidRDefault="00152C30" w:rsidP="00A213CD">
      <w:r>
        <w:t xml:space="preserve">It is important to remember when interpreting the results below that the responses to the survey are not necessarily a representative sample of Trial participants. While all households were invited to respond, </w:t>
      </w:r>
      <w:r w:rsidR="00A6684F">
        <w:t>there is potential for bias in the sample. For example</w:t>
      </w:r>
      <w:r w:rsidR="00F0731B">
        <w:t>:</w:t>
      </w:r>
    </w:p>
    <w:p w14:paraId="125F23D2" w14:textId="684B7F0D" w:rsidR="00F0731B" w:rsidRDefault="00F0731B" w:rsidP="00F0731B">
      <w:pPr>
        <w:pStyle w:val="ListParagraph"/>
        <w:numPr>
          <w:ilvl w:val="0"/>
          <w:numId w:val="34"/>
        </w:numPr>
      </w:pPr>
      <w:r>
        <w:t>A social media post on a community forum in the last days of the pre-Trial survey called for people to complete the survey to express their dissatisfaction with the proposed fortnightly rubbish collection. This led to large spike in responses. While most were filtered out during data cleaning as ineligible (i.e. from outside the Trial area), it highlights the potential impact of small numbers of dissatisfied community members on survey representativeness.</w:t>
      </w:r>
    </w:p>
    <w:p w14:paraId="320DAC43" w14:textId="2D03E61C" w:rsidR="00BE3DE7" w:rsidRDefault="002F7BA9" w:rsidP="00F0731B">
      <w:pPr>
        <w:pStyle w:val="ListParagraph"/>
        <w:numPr>
          <w:ilvl w:val="0"/>
          <w:numId w:val="34"/>
        </w:numPr>
      </w:pPr>
      <w:r>
        <w:t xml:space="preserve">Some of the demographic data also points to a skew in responses. </w:t>
      </w:r>
      <w:r w:rsidR="00F0731B">
        <w:t>A</w:t>
      </w:r>
      <w:r w:rsidR="00A6684F">
        <w:t xml:space="preserve">round 18% of the responses were from households who have children in nappies. This is </w:t>
      </w:r>
      <w:r w:rsidR="00656A09">
        <w:t xml:space="preserve">at least 50% </w:t>
      </w:r>
      <w:r w:rsidR="00A6684F">
        <w:t xml:space="preserve">(or more) </w:t>
      </w:r>
      <w:r w:rsidR="004052FC">
        <w:t xml:space="preserve">of </w:t>
      </w:r>
      <w:r w:rsidR="00A6684F">
        <w:t>the estimated proportion of households across Merri-bek that have nappy-aged children.</w:t>
      </w:r>
      <w:r w:rsidR="00A6684F">
        <w:rPr>
          <w:rStyle w:val="FootnoteReference"/>
        </w:rPr>
        <w:footnoteReference w:id="12"/>
      </w:r>
    </w:p>
    <w:p w14:paraId="74867FD3" w14:textId="3035726F" w:rsidR="00A213CD" w:rsidRDefault="00A6684F" w:rsidP="00BE3DE7">
      <w:r>
        <w:t xml:space="preserve">While </w:t>
      </w:r>
      <w:r w:rsidR="00BE3DE7">
        <w:t xml:space="preserve">these points do not </w:t>
      </w:r>
      <w:r>
        <w:t xml:space="preserve">invalidate the </w:t>
      </w:r>
      <w:r w:rsidR="00BE3DE7">
        <w:t>feedback and insights</w:t>
      </w:r>
      <w:r>
        <w:t xml:space="preserve">, it </w:t>
      </w:r>
      <w:r w:rsidR="005348DB">
        <w:t xml:space="preserve">highlights </w:t>
      </w:r>
      <w:r>
        <w:t xml:space="preserve">that the results </w:t>
      </w:r>
      <w:r w:rsidR="00BE3DE7">
        <w:t xml:space="preserve">may </w:t>
      </w:r>
      <w:r>
        <w:t xml:space="preserve">not </w:t>
      </w:r>
      <w:r w:rsidR="00E31DA7">
        <w:t>accurately</w:t>
      </w:r>
      <w:r>
        <w:t xml:space="preserve"> reflect the views of the broader Trial community</w:t>
      </w:r>
      <w:r w:rsidR="00C238A9">
        <w:t xml:space="preserve"> – particularly for people who are reasonably neutral about the change</w:t>
      </w:r>
      <w:r>
        <w:t xml:space="preserve">. </w:t>
      </w:r>
    </w:p>
    <w:p w14:paraId="4D3EC2D5" w14:textId="1270F7B9" w:rsidR="00130E6E" w:rsidRDefault="00C375F2" w:rsidP="00131EDD">
      <w:r w:rsidRPr="00131EDD">
        <w:rPr>
          <w:b/>
          <w:bCs/>
        </w:rPr>
        <w:t xml:space="preserve">Overall, 37% of survey respondents found the fortnightly collection to be ‘easy’ </w:t>
      </w:r>
      <w:r w:rsidRPr="00C47047">
        <w:t>or ‘very</w:t>
      </w:r>
      <w:r>
        <w:t xml:space="preserve"> easy’. This reflected a</w:t>
      </w:r>
      <w:r w:rsidR="00A71B13">
        <w:t xml:space="preserve">n </w:t>
      </w:r>
      <w:r>
        <w:t>improvemen</w:t>
      </w:r>
      <w:r w:rsidR="00A71B13">
        <w:t xml:space="preserve">t </w:t>
      </w:r>
      <w:r>
        <w:t xml:space="preserve">from the pre-Trial survey. </w:t>
      </w:r>
      <w:r w:rsidR="00A71B13">
        <w:t xml:space="preserve">Similarly, </w:t>
      </w:r>
      <w:r w:rsidRPr="00131EDD">
        <w:rPr>
          <w:b/>
          <w:bCs/>
        </w:rPr>
        <w:t xml:space="preserve">the proportion finding the fortnightly collections to be ‘very difficult’ </w:t>
      </w:r>
      <w:r w:rsidR="00A71B13">
        <w:rPr>
          <w:b/>
          <w:bCs/>
        </w:rPr>
        <w:t>decreased</w:t>
      </w:r>
      <w:r w:rsidRPr="00131EDD">
        <w:rPr>
          <w:b/>
          <w:bCs/>
        </w:rPr>
        <w:t xml:space="preserve"> from 41% to 34%</w:t>
      </w:r>
      <w:r>
        <w:t xml:space="preserve">. Thus, while some people did experience difficulties with the fortnightly </w:t>
      </w:r>
      <w:r w:rsidR="00A71B13">
        <w:t xml:space="preserve">rubbish </w:t>
      </w:r>
      <w:r>
        <w:t xml:space="preserve">collection, the </w:t>
      </w:r>
      <w:r w:rsidR="00A71B13">
        <w:t xml:space="preserve">reality was more positive than expected. </w:t>
      </w:r>
    </w:p>
    <w:p w14:paraId="2A3CFF86" w14:textId="1840E826" w:rsidR="00130E6E" w:rsidRPr="00130E6E" w:rsidRDefault="00130E6E" w:rsidP="00130E6E">
      <w:pPr>
        <w:pStyle w:val="Quote"/>
        <w:jc w:val="center"/>
      </w:pPr>
      <w:r w:rsidRPr="00C33D0A">
        <w:rPr>
          <w:lang w:eastAsia="en-AU"/>
        </w:rPr>
        <w:t>There was some concern in my house before the trial started but it has helped us naturally recycle and use the organic bin more, reducing our waste. We haven't fully filled the landfill bin since the switch to 2 weeks.</w:t>
      </w:r>
      <w:r>
        <w:rPr>
          <w:lang w:eastAsia="en-AU"/>
        </w:rPr>
        <w:t xml:space="preserve"> (Survey respondent – December 2025)</w:t>
      </w:r>
    </w:p>
    <w:p w14:paraId="7C5A0D49" w14:textId="4C27C81A" w:rsidR="00130E6E" w:rsidRDefault="00130E6E" w:rsidP="00131EDD">
      <w:r w:rsidRPr="00130E6E">
        <w:t>Another respondent articulated a similar sentiment – that they found it difficult</w:t>
      </w:r>
      <w:r>
        <w:t xml:space="preserve"> </w:t>
      </w:r>
      <w:r w:rsidRPr="00130E6E">
        <w:t>but</w:t>
      </w:r>
      <w:r>
        <w:t xml:space="preserve">, </w:t>
      </w:r>
      <w:r w:rsidRPr="00130E6E">
        <w:t>surprisingly</w:t>
      </w:r>
      <w:r>
        <w:t xml:space="preserve">, </w:t>
      </w:r>
      <w:r w:rsidRPr="00130E6E">
        <w:t>workable</w:t>
      </w:r>
      <w:r>
        <w:t>:</w:t>
      </w:r>
    </w:p>
    <w:p w14:paraId="7AD71BD8" w14:textId="2F9565AA" w:rsidR="00130E6E" w:rsidRDefault="00130E6E" w:rsidP="00130E6E">
      <w:pPr>
        <w:pStyle w:val="Quote"/>
        <w:jc w:val="center"/>
        <w:rPr>
          <w:lang w:eastAsia="en-AU"/>
        </w:rPr>
      </w:pPr>
      <w:r w:rsidRPr="00130E6E">
        <w:t>Overall, I thought it would be impossible, but was somewhat pleasantly surprised as we put focus on the green bin usage. But, there is no ifs or buts, it is like a rubbish whack</w:t>
      </w:r>
      <w:r>
        <w:t>-</w:t>
      </w:r>
      <w:r w:rsidRPr="00130E6E">
        <w:t>a</w:t>
      </w:r>
      <w:r>
        <w:t>-</w:t>
      </w:r>
      <w:r w:rsidRPr="00130E6E">
        <w:t>mole and juggle for my family.</w:t>
      </w:r>
      <w:r w:rsidR="00293248">
        <w:t xml:space="preserve"> </w:t>
      </w:r>
      <w:r w:rsidR="00293248">
        <w:rPr>
          <w:lang w:eastAsia="en-AU"/>
        </w:rPr>
        <w:t>(Survey respondent – December 2025)</w:t>
      </w:r>
    </w:p>
    <w:p w14:paraId="1BC2C45F" w14:textId="391BD955" w:rsidR="00A71B13" w:rsidRDefault="00A71B13" w:rsidP="00A71B13">
      <w:pPr>
        <w:rPr>
          <w:lang w:eastAsia="en-AU"/>
        </w:rPr>
      </w:pPr>
    </w:p>
    <w:p w14:paraId="061548AC" w14:textId="77777777" w:rsidR="00B95953" w:rsidRPr="00A71B13" w:rsidRDefault="00B95953" w:rsidP="00A71B13">
      <w:pPr>
        <w:rPr>
          <w:lang w:eastAsia="en-AU"/>
        </w:rPr>
      </w:pPr>
    </w:p>
    <w:p w14:paraId="4D0F11AA" w14:textId="74764157" w:rsidR="002554E5" w:rsidRDefault="002554E5" w:rsidP="00A6684F">
      <w:pPr>
        <w:keepNext/>
      </w:pPr>
      <w:r w:rsidRPr="002554E5">
        <w:rPr>
          <w:noProof/>
        </w:rPr>
        <w:lastRenderedPageBreak/>
        <w:drawing>
          <wp:inline distT="0" distB="0" distL="0" distR="0" wp14:anchorId="34040154" wp14:editId="221E036D">
            <wp:extent cx="5757545" cy="2878455"/>
            <wp:effectExtent l="0" t="0" r="0" b="0"/>
            <wp:docPr id="105545779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7545" cy="2878455"/>
                    </a:xfrm>
                    <a:prstGeom prst="rect">
                      <a:avLst/>
                    </a:prstGeom>
                    <a:noFill/>
                    <a:ln>
                      <a:noFill/>
                    </a:ln>
                  </pic:spPr>
                </pic:pic>
              </a:graphicData>
            </a:graphic>
          </wp:inline>
        </w:drawing>
      </w:r>
    </w:p>
    <w:p w14:paraId="10DFEDFA" w14:textId="74FE0D20" w:rsidR="00152C30" w:rsidRDefault="00A6684F" w:rsidP="00A6684F">
      <w:pPr>
        <w:pStyle w:val="Caption"/>
      </w:pPr>
      <w:r>
        <w:t xml:space="preserve">Figure </w:t>
      </w:r>
      <w:r w:rsidR="005E0403">
        <w:fldChar w:fldCharType="begin"/>
      </w:r>
      <w:r w:rsidR="005E0403">
        <w:instrText xml:space="preserve"> SEQ Figure \* ARABIC </w:instrText>
      </w:r>
      <w:r w:rsidR="005E0403">
        <w:fldChar w:fldCharType="separate"/>
      </w:r>
      <w:r w:rsidR="005E0403">
        <w:rPr>
          <w:noProof/>
        </w:rPr>
        <w:t>15</w:t>
      </w:r>
      <w:r w:rsidR="005E0403">
        <w:rPr>
          <w:noProof/>
        </w:rPr>
        <w:fldChar w:fldCharType="end"/>
      </w:r>
      <w:r>
        <w:t>. Survey respondents' perceptions of how easy they thought the fortnightly rubbish collection</w:t>
      </w:r>
      <w:r w:rsidR="00C375F2">
        <w:t xml:space="preserve"> would be / was</w:t>
      </w:r>
      <w:r>
        <w:t>.</w:t>
      </w:r>
    </w:p>
    <w:p w14:paraId="0DF37A97" w14:textId="77777777" w:rsidR="00B95953" w:rsidRDefault="00B95953" w:rsidP="00131EDD"/>
    <w:p w14:paraId="7B71A2FE" w14:textId="77777777" w:rsidR="008C27C0" w:rsidRDefault="008C27C0" w:rsidP="00131EDD"/>
    <w:p w14:paraId="3C68C3E6" w14:textId="77777777" w:rsidR="008C27C0" w:rsidRDefault="008C27C0" w:rsidP="00131EDD"/>
    <w:p w14:paraId="7D1CE671" w14:textId="316C5B0F" w:rsidR="00131EDD" w:rsidRDefault="00B95953" w:rsidP="00131EDD">
      <w:r>
        <w:rPr>
          <w:lang w:eastAsia="en-AU"/>
        </w:rPr>
        <w:t xml:space="preserve">Views about the ease of fortnightly rubbish collections are expected to further improve through time as people continue to adapt their behaviours (see Section </w:t>
      </w:r>
      <w:r>
        <w:rPr>
          <w:lang w:eastAsia="en-AU"/>
        </w:rPr>
        <w:fldChar w:fldCharType="begin"/>
      </w:r>
      <w:r>
        <w:rPr>
          <w:lang w:eastAsia="en-AU"/>
        </w:rPr>
        <w:instrText xml:space="preserve"> REF _Ref220042719 \r \h </w:instrText>
      </w:r>
      <w:r>
        <w:rPr>
          <w:lang w:eastAsia="en-AU"/>
        </w:rPr>
      </w:r>
      <w:r>
        <w:rPr>
          <w:lang w:eastAsia="en-AU"/>
        </w:rPr>
        <w:fldChar w:fldCharType="separate"/>
      </w:r>
      <w:r w:rsidR="005E0403">
        <w:rPr>
          <w:lang w:eastAsia="en-AU"/>
        </w:rPr>
        <w:t>5.1</w:t>
      </w:r>
      <w:r>
        <w:rPr>
          <w:lang w:eastAsia="en-AU"/>
        </w:rPr>
        <w:fldChar w:fldCharType="end"/>
      </w:r>
      <w:r>
        <w:rPr>
          <w:lang w:eastAsia="en-AU"/>
        </w:rPr>
        <w:t>) and/or upsize their bins to match their needs. In this context, s</w:t>
      </w:r>
      <w:r w:rsidR="00131EDD">
        <w:t>everal factors appeared to influence how difficult households found the fortnightly rubbish collection:</w:t>
      </w:r>
    </w:p>
    <w:p w14:paraId="58C179BB" w14:textId="40E928CE" w:rsidR="00131EDD" w:rsidRPr="00131EDD" w:rsidRDefault="0048033B" w:rsidP="007267BA">
      <w:pPr>
        <w:pStyle w:val="ListParagraph"/>
        <w:numPr>
          <w:ilvl w:val="0"/>
          <w:numId w:val="20"/>
        </w:numPr>
        <w:rPr>
          <w:b/>
          <w:bCs/>
        </w:rPr>
      </w:pPr>
      <w:r>
        <w:rPr>
          <w:b/>
          <w:bCs/>
        </w:rPr>
        <w:t>L</w:t>
      </w:r>
      <w:r w:rsidR="00131EDD" w:rsidRPr="00131EDD">
        <w:rPr>
          <w:b/>
          <w:bCs/>
        </w:rPr>
        <w:t>arger households reported having more difficulty coping with fortnightly collections</w:t>
      </w:r>
      <w:r w:rsidR="00131EDD">
        <w:t xml:space="preserve"> (</w:t>
      </w:r>
      <w:r w:rsidR="00F25AA5">
        <w:fldChar w:fldCharType="begin"/>
      </w:r>
      <w:r w:rsidR="00F25AA5">
        <w:instrText xml:space="preserve"> REF _Ref219968801 \h </w:instrText>
      </w:r>
      <w:r w:rsidR="00F25AA5">
        <w:fldChar w:fldCharType="separate"/>
      </w:r>
      <w:r w:rsidR="005E0403">
        <w:t xml:space="preserve">Figure </w:t>
      </w:r>
      <w:r w:rsidR="005E0403">
        <w:rPr>
          <w:noProof/>
        </w:rPr>
        <w:t>16</w:t>
      </w:r>
      <w:r w:rsidR="00F25AA5">
        <w:fldChar w:fldCharType="end"/>
      </w:r>
      <w:r w:rsidR="00131EDD">
        <w:t xml:space="preserve">). While survey respondents from one and two-person households tended to rate it as relatively ‘easy’, larger households on average tended to rate it as ‘difficult’. </w:t>
      </w:r>
    </w:p>
    <w:p w14:paraId="0DA13939" w14:textId="6FA28D66" w:rsidR="00131EDD" w:rsidRPr="00F8681A" w:rsidRDefault="00131EDD" w:rsidP="007267BA">
      <w:pPr>
        <w:pStyle w:val="ListParagraph"/>
        <w:numPr>
          <w:ilvl w:val="0"/>
          <w:numId w:val="20"/>
        </w:numPr>
      </w:pPr>
      <w:r>
        <w:t>The challenges of nappies were mentioned in a range of survey responses</w:t>
      </w:r>
      <w:r w:rsidR="009F3BAE">
        <w:t xml:space="preserve">. </w:t>
      </w:r>
      <w:r w:rsidR="009F3BAE" w:rsidRPr="00F8681A">
        <w:rPr>
          <w:b/>
          <w:bCs/>
        </w:rPr>
        <w:t xml:space="preserve">Households with nappies did tend to rate the fortnightly collection as </w:t>
      </w:r>
      <w:r w:rsidR="00F8681A" w:rsidRPr="00F8681A">
        <w:rPr>
          <w:b/>
          <w:bCs/>
        </w:rPr>
        <w:t xml:space="preserve">slightly </w:t>
      </w:r>
      <w:r w:rsidR="009F3BAE" w:rsidRPr="00F8681A">
        <w:rPr>
          <w:b/>
          <w:bCs/>
        </w:rPr>
        <w:t>more difficult than other households, but it appeared to matter less than the overall household size</w:t>
      </w:r>
      <w:r w:rsidR="000207FA">
        <w:rPr>
          <w:b/>
          <w:bCs/>
        </w:rPr>
        <w:t xml:space="preserve"> </w:t>
      </w:r>
      <w:r w:rsidR="000207FA" w:rsidRPr="000207FA">
        <w:t>(</w:t>
      </w:r>
      <w:r w:rsidR="000207FA">
        <w:fldChar w:fldCharType="begin"/>
      </w:r>
      <w:r w:rsidR="000207FA">
        <w:instrText xml:space="preserve"> REF _Ref219968801 \h </w:instrText>
      </w:r>
      <w:r w:rsidR="000207FA">
        <w:fldChar w:fldCharType="separate"/>
      </w:r>
      <w:r w:rsidR="005E0403">
        <w:t xml:space="preserve">Figure </w:t>
      </w:r>
      <w:r w:rsidR="005E0403">
        <w:rPr>
          <w:noProof/>
        </w:rPr>
        <w:t>16</w:t>
      </w:r>
      <w:r w:rsidR="000207FA">
        <w:fldChar w:fldCharType="end"/>
      </w:r>
      <w:r w:rsidR="000207FA" w:rsidRPr="000207FA">
        <w:t>)</w:t>
      </w:r>
      <w:r w:rsidR="009F3BAE">
        <w:t>.</w:t>
      </w:r>
      <w:r w:rsidR="00F8681A">
        <w:t xml:space="preserve"> </w:t>
      </w:r>
    </w:p>
    <w:p w14:paraId="725042F2" w14:textId="7F567A86" w:rsidR="004C4003" w:rsidRDefault="00731285" w:rsidP="007267BA">
      <w:pPr>
        <w:pStyle w:val="ListParagraph"/>
        <w:numPr>
          <w:ilvl w:val="0"/>
          <w:numId w:val="20"/>
        </w:numPr>
      </w:pPr>
      <w:r>
        <w:t xml:space="preserve">Survey </w:t>
      </w:r>
      <w:r w:rsidRPr="00731285">
        <w:rPr>
          <w:b/>
          <w:bCs/>
        </w:rPr>
        <w:t>respondents from Hadfield tended to report higher levels of difficulty than respondents from Brunswick / Brunswick West</w:t>
      </w:r>
      <w:r>
        <w:t xml:space="preserve"> (</w:t>
      </w:r>
      <w:r>
        <w:fldChar w:fldCharType="begin"/>
      </w:r>
      <w:r>
        <w:instrText xml:space="preserve"> REF _Ref219969126 \h </w:instrText>
      </w:r>
      <w:r>
        <w:fldChar w:fldCharType="separate"/>
      </w:r>
      <w:r w:rsidR="005E0403">
        <w:t xml:space="preserve">Figure </w:t>
      </w:r>
      <w:r w:rsidR="005E0403">
        <w:rPr>
          <w:noProof/>
        </w:rPr>
        <w:t>17</w:t>
      </w:r>
      <w:r>
        <w:fldChar w:fldCharType="end"/>
      </w:r>
      <w:r>
        <w:t>). This</w:t>
      </w:r>
      <w:r w:rsidR="000B4DA2">
        <w:t xml:space="preserve"> difference is reasonably substantial (2.6 in Hadfield versus 3.7 in Brunswick / Brunswick West). </w:t>
      </w:r>
      <w:r w:rsidR="004C4003">
        <w:t>This difference in sentiment is reflected in people’s overall views of fortnightly rubbish collection:</w:t>
      </w:r>
    </w:p>
    <w:p w14:paraId="41814352" w14:textId="05E08F2D" w:rsidR="00D63191" w:rsidRDefault="00A91E28" w:rsidP="007267BA">
      <w:pPr>
        <w:pStyle w:val="ListParagraph"/>
        <w:numPr>
          <w:ilvl w:val="1"/>
          <w:numId w:val="20"/>
        </w:numPr>
      </w:pPr>
      <w:r>
        <w:t xml:space="preserve">Feedback from pop-up community consultations </w:t>
      </w:r>
      <w:r w:rsidR="00B578D4">
        <w:t>(</w:t>
      </w:r>
      <w:r w:rsidR="00FE01DD">
        <w:fldChar w:fldCharType="begin"/>
      </w:r>
      <w:r w:rsidR="00FE01DD">
        <w:instrText xml:space="preserve"> REF _Ref219976328 \h </w:instrText>
      </w:r>
      <w:r w:rsidR="00FE01DD">
        <w:fldChar w:fldCharType="separate"/>
      </w:r>
      <w:r w:rsidR="005E0403">
        <w:t xml:space="preserve">Figure </w:t>
      </w:r>
      <w:r w:rsidR="005E0403">
        <w:rPr>
          <w:noProof/>
        </w:rPr>
        <w:t>18</w:t>
      </w:r>
      <w:r w:rsidR="00FE01DD">
        <w:fldChar w:fldCharType="end"/>
      </w:r>
      <w:r w:rsidR="00B578D4">
        <w:t>)</w:t>
      </w:r>
      <w:r w:rsidR="004C4003">
        <w:t xml:space="preserve"> showed </w:t>
      </w:r>
      <w:r w:rsidR="00B578D4">
        <w:t>around 68% of respondents from Brunswick / Brunswick West pop-ups were positive or neutral as compared to 47% for respondents from Hadfield.</w:t>
      </w:r>
    </w:p>
    <w:p w14:paraId="6026DD32" w14:textId="77100AAB" w:rsidR="004C4003" w:rsidRDefault="004C4003" w:rsidP="007267BA">
      <w:pPr>
        <w:pStyle w:val="ListParagraph"/>
        <w:numPr>
          <w:ilvl w:val="1"/>
          <w:numId w:val="20"/>
        </w:numPr>
      </w:pPr>
      <w:r>
        <w:t xml:space="preserve">Survey feedback provided similar results, with </w:t>
      </w:r>
      <w:r w:rsidR="00467D3B">
        <w:t xml:space="preserve">65% of respondents from Brunswick / Brunswick West being positive or neutral compared to just 35% for Hadfield </w:t>
      </w:r>
      <w:r w:rsidR="00526776">
        <w:t>respondents (</w:t>
      </w:r>
      <w:r w:rsidR="007633CC">
        <w:fldChar w:fldCharType="begin"/>
      </w:r>
      <w:r w:rsidR="007633CC">
        <w:instrText xml:space="preserve"> REF _Ref220054673 \h </w:instrText>
      </w:r>
      <w:r w:rsidR="007633CC">
        <w:fldChar w:fldCharType="separate"/>
      </w:r>
      <w:r w:rsidR="005E0403">
        <w:t xml:space="preserve">Figure </w:t>
      </w:r>
      <w:r w:rsidR="005E0403">
        <w:rPr>
          <w:noProof/>
        </w:rPr>
        <w:t>19</w:t>
      </w:r>
      <w:r w:rsidR="007633CC">
        <w:fldChar w:fldCharType="end"/>
      </w:r>
      <w:r w:rsidR="00526776">
        <w:t>).</w:t>
      </w:r>
    </w:p>
    <w:p w14:paraId="42A5790B" w14:textId="7A547912" w:rsidR="002D4962" w:rsidRDefault="00D63191" w:rsidP="007267BA">
      <w:pPr>
        <w:pStyle w:val="ListParagraph"/>
        <w:numPr>
          <w:ilvl w:val="0"/>
          <w:numId w:val="20"/>
        </w:numPr>
      </w:pPr>
      <w:r>
        <w:t xml:space="preserve">The difference between suburbs </w:t>
      </w:r>
      <w:r w:rsidR="00731285">
        <w:t xml:space="preserve">appears to be </w:t>
      </w:r>
      <w:r w:rsidR="00CD5BD0">
        <w:t xml:space="preserve">largely </w:t>
      </w:r>
      <w:r w:rsidR="00731285">
        <w:t>independent of household size, which does not differ substantially between the two suburbs (2.</w:t>
      </w:r>
      <w:r w:rsidR="00E67DDE">
        <w:t>9</w:t>
      </w:r>
      <w:r w:rsidR="00731285">
        <w:t xml:space="preserve"> in Hadfield </w:t>
      </w:r>
      <w:r w:rsidR="00E67DDE">
        <w:t xml:space="preserve">compared to </w:t>
      </w:r>
      <w:r w:rsidR="00731285">
        <w:t>2.</w:t>
      </w:r>
      <w:r w:rsidR="00E67DDE">
        <w:t>8</w:t>
      </w:r>
      <w:r w:rsidR="00731285">
        <w:t xml:space="preserve"> in Brunswick / Brunswick West). </w:t>
      </w:r>
      <w:r w:rsidR="00965A66">
        <w:t xml:space="preserve">Instead, </w:t>
      </w:r>
      <w:r w:rsidR="00731285" w:rsidRPr="002D4962">
        <w:rPr>
          <w:b/>
          <w:bCs/>
        </w:rPr>
        <w:t xml:space="preserve">other </w:t>
      </w:r>
      <w:r w:rsidR="00965A66" w:rsidRPr="002D4962">
        <w:rPr>
          <w:b/>
          <w:bCs/>
        </w:rPr>
        <w:t>factor</w:t>
      </w:r>
      <w:r w:rsidR="009334F3" w:rsidRPr="002D4962">
        <w:rPr>
          <w:b/>
          <w:bCs/>
        </w:rPr>
        <w:t>s</w:t>
      </w:r>
      <w:r w:rsidR="00965A66" w:rsidRPr="002D4962">
        <w:rPr>
          <w:b/>
          <w:bCs/>
        </w:rPr>
        <w:t xml:space="preserve"> </w:t>
      </w:r>
      <w:r w:rsidR="00731285" w:rsidRPr="002D4962">
        <w:rPr>
          <w:b/>
          <w:bCs/>
        </w:rPr>
        <w:t xml:space="preserve">appear to be driving </w:t>
      </w:r>
      <w:r w:rsidR="00965A66" w:rsidRPr="002D4962">
        <w:rPr>
          <w:b/>
          <w:bCs/>
        </w:rPr>
        <w:t>the differing perspectives of the two suburbs.</w:t>
      </w:r>
      <w:r w:rsidR="00CD5BD0">
        <w:t xml:space="preserve"> As outlined in Section </w:t>
      </w:r>
      <w:r w:rsidR="00CD5BD0">
        <w:fldChar w:fldCharType="begin"/>
      </w:r>
      <w:r w:rsidR="00CD5BD0">
        <w:instrText xml:space="preserve"> REF _Ref219971427 \r \h </w:instrText>
      </w:r>
      <w:r w:rsidR="00CD5BD0">
        <w:fldChar w:fldCharType="separate"/>
      </w:r>
      <w:r w:rsidR="005E0403">
        <w:t>5.3</w:t>
      </w:r>
      <w:r w:rsidR="00CD5BD0">
        <w:fldChar w:fldCharType="end"/>
      </w:r>
      <w:r w:rsidR="00CD5BD0">
        <w:t xml:space="preserve">, Hadfield households produce greater quantities of </w:t>
      </w:r>
      <w:r w:rsidR="002D4962">
        <w:t>rubbish</w:t>
      </w:r>
      <w:r>
        <w:t xml:space="preserve"> (</w:t>
      </w:r>
      <w:r w:rsidR="002D4962">
        <w:t>12.1 verses 10.6 kg per fortnight) but</w:t>
      </w:r>
      <w:r w:rsidR="00EF71AB">
        <w:t xml:space="preserve">, </w:t>
      </w:r>
      <w:r w:rsidR="002D4962">
        <w:t>again, it is not clear what the underlying factor is here.</w:t>
      </w:r>
    </w:p>
    <w:p w14:paraId="5ABCF5FB" w14:textId="7D814D5C" w:rsidR="008A7727" w:rsidRDefault="00200396" w:rsidP="007267BA">
      <w:pPr>
        <w:pStyle w:val="ListParagraph"/>
        <w:numPr>
          <w:ilvl w:val="0"/>
          <w:numId w:val="20"/>
        </w:numPr>
      </w:pPr>
      <w:r>
        <w:lastRenderedPageBreak/>
        <w:t xml:space="preserve">Overall, </w:t>
      </w:r>
      <w:r w:rsidR="008A7727">
        <w:t xml:space="preserve">standalone houses </w:t>
      </w:r>
      <w:r>
        <w:t xml:space="preserve">appeared to </w:t>
      </w:r>
      <w:r w:rsidR="008A7727">
        <w:t>rate the fortnightly collection as more difficult (</w:t>
      </w:r>
      <w:r w:rsidR="008A7727">
        <w:fldChar w:fldCharType="begin"/>
      </w:r>
      <w:r w:rsidR="008A7727">
        <w:instrText xml:space="preserve"> REF _Ref219969126 \h </w:instrText>
      </w:r>
      <w:r w:rsidR="008A7727">
        <w:fldChar w:fldCharType="separate"/>
      </w:r>
      <w:r w:rsidR="005E0403">
        <w:t xml:space="preserve">Figure </w:t>
      </w:r>
      <w:r w:rsidR="005E0403">
        <w:rPr>
          <w:noProof/>
        </w:rPr>
        <w:t>17</w:t>
      </w:r>
      <w:r w:rsidR="008A7727">
        <w:fldChar w:fldCharType="end"/>
      </w:r>
      <w:r w:rsidR="008A7727">
        <w:t>)</w:t>
      </w:r>
      <w:r>
        <w:t xml:space="preserve">. However, </w:t>
      </w:r>
      <w:r w:rsidR="008A7727">
        <w:t>this difference appears to relate more to the</w:t>
      </w:r>
      <w:r w:rsidR="00E36ADB">
        <w:t xml:space="preserve"> fact that standalone houses tend to have larger households – an average of </w:t>
      </w:r>
      <w:r w:rsidR="008A7727">
        <w:t>3.0</w:t>
      </w:r>
      <w:r w:rsidR="00E36ADB">
        <w:t xml:space="preserve"> people per household as compared to an average of 2.5 people per household in </w:t>
      </w:r>
      <w:r w:rsidR="008A7727">
        <w:t>apartments, units and townhouses.</w:t>
      </w:r>
      <w:r>
        <w:t xml:space="preserve"> </w:t>
      </w:r>
      <w:r w:rsidR="00DD1DA0" w:rsidRPr="00DD1DA0">
        <w:t xml:space="preserve">Thus, when </w:t>
      </w:r>
      <w:r w:rsidR="00931ABA" w:rsidRPr="00DD1DA0">
        <w:t xml:space="preserve">considered </w:t>
      </w:r>
      <w:r w:rsidR="00DD1DA0" w:rsidRPr="00DD1DA0">
        <w:t>independent</w:t>
      </w:r>
      <w:r w:rsidR="009E724A">
        <w:t xml:space="preserve"> of </w:t>
      </w:r>
      <w:r w:rsidR="00931ABA" w:rsidRPr="00DD1DA0">
        <w:t>household size,</w:t>
      </w:r>
      <w:r w:rsidR="00931ABA" w:rsidRPr="002D4962">
        <w:rPr>
          <w:b/>
          <w:bCs/>
        </w:rPr>
        <w:t xml:space="preserve"> </w:t>
      </w:r>
      <w:r w:rsidR="00DD1DA0" w:rsidRPr="002D4962">
        <w:rPr>
          <w:b/>
          <w:bCs/>
        </w:rPr>
        <w:t>dwelling type</w:t>
      </w:r>
      <w:r w:rsidR="00931ABA" w:rsidRPr="002D4962">
        <w:rPr>
          <w:b/>
          <w:bCs/>
        </w:rPr>
        <w:t xml:space="preserve"> does not appear to have any consistent or substantive impact on the perceived difficulty </w:t>
      </w:r>
      <w:r w:rsidR="00931ABA">
        <w:t>of fortnightly collection</w:t>
      </w:r>
      <w:r w:rsidR="00DD1DA0">
        <w:t xml:space="preserve">, as shown in </w:t>
      </w:r>
      <w:r w:rsidR="00DD1DA0">
        <w:fldChar w:fldCharType="begin"/>
      </w:r>
      <w:r w:rsidR="00DD1DA0">
        <w:instrText xml:space="preserve"> REF _Ref219971283 \h </w:instrText>
      </w:r>
      <w:r w:rsidR="00DD1DA0">
        <w:fldChar w:fldCharType="separate"/>
      </w:r>
      <w:r w:rsidR="005E0403">
        <w:t xml:space="preserve">Figure </w:t>
      </w:r>
      <w:r w:rsidR="005E0403">
        <w:rPr>
          <w:noProof/>
        </w:rPr>
        <w:t>20</w:t>
      </w:r>
      <w:r w:rsidR="00DD1DA0">
        <w:fldChar w:fldCharType="end"/>
      </w:r>
      <w:r w:rsidR="00931ABA">
        <w:t>.</w:t>
      </w:r>
    </w:p>
    <w:p w14:paraId="3B0842B9" w14:textId="77777777" w:rsidR="00792B8E" w:rsidRDefault="00792B8E" w:rsidP="00792B8E"/>
    <w:p w14:paraId="4CEE4668" w14:textId="4A1E5E1C" w:rsidR="00131EDD" w:rsidRDefault="00F25AA5" w:rsidP="00131EDD">
      <w:pPr>
        <w:keepNext/>
      </w:pPr>
      <w:r>
        <w:rPr>
          <w:noProof/>
        </w:rPr>
        <w:drawing>
          <wp:inline distT="0" distB="0" distL="0" distR="0" wp14:anchorId="0A0D3456" wp14:editId="49DD9ADC">
            <wp:extent cx="5760000" cy="2880000"/>
            <wp:effectExtent l="0" t="0" r="0" b="0"/>
            <wp:docPr id="1411298256" name="Chart 1">
              <a:extLst xmlns:a="http://schemas.openxmlformats.org/drawingml/2006/main">
                <a:ext uri="{FF2B5EF4-FFF2-40B4-BE49-F238E27FC236}">
                  <a16:creationId xmlns:a16="http://schemas.microsoft.com/office/drawing/2014/main" id="{15558E99-6AA8-DC41-6A19-32A3BD64EB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2444C3EF" w14:textId="5948866D" w:rsidR="00131EDD" w:rsidRDefault="00131EDD" w:rsidP="00131EDD">
      <w:pPr>
        <w:pStyle w:val="Caption"/>
      </w:pPr>
      <w:bookmarkStart w:id="128" w:name="_Ref219968801"/>
      <w:r>
        <w:t xml:space="preserve">Figure </w:t>
      </w:r>
      <w:r w:rsidR="005E0403">
        <w:fldChar w:fldCharType="begin"/>
      </w:r>
      <w:r w:rsidR="005E0403">
        <w:instrText xml:space="preserve"> SEQ Figure \* ARABIC </w:instrText>
      </w:r>
      <w:r w:rsidR="005E0403">
        <w:fldChar w:fldCharType="separate"/>
      </w:r>
      <w:r w:rsidR="005E0403">
        <w:rPr>
          <w:noProof/>
        </w:rPr>
        <w:t>16</w:t>
      </w:r>
      <w:r w:rsidR="005E0403">
        <w:rPr>
          <w:noProof/>
        </w:rPr>
        <w:fldChar w:fldCharType="end"/>
      </w:r>
      <w:bookmarkEnd w:id="128"/>
      <w:r>
        <w:t xml:space="preserve">. </w:t>
      </w:r>
      <w:r w:rsidR="00F25AA5">
        <w:t>Average rating of the difficulty of fortnightly rubbish collections (where 1 is ‘very easy’ and 5 is ‘very difficult’)</w:t>
      </w:r>
      <w:r w:rsidR="000207FA">
        <w:t xml:space="preserve"> for households of different size (total size including children) and whether or not they have children in nappies</w:t>
      </w:r>
      <w:r w:rsidR="00F25AA5">
        <w:t>. Note that the number of responses has been included to illustrate the low sample size in some cases.</w:t>
      </w:r>
    </w:p>
    <w:p w14:paraId="5C59A18D" w14:textId="77777777" w:rsidR="00152C30" w:rsidRDefault="00152C30" w:rsidP="00A213CD"/>
    <w:p w14:paraId="73019FF6" w14:textId="77777777" w:rsidR="000207FA" w:rsidRDefault="000207FA" w:rsidP="000207FA">
      <w:pPr>
        <w:keepNext/>
      </w:pPr>
      <w:r>
        <w:rPr>
          <w:noProof/>
        </w:rPr>
        <w:drawing>
          <wp:inline distT="0" distB="0" distL="0" distR="0" wp14:anchorId="11579DC1" wp14:editId="16804CA7">
            <wp:extent cx="5760000" cy="2880000"/>
            <wp:effectExtent l="0" t="0" r="0" b="0"/>
            <wp:docPr id="623343071" name="Chart 1">
              <a:extLst xmlns:a="http://schemas.openxmlformats.org/drawingml/2006/main">
                <a:ext uri="{FF2B5EF4-FFF2-40B4-BE49-F238E27FC236}">
                  <a16:creationId xmlns:a16="http://schemas.microsoft.com/office/drawing/2014/main" id="{3090A790-A17F-9637-4E21-868D0F2B7A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99CBC81" w14:textId="1F8D2504" w:rsidR="000207FA" w:rsidRDefault="000207FA" w:rsidP="000207FA">
      <w:pPr>
        <w:pStyle w:val="Caption"/>
      </w:pPr>
      <w:bookmarkStart w:id="129" w:name="_Ref219969126"/>
      <w:r>
        <w:t xml:space="preserve">Figure </w:t>
      </w:r>
      <w:r w:rsidR="005E0403">
        <w:fldChar w:fldCharType="begin"/>
      </w:r>
      <w:r w:rsidR="005E0403">
        <w:instrText xml:space="preserve"> SEQ Figure \* ARABIC </w:instrText>
      </w:r>
      <w:r w:rsidR="005E0403">
        <w:fldChar w:fldCharType="separate"/>
      </w:r>
      <w:r w:rsidR="005E0403">
        <w:rPr>
          <w:noProof/>
        </w:rPr>
        <w:t>17</w:t>
      </w:r>
      <w:r w:rsidR="005E0403">
        <w:rPr>
          <w:noProof/>
        </w:rPr>
        <w:fldChar w:fldCharType="end"/>
      </w:r>
      <w:bookmarkEnd w:id="129"/>
      <w:r>
        <w:t xml:space="preserve">. Average </w:t>
      </w:r>
      <w:r w:rsidR="00792B8E">
        <w:t>rating of the difficulty of fortnightly rubbish collections (where 1 is ‘very easy’ and 5 is ‘very difficult’) for households in the two Trial areas and for different housing types.</w:t>
      </w:r>
      <w:r w:rsidR="00731285">
        <w:t xml:space="preserve"> </w:t>
      </w:r>
    </w:p>
    <w:p w14:paraId="6021033C" w14:textId="77777777" w:rsidR="006037FA" w:rsidRDefault="006037FA" w:rsidP="006037FA"/>
    <w:p w14:paraId="4A42854B" w14:textId="77777777" w:rsidR="006037FA" w:rsidRDefault="006037FA" w:rsidP="006037FA"/>
    <w:p w14:paraId="46030B6C" w14:textId="77777777" w:rsidR="008C27C0" w:rsidRDefault="008C27C0" w:rsidP="006037FA"/>
    <w:p w14:paraId="07EA3516" w14:textId="368977DA" w:rsidR="00030DC5" w:rsidRDefault="003F773E" w:rsidP="00030DC5">
      <w:pPr>
        <w:keepNext/>
      </w:pPr>
      <w:r w:rsidRPr="003F773E">
        <w:rPr>
          <w:noProof/>
        </w:rPr>
        <w:drawing>
          <wp:inline distT="0" distB="0" distL="0" distR="0" wp14:anchorId="53AF7E1A" wp14:editId="2442ECF7">
            <wp:extent cx="5758180" cy="2877185"/>
            <wp:effectExtent l="0" t="0" r="0" b="0"/>
            <wp:docPr id="182159104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8180" cy="2877185"/>
                    </a:xfrm>
                    <a:prstGeom prst="rect">
                      <a:avLst/>
                    </a:prstGeom>
                    <a:noFill/>
                    <a:ln>
                      <a:noFill/>
                    </a:ln>
                  </pic:spPr>
                </pic:pic>
              </a:graphicData>
            </a:graphic>
          </wp:inline>
        </w:drawing>
      </w:r>
    </w:p>
    <w:p w14:paraId="2E4C4725" w14:textId="074FE711" w:rsidR="006037FA" w:rsidRPr="006037FA" w:rsidRDefault="00030DC5" w:rsidP="00030DC5">
      <w:pPr>
        <w:pStyle w:val="Caption"/>
      </w:pPr>
      <w:bookmarkStart w:id="130" w:name="_Ref219976328"/>
      <w:r>
        <w:t xml:space="preserve">Figure </w:t>
      </w:r>
      <w:r w:rsidR="005E0403">
        <w:fldChar w:fldCharType="begin"/>
      </w:r>
      <w:r w:rsidR="005E0403">
        <w:instrText xml:space="preserve"> SEQ Figure \* ARABIC </w:instrText>
      </w:r>
      <w:r w:rsidR="005E0403">
        <w:fldChar w:fldCharType="separate"/>
      </w:r>
      <w:r w:rsidR="005E0403">
        <w:rPr>
          <w:noProof/>
        </w:rPr>
        <w:t>18</w:t>
      </w:r>
      <w:r w:rsidR="005E0403">
        <w:rPr>
          <w:noProof/>
        </w:rPr>
        <w:fldChar w:fldCharType="end"/>
      </w:r>
      <w:bookmarkEnd w:id="130"/>
      <w:r>
        <w:t xml:space="preserve">. Feedback from community engagement ‘pop-ups’ showing relative </w:t>
      </w:r>
      <w:r w:rsidR="00346DC7">
        <w:t>sentiment towards the fortnightly rubbish collection (n=182).</w:t>
      </w:r>
    </w:p>
    <w:p w14:paraId="3F9CEA33" w14:textId="77777777" w:rsidR="000207FA" w:rsidRDefault="000207FA" w:rsidP="00A213CD"/>
    <w:p w14:paraId="2FF8F823" w14:textId="77777777" w:rsidR="008C27C0" w:rsidRDefault="008C27C0" w:rsidP="00A213CD"/>
    <w:p w14:paraId="72448E26" w14:textId="77777777" w:rsidR="007633CC" w:rsidRDefault="00526776" w:rsidP="007633CC">
      <w:pPr>
        <w:keepNext/>
      </w:pPr>
      <w:r>
        <w:rPr>
          <w:noProof/>
        </w:rPr>
        <w:drawing>
          <wp:inline distT="0" distB="0" distL="0" distR="0" wp14:anchorId="2B2127E0" wp14:editId="419DB2F6">
            <wp:extent cx="5760000" cy="2880000"/>
            <wp:effectExtent l="0" t="0" r="0" b="0"/>
            <wp:docPr id="756763866" name="Chart 1">
              <a:extLst xmlns:a="http://schemas.openxmlformats.org/drawingml/2006/main">
                <a:ext uri="{FF2B5EF4-FFF2-40B4-BE49-F238E27FC236}">
                  <a16:creationId xmlns:a16="http://schemas.microsoft.com/office/drawing/2014/main" id="{1938DE58-5805-4516-F22D-AD1B285E9A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EC336E0" w14:textId="54676C4B" w:rsidR="00526776" w:rsidRDefault="007633CC" w:rsidP="007633CC">
      <w:pPr>
        <w:pStyle w:val="Caption"/>
      </w:pPr>
      <w:bookmarkStart w:id="131" w:name="_Ref220054673"/>
      <w:r>
        <w:t xml:space="preserve">Figure </w:t>
      </w:r>
      <w:r w:rsidR="005E0403">
        <w:fldChar w:fldCharType="begin"/>
      </w:r>
      <w:r w:rsidR="005E0403">
        <w:instrText xml:space="preserve"> SEQ Figure \* ARABIC </w:instrText>
      </w:r>
      <w:r w:rsidR="005E0403">
        <w:fldChar w:fldCharType="separate"/>
      </w:r>
      <w:r w:rsidR="005E0403">
        <w:rPr>
          <w:noProof/>
        </w:rPr>
        <w:t>19</w:t>
      </w:r>
      <w:r w:rsidR="005E0403">
        <w:rPr>
          <w:noProof/>
        </w:rPr>
        <w:fldChar w:fldCharType="end"/>
      </w:r>
      <w:bookmarkEnd w:id="131"/>
      <w:r>
        <w:t xml:space="preserve">. Feedback from survey respondents </w:t>
      </w:r>
      <w:r w:rsidR="00ED691F">
        <w:t xml:space="preserve">in Hadfield (n=204) and Brunswick / Brunswick West (n=148) </w:t>
      </w:r>
      <w:r>
        <w:t>showing the relative sentiment towards the fortnightly rubbish collection.</w:t>
      </w:r>
    </w:p>
    <w:p w14:paraId="1E75FA79" w14:textId="77777777" w:rsidR="00526776" w:rsidRDefault="00526776" w:rsidP="00A213CD"/>
    <w:p w14:paraId="16F771B1" w14:textId="77777777" w:rsidR="00E151B7" w:rsidRDefault="00E151B7" w:rsidP="00A213CD"/>
    <w:p w14:paraId="227F0D47" w14:textId="77777777" w:rsidR="00931ABA" w:rsidRDefault="00931ABA" w:rsidP="00931ABA">
      <w:pPr>
        <w:keepNext/>
      </w:pPr>
      <w:r>
        <w:rPr>
          <w:noProof/>
        </w:rPr>
        <w:lastRenderedPageBreak/>
        <w:drawing>
          <wp:inline distT="0" distB="0" distL="0" distR="0" wp14:anchorId="4AF4DA6A" wp14:editId="6FBFF881">
            <wp:extent cx="5760000" cy="2880000"/>
            <wp:effectExtent l="0" t="0" r="0" b="0"/>
            <wp:docPr id="838308665" name="Chart 1">
              <a:extLst xmlns:a="http://schemas.openxmlformats.org/drawingml/2006/main">
                <a:ext uri="{FF2B5EF4-FFF2-40B4-BE49-F238E27FC236}">
                  <a16:creationId xmlns:a16="http://schemas.microsoft.com/office/drawing/2014/main" id="{E7E950F5-3118-8324-C40D-B2AF0C70FF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123D29E" w14:textId="4A9CA7E1" w:rsidR="00931ABA" w:rsidRDefault="00931ABA" w:rsidP="00931ABA">
      <w:pPr>
        <w:pStyle w:val="Caption"/>
      </w:pPr>
      <w:bookmarkStart w:id="132" w:name="_Ref219971283"/>
      <w:r>
        <w:t xml:space="preserve">Figure </w:t>
      </w:r>
      <w:r w:rsidR="005E0403">
        <w:fldChar w:fldCharType="begin"/>
      </w:r>
      <w:r w:rsidR="005E0403">
        <w:instrText xml:space="preserve"> SEQ Figure \* ARABIC </w:instrText>
      </w:r>
      <w:r w:rsidR="005E0403">
        <w:fldChar w:fldCharType="separate"/>
      </w:r>
      <w:r w:rsidR="005E0403">
        <w:rPr>
          <w:noProof/>
        </w:rPr>
        <w:t>20</w:t>
      </w:r>
      <w:r w:rsidR="005E0403">
        <w:rPr>
          <w:noProof/>
        </w:rPr>
        <w:fldChar w:fldCharType="end"/>
      </w:r>
      <w:bookmarkEnd w:id="132"/>
      <w:r>
        <w:t xml:space="preserve">. </w:t>
      </w:r>
      <w:r w:rsidR="00DD1DA0">
        <w:t>Average rating of the difficulty of fortnightly rubbish collections (where 1 is ‘very easy’ and 5 is ‘very difficult’) for households of different sizes and housing types.</w:t>
      </w:r>
    </w:p>
    <w:p w14:paraId="63507F3A" w14:textId="77777777" w:rsidR="00931ABA" w:rsidRDefault="00931ABA" w:rsidP="00A213CD"/>
    <w:p w14:paraId="524FBE0C" w14:textId="77777777" w:rsidR="00E151B7" w:rsidRDefault="00E151B7" w:rsidP="00A213CD"/>
    <w:p w14:paraId="3777E174" w14:textId="602E5037" w:rsidR="002057AA" w:rsidRDefault="002057AA" w:rsidP="00A213CD">
      <w:r>
        <w:t xml:space="preserve">In addition to the challenges and issues of the Trial (discussed above and below), </w:t>
      </w:r>
      <w:r w:rsidR="001B3652">
        <w:t xml:space="preserve">several </w:t>
      </w:r>
      <w:r>
        <w:t xml:space="preserve">interviewees and survey respondents also highlighted the benefits and positivity of the Trial. As outlined in Section </w:t>
      </w:r>
      <w:r>
        <w:fldChar w:fldCharType="begin"/>
      </w:r>
      <w:r>
        <w:instrText xml:space="preserve"> REF _Ref220009768 \r \h </w:instrText>
      </w:r>
      <w:r>
        <w:fldChar w:fldCharType="separate"/>
      </w:r>
      <w:r w:rsidR="005E0403">
        <w:t>5</w:t>
      </w:r>
      <w:r>
        <w:fldChar w:fldCharType="end"/>
      </w:r>
      <w:r>
        <w:t>, this included improved awareness of waste and changes to waste behaviours. However, it also included feedback around:</w:t>
      </w:r>
    </w:p>
    <w:p w14:paraId="58AD37BF" w14:textId="41195BD7" w:rsidR="002057AA" w:rsidRPr="001B3652" w:rsidRDefault="002057AA" w:rsidP="007267BA">
      <w:pPr>
        <w:pStyle w:val="ListParagraph"/>
        <w:numPr>
          <w:ilvl w:val="0"/>
          <w:numId w:val="25"/>
        </w:numPr>
      </w:pPr>
      <w:r>
        <w:t xml:space="preserve">General support for MCC’s work </w:t>
      </w:r>
      <w:r w:rsidRPr="001B3652">
        <w:t>in this space and the broader need to reduce waste</w:t>
      </w:r>
      <w:r w:rsidR="00904EAA" w:rsidRPr="001B3652">
        <w:t xml:space="preserve"> (3</w:t>
      </w:r>
      <w:r w:rsidR="001B3652" w:rsidRPr="001B3652">
        <w:t>/352 responses</w:t>
      </w:r>
      <w:r w:rsidR="00904EAA" w:rsidRPr="001B3652">
        <w:t>)</w:t>
      </w:r>
    </w:p>
    <w:p w14:paraId="3134595A" w14:textId="72D0CDFC" w:rsidR="002057AA" w:rsidRDefault="00904EAA" w:rsidP="007267BA">
      <w:pPr>
        <w:pStyle w:val="ListParagraph"/>
        <w:numPr>
          <w:ilvl w:val="0"/>
          <w:numId w:val="25"/>
        </w:numPr>
      </w:pPr>
      <w:r w:rsidRPr="001B3652">
        <w:t>Support for the environmental benefits</w:t>
      </w:r>
      <w:r>
        <w:t xml:space="preserve"> that the changes would lead to (12</w:t>
      </w:r>
      <w:r w:rsidR="001B3652">
        <w:t>/352</w:t>
      </w:r>
      <w:r>
        <w:t xml:space="preserve"> responses)</w:t>
      </w:r>
    </w:p>
    <w:p w14:paraId="1E1B0C83" w14:textId="435E4902" w:rsidR="00904EAA" w:rsidRDefault="00904EAA" w:rsidP="007267BA">
      <w:pPr>
        <w:pStyle w:val="ListParagraph"/>
        <w:numPr>
          <w:ilvl w:val="0"/>
          <w:numId w:val="25"/>
        </w:numPr>
      </w:pPr>
      <w:r>
        <w:t>Support for the amenity benefits of having fewer trucks and bins on the street (3</w:t>
      </w:r>
      <w:r w:rsidR="001B3652">
        <w:t>/352 responses</w:t>
      </w:r>
      <w:r>
        <w:t>).</w:t>
      </w:r>
    </w:p>
    <w:p w14:paraId="63889CD5" w14:textId="67201DBC" w:rsidR="00087639" w:rsidRPr="00087639" w:rsidRDefault="00087639" w:rsidP="00087639">
      <w:pPr>
        <w:jc w:val="center"/>
        <w:rPr>
          <w:i/>
          <w:iCs/>
        </w:rPr>
      </w:pPr>
      <w:r>
        <w:rPr>
          <w:i/>
          <w:iCs/>
        </w:rPr>
        <w:t>T</w:t>
      </w:r>
      <w:r w:rsidRPr="00087639">
        <w:rPr>
          <w:i/>
          <w:iCs/>
        </w:rPr>
        <w:t>his is a great initiative</w:t>
      </w:r>
      <w:r>
        <w:rPr>
          <w:i/>
          <w:iCs/>
        </w:rPr>
        <w:t xml:space="preserve"> -</w:t>
      </w:r>
      <w:r w:rsidRPr="00087639">
        <w:rPr>
          <w:i/>
          <w:iCs/>
        </w:rPr>
        <w:t xml:space="preserve"> even with fortnightly collection, we never have a full bin. </w:t>
      </w:r>
      <w:r>
        <w:rPr>
          <w:i/>
          <w:iCs/>
        </w:rPr>
        <w:t>I</w:t>
      </w:r>
      <w:r w:rsidRPr="00087639">
        <w:rPr>
          <w:i/>
          <w:iCs/>
        </w:rPr>
        <w:t xml:space="preserve">t's also fantastic for the amenity in the area. </w:t>
      </w:r>
      <w:r w:rsidR="00402791">
        <w:rPr>
          <w:i/>
          <w:iCs/>
        </w:rPr>
        <w:t>F</w:t>
      </w:r>
      <w:r w:rsidRPr="00087639">
        <w:rPr>
          <w:i/>
          <w:iCs/>
        </w:rPr>
        <w:t>ewer truck movements and not as many bins on the street greatly improve the liveability of the area.</w:t>
      </w:r>
      <w:r>
        <w:rPr>
          <w:i/>
          <w:iCs/>
        </w:rPr>
        <w:t xml:space="preserve"> (Survey respondent – December 2025)</w:t>
      </w:r>
    </w:p>
    <w:p w14:paraId="3473DB69" w14:textId="77777777" w:rsidR="00087639" w:rsidRDefault="00087639" w:rsidP="00087639"/>
    <w:p w14:paraId="3BB15EBB" w14:textId="77777777" w:rsidR="00A91E28" w:rsidRDefault="00A91E28" w:rsidP="00A213CD"/>
    <w:p w14:paraId="50107750" w14:textId="583ABD48" w:rsidR="00FE01DD" w:rsidRDefault="00FE01DD" w:rsidP="00A213CD"/>
    <w:p w14:paraId="4EB01E76" w14:textId="732C1C95" w:rsidR="00152C30" w:rsidRDefault="00152C30" w:rsidP="00152C30">
      <w:pPr>
        <w:pStyle w:val="Heading2"/>
      </w:pPr>
      <w:bookmarkStart w:id="133" w:name="_Ref220047837"/>
      <w:bookmarkStart w:id="134" w:name="_Toc220058078"/>
      <w:bookmarkStart w:id="135" w:name="_Toc220062424"/>
      <w:bookmarkStart w:id="136" w:name="_Toc220938947"/>
      <w:bookmarkStart w:id="137" w:name="_Toc220939402"/>
      <w:r>
        <w:t>Issues and challenges</w:t>
      </w:r>
      <w:bookmarkEnd w:id="133"/>
      <w:bookmarkEnd w:id="134"/>
      <w:bookmarkEnd w:id="135"/>
      <w:bookmarkEnd w:id="136"/>
      <w:bookmarkEnd w:id="137"/>
    </w:p>
    <w:p w14:paraId="6884C1F8" w14:textId="6A48335A" w:rsidR="00FE01DD" w:rsidRDefault="000E1C3D" w:rsidP="00FE01DD">
      <w:r>
        <w:t>Survey respondents and interviewees mentioned a range of issues and challenges with the move to fortnightly rubbish collection. These issues underpin the overarching views above.</w:t>
      </w:r>
    </w:p>
    <w:p w14:paraId="2F40BEE3" w14:textId="3A1B5E69" w:rsidR="000E1C3D" w:rsidRDefault="000E1C3D" w:rsidP="007267BA">
      <w:pPr>
        <w:pStyle w:val="ListParagraph"/>
        <w:numPr>
          <w:ilvl w:val="0"/>
          <w:numId w:val="21"/>
        </w:numPr>
      </w:pPr>
      <w:r w:rsidRPr="000E1C3D">
        <w:rPr>
          <w:b/>
          <w:bCs/>
        </w:rPr>
        <w:t xml:space="preserve">One of the key challenges that </w:t>
      </w:r>
      <w:r w:rsidR="006E706C">
        <w:rPr>
          <w:b/>
          <w:bCs/>
        </w:rPr>
        <w:t xml:space="preserve">some </w:t>
      </w:r>
      <w:r w:rsidRPr="000E1C3D">
        <w:rPr>
          <w:b/>
          <w:bCs/>
        </w:rPr>
        <w:t>people experienced with fortnightly collection was not having enough room for all of their waste</w:t>
      </w:r>
      <w:r>
        <w:t xml:space="preserve">. This was mentioned by </w:t>
      </w:r>
      <w:r w:rsidR="00C81A0E">
        <w:t>10% of survey respondents (</w:t>
      </w:r>
      <w:r>
        <w:t>35</w:t>
      </w:r>
      <w:r w:rsidR="00C81A0E">
        <w:t>/352)</w:t>
      </w:r>
      <w:r w:rsidR="0006565A">
        <w:t>. They noted that this led to their (or other’s) bins overflowing or, in some cases, they noted that they would instead:</w:t>
      </w:r>
    </w:p>
    <w:p w14:paraId="4BF3FFF3" w14:textId="47B6039E" w:rsidR="0006565A" w:rsidRDefault="00B51565" w:rsidP="007267BA">
      <w:pPr>
        <w:pStyle w:val="ListParagraph"/>
        <w:numPr>
          <w:ilvl w:val="1"/>
          <w:numId w:val="21"/>
        </w:numPr>
        <w:spacing w:after="60"/>
      </w:pPr>
      <w:r>
        <w:t>Take</w:t>
      </w:r>
      <w:r w:rsidR="0006565A">
        <w:t xml:space="preserve"> rubbish to public or workplace bins (7/352</w:t>
      </w:r>
      <w:r w:rsidR="001B3652">
        <w:t xml:space="preserve"> responses</w:t>
      </w:r>
      <w:r w:rsidR="0006565A">
        <w:t>)</w:t>
      </w:r>
    </w:p>
    <w:p w14:paraId="6AAEE7F0" w14:textId="535BCE94" w:rsidR="0006565A" w:rsidRDefault="0006565A" w:rsidP="007267BA">
      <w:pPr>
        <w:pStyle w:val="ListParagraph"/>
        <w:numPr>
          <w:ilvl w:val="1"/>
          <w:numId w:val="21"/>
        </w:numPr>
        <w:spacing w:after="60"/>
      </w:pPr>
      <w:r>
        <w:t>Dispose of rubbish in recycling bins (1/352</w:t>
      </w:r>
      <w:r w:rsidR="001B3652">
        <w:t xml:space="preserve"> responses</w:t>
      </w:r>
      <w:r>
        <w:t>)</w:t>
      </w:r>
    </w:p>
    <w:p w14:paraId="5304DA26" w14:textId="37CE0CB0" w:rsidR="0006565A" w:rsidRDefault="0006565A" w:rsidP="007267BA">
      <w:pPr>
        <w:pStyle w:val="ListParagraph"/>
        <w:numPr>
          <w:ilvl w:val="1"/>
          <w:numId w:val="21"/>
        </w:numPr>
        <w:spacing w:after="60"/>
      </w:pPr>
      <w:r>
        <w:lastRenderedPageBreak/>
        <w:t>Make trips to the tip (2/352</w:t>
      </w:r>
      <w:r w:rsidR="001B3652">
        <w:t xml:space="preserve"> responses</w:t>
      </w:r>
      <w:r>
        <w:t>)</w:t>
      </w:r>
    </w:p>
    <w:p w14:paraId="22B8606E" w14:textId="4D09156A" w:rsidR="0006565A" w:rsidRDefault="0006565A" w:rsidP="007267BA">
      <w:pPr>
        <w:pStyle w:val="ListParagraph"/>
        <w:numPr>
          <w:ilvl w:val="1"/>
          <w:numId w:val="21"/>
        </w:numPr>
        <w:spacing w:after="60"/>
      </w:pPr>
      <w:r>
        <w:t>Store waste in their garage</w:t>
      </w:r>
      <w:r w:rsidR="00B51565">
        <w:t xml:space="preserve"> or similar area</w:t>
      </w:r>
      <w:r>
        <w:t xml:space="preserve"> for later collections (10/352</w:t>
      </w:r>
      <w:r w:rsidR="001B3652">
        <w:t xml:space="preserve"> responses</w:t>
      </w:r>
      <w:r>
        <w:t>).</w:t>
      </w:r>
    </w:p>
    <w:p w14:paraId="03BFDE28" w14:textId="2A363500" w:rsidR="00AE3401" w:rsidRPr="00AE3401" w:rsidRDefault="00AE3401" w:rsidP="00AE3401">
      <w:pPr>
        <w:pStyle w:val="Quote"/>
        <w:jc w:val="center"/>
      </w:pPr>
      <w:r w:rsidRPr="00AE3401">
        <w:t>We religiously utilise soft plastic recycling at Woolworths, normal recycling for appropriate items, food waste green bin, glass recycling; and STILL we find it is not possible to fit our general waste in for a fortnightly collection</w:t>
      </w:r>
      <w:r>
        <w:t>. (Survey respondent – December 2025)</w:t>
      </w:r>
    </w:p>
    <w:p w14:paraId="6EF5074E" w14:textId="7D106264" w:rsidR="00957129" w:rsidRDefault="00957129" w:rsidP="00957129">
      <w:pPr>
        <w:pStyle w:val="ListParagraph"/>
      </w:pPr>
      <w:r>
        <w:t xml:space="preserve">This feedback is supported by evidence from the bin audits and inspections, which showed over half of rubbish bins were being presented full and </w:t>
      </w:r>
      <w:r w:rsidR="00327612">
        <w:t>around 2-10% being regularly ‘overfull’</w:t>
      </w:r>
      <w:r w:rsidR="00C25B52">
        <w:t xml:space="preserve"> (see Section </w:t>
      </w:r>
      <w:r w:rsidR="00C25B52">
        <w:fldChar w:fldCharType="begin"/>
      </w:r>
      <w:r w:rsidR="00C25B52">
        <w:instrText xml:space="preserve"> REF _Ref220933977 \r \h </w:instrText>
      </w:r>
      <w:r w:rsidR="00C25B52">
        <w:fldChar w:fldCharType="separate"/>
      </w:r>
      <w:r w:rsidR="005E0403">
        <w:t>5.4</w:t>
      </w:r>
      <w:r w:rsidR="00C25B52">
        <w:fldChar w:fldCharType="end"/>
      </w:r>
      <w:r w:rsidR="00C25B52">
        <w:t>)</w:t>
      </w:r>
      <w:r w:rsidR="00327612">
        <w:t>.</w:t>
      </w:r>
    </w:p>
    <w:p w14:paraId="33CA363E" w14:textId="0BBD0EFF" w:rsidR="0006565A" w:rsidRDefault="00B51565" w:rsidP="007267BA">
      <w:pPr>
        <w:pStyle w:val="ListParagraph"/>
        <w:numPr>
          <w:ilvl w:val="0"/>
          <w:numId w:val="21"/>
        </w:numPr>
      </w:pPr>
      <w:r>
        <w:t>Some of the related points here included the challenge of managing waste:</w:t>
      </w:r>
    </w:p>
    <w:p w14:paraId="4178E629" w14:textId="5679F077" w:rsidR="000E1C3D" w:rsidRDefault="00B51565" w:rsidP="007267BA">
      <w:pPr>
        <w:pStyle w:val="ListParagraph"/>
        <w:numPr>
          <w:ilvl w:val="1"/>
          <w:numId w:val="21"/>
        </w:numPr>
      </w:pPr>
      <w:r>
        <w:t>After events or parties</w:t>
      </w:r>
    </w:p>
    <w:p w14:paraId="35C59712" w14:textId="7854096D" w:rsidR="001000F8" w:rsidRDefault="001000F8" w:rsidP="007267BA">
      <w:pPr>
        <w:pStyle w:val="ListParagraph"/>
        <w:numPr>
          <w:ilvl w:val="1"/>
          <w:numId w:val="21"/>
        </w:numPr>
      </w:pPr>
      <w:r>
        <w:t xml:space="preserve">With young children who are in nappies </w:t>
      </w:r>
    </w:p>
    <w:p w14:paraId="035276B8" w14:textId="32C52001" w:rsidR="00B51565" w:rsidRDefault="00B51565" w:rsidP="007267BA">
      <w:pPr>
        <w:pStyle w:val="ListParagraph"/>
        <w:numPr>
          <w:ilvl w:val="1"/>
          <w:numId w:val="21"/>
        </w:numPr>
      </w:pPr>
      <w:r>
        <w:t>If fortnightly collections are accidentally missed or missed because people are away</w:t>
      </w:r>
    </w:p>
    <w:p w14:paraId="4173BFB3" w14:textId="77777777" w:rsidR="00B51565" w:rsidRDefault="00B51565" w:rsidP="007267BA">
      <w:pPr>
        <w:pStyle w:val="ListParagraph"/>
        <w:numPr>
          <w:ilvl w:val="1"/>
          <w:numId w:val="21"/>
        </w:numPr>
      </w:pPr>
      <w:r>
        <w:t>From home renovations or other activities that create an unusual spike in waste.</w:t>
      </w:r>
    </w:p>
    <w:p w14:paraId="3D189D28" w14:textId="77777777" w:rsidR="001E5CA0" w:rsidRDefault="001E5CA0" w:rsidP="001E5CA0">
      <w:pPr>
        <w:pStyle w:val="ListParagraph"/>
      </w:pPr>
    </w:p>
    <w:p w14:paraId="324157ED" w14:textId="6FD93E86" w:rsidR="001E5CA0" w:rsidRPr="00A315B6" w:rsidRDefault="001E5CA0" w:rsidP="001E5CA0">
      <w:pPr>
        <w:pStyle w:val="Quote"/>
        <w:jc w:val="center"/>
      </w:pPr>
      <w:r w:rsidRPr="00A315B6">
        <w:t xml:space="preserve">As a family </w:t>
      </w:r>
      <w:r w:rsidR="005619DE">
        <w:t>o</w:t>
      </w:r>
      <w:r w:rsidRPr="00A315B6">
        <w:t>f 5 we have struggled to keep to this restriction, particularly when we entertain. This also limits our ability to throw away larger items. It would help if you increased hard rubbish collection limits.</w:t>
      </w:r>
      <w:r>
        <w:t xml:space="preserve"> (Survey respondent – December 2025)</w:t>
      </w:r>
    </w:p>
    <w:p w14:paraId="328C4A7B" w14:textId="37FD7DB1" w:rsidR="0031752C" w:rsidRDefault="001D5EB2" w:rsidP="007267BA">
      <w:pPr>
        <w:pStyle w:val="ListParagraph"/>
        <w:numPr>
          <w:ilvl w:val="0"/>
          <w:numId w:val="21"/>
        </w:numPr>
      </w:pPr>
      <w:r>
        <w:t xml:space="preserve">A key gap here appears to be in people’s understanding (and/or willingness) of the option to </w:t>
      </w:r>
      <w:r w:rsidR="006009EB">
        <w:t xml:space="preserve">upsize </w:t>
      </w:r>
      <w:r>
        <w:t>their bin</w:t>
      </w:r>
      <w:r w:rsidR="005A0B1D">
        <w:t xml:space="preserve"> to suit their needs</w:t>
      </w:r>
      <w:r>
        <w:t>. O</w:t>
      </w:r>
      <w:r w:rsidR="00B51565">
        <w:t>f the 35 respondents who mentioned not having enough room for their waste</w:t>
      </w:r>
      <w:r w:rsidR="0031752C">
        <w:t>:</w:t>
      </w:r>
    </w:p>
    <w:p w14:paraId="1FCF781C" w14:textId="7FDDFCAC" w:rsidR="00B51565" w:rsidRDefault="0031752C" w:rsidP="007267BA">
      <w:pPr>
        <w:pStyle w:val="ListParagraph"/>
        <w:numPr>
          <w:ilvl w:val="1"/>
          <w:numId w:val="21"/>
        </w:numPr>
      </w:pPr>
      <w:r>
        <w:t>T</w:t>
      </w:r>
      <w:r w:rsidR="00B51565">
        <w:t xml:space="preserve">he vast majority </w:t>
      </w:r>
      <w:r w:rsidR="00E176C5">
        <w:t xml:space="preserve">(22/35) </w:t>
      </w:r>
      <w:r w:rsidR="00B51565">
        <w:t>had either the standard 120 L bin or even smaller 80 L bins (</w:t>
      </w:r>
      <w:r w:rsidR="00E176C5">
        <w:t>10/35</w:t>
      </w:r>
      <w:r w:rsidR="00B51565">
        <w:t xml:space="preserve">). </w:t>
      </w:r>
      <w:r w:rsidR="00B51565" w:rsidRPr="005D5560">
        <w:rPr>
          <w:b/>
          <w:bCs/>
        </w:rPr>
        <w:t xml:space="preserve">Only </w:t>
      </w:r>
      <w:r w:rsidR="00E176C5">
        <w:rPr>
          <w:b/>
          <w:bCs/>
        </w:rPr>
        <w:t xml:space="preserve">two out of the 35 </w:t>
      </w:r>
      <w:r w:rsidR="00B51565" w:rsidRPr="005D5560">
        <w:rPr>
          <w:b/>
          <w:bCs/>
        </w:rPr>
        <w:t xml:space="preserve">had opted for the larger 240 L bin and only </w:t>
      </w:r>
      <w:r w:rsidR="00E176C5">
        <w:rPr>
          <w:b/>
          <w:bCs/>
        </w:rPr>
        <w:t xml:space="preserve">one </w:t>
      </w:r>
      <w:r w:rsidR="00B51565" w:rsidRPr="005D5560">
        <w:rPr>
          <w:b/>
          <w:bCs/>
        </w:rPr>
        <w:t>for 360 L of capacity</w:t>
      </w:r>
      <w:r w:rsidR="00B51565">
        <w:t>.</w:t>
      </w:r>
    </w:p>
    <w:p w14:paraId="106C8595" w14:textId="0216EE21" w:rsidR="0031752C" w:rsidRDefault="0031752C" w:rsidP="007267BA">
      <w:pPr>
        <w:pStyle w:val="ListParagraph"/>
        <w:numPr>
          <w:ilvl w:val="1"/>
          <w:numId w:val="21"/>
        </w:numPr>
      </w:pPr>
      <w:r>
        <w:t xml:space="preserve">While some mentioned they were doing everything they could to reduce waste, several others explicitly mentioned that they were not using the FOGO bin because of concerns over </w:t>
      </w:r>
      <w:r w:rsidR="00AE3401">
        <w:t xml:space="preserve">smell and hygiene. </w:t>
      </w:r>
    </w:p>
    <w:p w14:paraId="582C7D79" w14:textId="6F86ECF3" w:rsidR="00AE3401" w:rsidRDefault="00AE3401" w:rsidP="00AE3401">
      <w:pPr>
        <w:pStyle w:val="Quote"/>
        <w:jc w:val="center"/>
      </w:pPr>
      <w:r w:rsidRPr="00CA4BB6">
        <w:t>As a hous</w:t>
      </w:r>
      <w:r>
        <w:t>e</w:t>
      </w:r>
      <w:r w:rsidRPr="00CA4BB6">
        <w:t>hold with 4 adults, it simply isn't enough. Our bin is usually full by the end of the first week, and we have been forced to take extra rubbish to work or to the tip</w:t>
      </w:r>
      <w:r>
        <w:t xml:space="preserve">. </w:t>
      </w:r>
      <w:r w:rsidRPr="00AE3401">
        <w:t xml:space="preserve">We recycle religiously. With regard to the green bin however, we use it where we can but refuse to use it for everyday food waste as we are not allowed to use plastic bags. Putting food waste, unbagged, in the green bins, is </w:t>
      </w:r>
      <w:r w:rsidR="001D5EB2" w:rsidRPr="00AE3401">
        <w:t>unhygienic</w:t>
      </w:r>
      <w:r w:rsidRPr="00AE3401">
        <w:t>, smelly and dangerous.</w:t>
      </w:r>
      <w:r>
        <w:t xml:space="preserve"> (Survey respondent – December 2025) </w:t>
      </w:r>
    </w:p>
    <w:p w14:paraId="002C19FB" w14:textId="129D5C28" w:rsidR="00EA524C" w:rsidRDefault="00EA524C" w:rsidP="007267BA">
      <w:pPr>
        <w:pStyle w:val="ListParagraph"/>
        <w:numPr>
          <w:ilvl w:val="0"/>
          <w:numId w:val="21"/>
        </w:numPr>
      </w:pPr>
      <w:r w:rsidRPr="00EA524C">
        <w:rPr>
          <w:b/>
          <w:bCs/>
        </w:rPr>
        <w:t>Concerns over smell and hygiene were the most commonly mentioned issue among survey responses (15% of responses</w:t>
      </w:r>
      <w:r w:rsidR="00A63793">
        <w:rPr>
          <w:b/>
          <w:bCs/>
        </w:rPr>
        <w:t xml:space="preserve">; </w:t>
      </w:r>
      <w:r w:rsidR="00C645F4">
        <w:rPr>
          <w:b/>
          <w:bCs/>
        </w:rPr>
        <w:t>53/352</w:t>
      </w:r>
      <w:r w:rsidRPr="00EA524C">
        <w:rPr>
          <w:b/>
          <w:bCs/>
        </w:rPr>
        <w:t>).</w:t>
      </w:r>
      <w:r>
        <w:t xml:space="preserve"> </w:t>
      </w:r>
      <w:r w:rsidR="00087CE1">
        <w:t xml:space="preserve">This related to two different </w:t>
      </w:r>
      <w:r w:rsidR="00F00BEB">
        <w:t>aspects of waste disposal:</w:t>
      </w:r>
    </w:p>
    <w:p w14:paraId="10617D1A" w14:textId="148D3D7F" w:rsidR="001000F8" w:rsidRDefault="001000F8" w:rsidP="007267BA">
      <w:pPr>
        <w:pStyle w:val="ListParagraph"/>
        <w:numPr>
          <w:ilvl w:val="1"/>
          <w:numId w:val="21"/>
        </w:numPr>
      </w:pPr>
      <w:r w:rsidRPr="002A4FEF">
        <w:rPr>
          <w:b/>
          <w:bCs/>
        </w:rPr>
        <w:t xml:space="preserve">Some respondents were concerned about the smell of their rubbish bin when left for </w:t>
      </w:r>
      <w:r w:rsidR="008B660E">
        <w:rPr>
          <w:b/>
          <w:bCs/>
        </w:rPr>
        <w:t>the extra week</w:t>
      </w:r>
      <w:r w:rsidR="00B83689">
        <w:t>. This included smells from nappies and animal faeces, but also from food scraps that people were reluctant to put into their FOGO bin.</w:t>
      </w:r>
    </w:p>
    <w:p w14:paraId="2A797A9D" w14:textId="11CAF111" w:rsidR="00B83689" w:rsidRDefault="00B83689" w:rsidP="00B83689">
      <w:pPr>
        <w:pStyle w:val="Quote"/>
        <w:jc w:val="center"/>
      </w:pPr>
      <w:r w:rsidRPr="00B83689">
        <w:t>As a small household we can manage fortnightly rubbish collection. At the moment the issue is the constant smell of the rubbish sitting in the bin for 2 weeks as our son is in nappies. Constantly cleaning and spraying the bin but the nappy smell is always there, heading into summer will only get worse</w:t>
      </w:r>
      <w:r>
        <w:t>. (Survey respondent – December 2025)</w:t>
      </w:r>
    </w:p>
    <w:p w14:paraId="0BC80BCF" w14:textId="3F9B0D53" w:rsidR="002A4FEF" w:rsidRDefault="00087CE1" w:rsidP="007267BA">
      <w:pPr>
        <w:pStyle w:val="ListParagraph"/>
        <w:numPr>
          <w:ilvl w:val="1"/>
          <w:numId w:val="21"/>
        </w:numPr>
      </w:pPr>
      <w:r w:rsidRPr="002A4FEF">
        <w:rPr>
          <w:b/>
          <w:bCs/>
        </w:rPr>
        <w:t>Alternatively, some people were concerned about the smell and cleanliness of the FOGO bin itself</w:t>
      </w:r>
      <w:r w:rsidR="002A4FEF">
        <w:rPr>
          <w:b/>
          <w:bCs/>
        </w:rPr>
        <w:t>, including the potential to attract pests</w:t>
      </w:r>
      <w:r w:rsidR="006C78E1">
        <w:t xml:space="preserve">. </w:t>
      </w:r>
      <w:r w:rsidR="00193AB7">
        <w:t xml:space="preserve">Not being able to put food waste into </w:t>
      </w:r>
      <w:r w:rsidR="00193AB7">
        <w:lastRenderedPageBreak/>
        <w:t xml:space="preserve">compostable bags was a key part of this and it seems to be </w:t>
      </w:r>
      <w:r>
        <w:t xml:space="preserve">one of the </w:t>
      </w:r>
      <w:r w:rsidR="00193AB7">
        <w:t xml:space="preserve">main </w:t>
      </w:r>
      <w:r>
        <w:t xml:space="preserve">reasons people </w:t>
      </w:r>
      <w:r w:rsidR="00193AB7">
        <w:t xml:space="preserve">give for not using their </w:t>
      </w:r>
      <w:r>
        <w:t>FOGO to its full extent.</w:t>
      </w:r>
      <w:r w:rsidR="00D80C5F">
        <w:t xml:space="preserve"> </w:t>
      </w:r>
      <w:r w:rsidR="006C78E1">
        <w:t xml:space="preserve">While some interviewees and a small number of survey respondent discussed alternatives such as using paper bags and freezing food waste, </w:t>
      </w:r>
      <w:r w:rsidR="002A4FEF">
        <w:t>it was clear that these options or solutions were not widely known or practiced.</w:t>
      </w:r>
    </w:p>
    <w:p w14:paraId="77DD212B" w14:textId="7F0F2BF6" w:rsidR="00F00BEB" w:rsidRDefault="00F00BEB" w:rsidP="00F00BEB">
      <w:pPr>
        <w:pStyle w:val="Quote"/>
        <w:jc w:val="center"/>
      </w:pPr>
      <w:r w:rsidRPr="005A2A61">
        <w:t>We kept on running out of space.  Not allowing for compost/organic material to be put into bags meant it was a choice of either not using the green bin, or having the green bin get very smelly and dirty.</w:t>
      </w:r>
      <w:r>
        <w:t xml:space="preserve"> (Survey respondent – December 2025)</w:t>
      </w:r>
    </w:p>
    <w:p w14:paraId="5E550ADB" w14:textId="77E9C70A" w:rsidR="009725A2" w:rsidRPr="001D5EB2" w:rsidRDefault="009725A2" w:rsidP="007267BA">
      <w:pPr>
        <w:pStyle w:val="ListParagraph"/>
        <w:numPr>
          <w:ilvl w:val="0"/>
          <w:numId w:val="21"/>
        </w:numPr>
      </w:pPr>
      <w:r>
        <w:t>It is also important to note that while overall there was a mix of positive and negative views about fortnightly</w:t>
      </w:r>
      <w:r w:rsidR="00A478BC">
        <w:t xml:space="preserve"> rubbish</w:t>
      </w:r>
      <w:r>
        <w:t xml:space="preserve"> collection</w:t>
      </w:r>
      <w:r w:rsidR="00A478BC">
        <w:t>s</w:t>
      </w:r>
      <w:r>
        <w:t xml:space="preserve"> (see </w:t>
      </w:r>
      <w:r>
        <w:fldChar w:fldCharType="begin"/>
      </w:r>
      <w:r>
        <w:instrText xml:space="preserve"> REF _Ref219976328 \h </w:instrText>
      </w:r>
      <w:r>
        <w:fldChar w:fldCharType="separate"/>
      </w:r>
      <w:r w:rsidR="005E0403">
        <w:t xml:space="preserve">Figure </w:t>
      </w:r>
      <w:r w:rsidR="005E0403">
        <w:rPr>
          <w:noProof/>
        </w:rPr>
        <w:t>18</w:t>
      </w:r>
      <w:r>
        <w:fldChar w:fldCharType="end"/>
      </w:r>
      <w:r>
        <w:t xml:space="preserve">), </w:t>
      </w:r>
      <w:r w:rsidRPr="00C93669">
        <w:rPr>
          <w:b/>
          <w:bCs/>
        </w:rPr>
        <w:t xml:space="preserve">some </w:t>
      </w:r>
      <w:r>
        <w:rPr>
          <w:b/>
          <w:bCs/>
        </w:rPr>
        <w:t xml:space="preserve">of the feedback from </w:t>
      </w:r>
      <w:r w:rsidRPr="00C93669">
        <w:rPr>
          <w:b/>
          <w:bCs/>
        </w:rPr>
        <w:t xml:space="preserve">survey respondents </w:t>
      </w:r>
      <w:r>
        <w:rPr>
          <w:b/>
          <w:bCs/>
        </w:rPr>
        <w:t xml:space="preserve">conveyed </w:t>
      </w:r>
      <w:r w:rsidRPr="00C93669">
        <w:rPr>
          <w:b/>
          <w:bCs/>
        </w:rPr>
        <w:t>very high levels of dissatisfaction and frustration</w:t>
      </w:r>
      <w:r>
        <w:t xml:space="preserve"> with the change. This </w:t>
      </w:r>
      <w:r w:rsidR="00AD0B3D">
        <w:t xml:space="preserve">was typically </w:t>
      </w:r>
      <w:r>
        <w:t xml:space="preserve">linked to the key issues </w:t>
      </w:r>
      <w:r w:rsidR="00AD0B3D">
        <w:t xml:space="preserve">of cleanliness and capacity </w:t>
      </w:r>
      <w:r>
        <w:t>above, as well as a more general dissatisfaction with council services and the perception that they were ‘paying more for less’.</w:t>
      </w:r>
    </w:p>
    <w:p w14:paraId="753ECCA4" w14:textId="6D14F869" w:rsidR="000E1C3D" w:rsidRDefault="00D56D79" w:rsidP="007267BA">
      <w:pPr>
        <w:pStyle w:val="ListParagraph"/>
        <w:numPr>
          <w:ilvl w:val="0"/>
          <w:numId w:val="21"/>
        </w:numPr>
      </w:pPr>
      <w:r>
        <w:rPr>
          <w:b/>
          <w:bCs/>
        </w:rPr>
        <w:t xml:space="preserve">While </w:t>
      </w:r>
      <w:r w:rsidR="008B660E">
        <w:rPr>
          <w:b/>
          <w:bCs/>
        </w:rPr>
        <w:t xml:space="preserve">renters </w:t>
      </w:r>
      <w:r>
        <w:rPr>
          <w:b/>
          <w:bCs/>
        </w:rPr>
        <w:t xml:space="preserve">were able to </w:t>
      </w:r>
      <w:r w:rsidR="008B660E">
        <w:rPr>
          <w:b/>
          <w:bCs/>
        </w:rPr>
        <w:t>choose their bins through the</w:t>
      </w:r>
      <w:r w:rsidR="000A2955">
        <w:rPr>
          <w:b/>
          <w:bCs/>
        </w:rPr>
        <w:t xml:space="preserve"> initial allocation, several interviewees </w:t>
      </w:r>
      <w:r w:rsidR="005A0190">
        <w:rPr>
          <w:b/>
          <w:bCs/>
        </w:rPr>
        <w:t xml:space="preserve">and survey respondents </w:t>
      </w:r>
      <w:r w:rsidR="000A2955">
        <w:rPr>
          <w:b/>
          <w:bCs/>
        </w:rPr>
        <w:t xml:space="preserve">noted that </w:t>
      </w:r>
      <w:r w:rsidRPr="00D56D79">
        <w:t>t</w:t>
      </w:r>
      <w:r w:rsidR="000E1C3D" w:rsidRPr="00D56D79">
        <w:t>he</w:t>
      </w:r>
      <w:r w:rsidR="000E1C3D">
        <w:t xml:space="preserve"> power dynamic between renters and landlords </w:t>
      </w:r>
      <w:r w:rsidR="00C50576">
        <w:t xml:space="preserve">meant that </w:t>
      </w:r>
      <w:r w:rsidR="000E1C3D">
        <w:t>some avoid</w:t>
      </w:r>
      <w:r w:rsidR="00C50576">
        <w:t xml:space="preserve">ed </w:t>
      </w:r>
      <w:r w:rsidR="000E1C3D">
        <w:t>chang</w:t>
      </w:r>
      <w:r w:rsidR="00C50576">
        <w:t xml:space="preserve">ing their </w:t>
      </w:r>
      <w:r w:rsidR="000E1C3D">
        <w:t>bin size</w:t>
      </w:r>
      <w:r w:rsidR="00C50576">
        <w:t>, while others had their requests refused</w:t>
      </w:r>
      <w:r w:rsidR="000E1C3D">
        <w:t>.</w:t>
      </w:r>
      <w:r w:rsidR="00C50576">
        <w:t xml:space="preserve"> </w:t>
      </w:r>
    </w:p>
    <w:p w14:paraId="2A6651A7" w14:textId="1CCF3BB3" w:rsidR="00C50576" w:rsidRDefault="00C50576" w:rsidP="00C50576">
      <w:pPr>
        <w:pStyle w:val="Quote"/>
        <w:jc w:val="center"/>
      </w:pPr>
      <w:r w:rsidRPr="00C50576">
        <w:t>We are renting and have asked our landlord to increase our bin size but it has not been approved so we are drowning in dirty nappies and rubbish and it’s affecting my mental health as a mother of 2 young children.</w:t>
      </w:r>
      <w:r w:rsidR="00840DF0">
        <w:rPr>
          <w:rStyle w:val="FootnoteReference"/>
        </w:rPr>
        <w:footnoteReference w:id="13"/>
      </w:r>
      <w:r w:rsidR="00117E47">
        <w:t xml:space="preserve"> (Survey respondent – December 2025)</w:t>
      </w:r>
    </w:p>
    <w:p w14:paraId="310FF63E" w14:textId="674B11E3" w:rsidR="000E1C3D" w:rsidRDefault="000E1C3D" w:rsidP="007267BA">
      <w:pPr>
        <w:pStyle w:val="ListParagraph"/>
        <w:numPr>
          <w:ilvl w:val="0"/>
          <w:numId w:val="21"/>
        </w:numPr>
      </w:pPr>
      <w:r w:rsidRPr="00604046">
        <w:rPr>
          <w:b/>
          <w:bCs/>
        </w:rPr>
        <w:t>Businesses face a number of unique barriers and hoped for more tailored services and support</w:t>
      </w:r>
      <w:r w:rsidR="005A0190">
        <w:rPr>
          <w:b/>
          <w:bCs/>
        </w:rPr>
        <w:t xml:space="preserve">. </w:t>
      </w:r>
      <w:r w:rsidR="005A0190">
        <w:t>Interviewe</w:t>
      </w:r>
      <w:r w:rsidR="005B7EDF">
        <w:t>d</w:t>
      </w:r>
      <w:r w:rsidR="005A0190">
        <w:t xml:space="preserve"> </w:t>
      </w:r>
      <w:r>
        <w:t>businesses noted that the nature and volume of their waste was different to residential properties</w:t>
      </w:r>
      <w:r w:rsidR="00A173BD">
        <w:t xml:space="preserve"> and that they had to </w:t>
      </w:r>
      <w:r>
        <w:t>increase private collection frequency</w:t>
      </w:r>
      <w:r w:rsidR="00A173BD">
        <w:t xml:space="preserve"> to deal with the longer collection cycle. </w:t>
      </w:r>
    </w:p>
    <w:p w14:paraId="58063D9E" w14:textId="4F447429" w:rsidR="000E1C3D" w:rsidRDefault="00546A35" w:rsidP="007267BA">
      <w:pPr>
        <w:pStyle w:val="ListParagraph"/>
        <w:numPr>
          <w:ilvl w:val="0"/>
          <w:numId w:val="21"/>
        </w:numPr>
      </w:pPr>
      <w:r>
        <w:rPr>
          <w:b/>
          <w:bCs/>
        </w:rPr>
        <w:t xml:space="preserve">One challenge, which is expected to be temporary, is the </w:t>
      </w:r>
      <w:r w:rsidR="000E1C3D" w:rsidRPr="00604046">
        <w:rPr>
          <w:b/>
          <w:bCs/>
        </w:rPr>
        <w:t>disruption of routine and confusion about when bins are collected</w:t>
      </w:r>
      <w:r w:rsidR="000E1C3D">
        <w:t xml:space="preserve">. </w:t>
      </w:r>
      <w:r w:rsidR="00654C1D">
        <w:t>While this</w:t>
      </w:r>
      <w:r w:rsidR="000A147C">
        <w:t xml:space="preserve"> </w:t>
      </w:r>
      <w:r w:rsidR="000E1C3D">
        <w:t xml:space="preserve">was </w:t>
      </w:r>
      <w:r w:rsidR="000A147C">
        <w:t xml:space="preserve">mostly </w:t>
      </w:r>
      <w:r w:rsidR="000E1C3D">
        <w:t xml:space="preserve">seen </w:t>
      </w:r>
      <w:r w:rsidR="000A147C">
        <w:t xml:space="preserve">to be a </w:t>
      </w:r>
      <w:r w:rsidR="000E1C3D">
        <w:t>minor inconvenience</w:t>
      </w:r>
      <w:r w:rsidR="00A729CD">
        <w:t>, missed collections exacerbated the challenges some households had with a lack volume.</w:t>
      </w:r>
      <w:r w:rsidR="0027557F">
        <w:t xml:space="preserve"> In this context, the </w:t>
      </w:r>
      <w:r w:rsidR="000E1C3D">
        <w:t>SMS service</w:t>
      </w:r>
      <w:r w:rsidR="00A17C5D">
        <w:t xml:space="preserve">, with 373 subscribers as of December 2025, </w:t>
      </w:r>
      <w:r w:rsidR="0027557F">
        <w:t xml:space="preserve">was cited as a key </w:t>
      </w:r>
      <w:r w:rsidR="000E1C3D">
        <w:t>resource that help</w:t>
      </w:r>
      <w:r w:rsidR="0027557F">
        <w:t xml:space="preserve">ed people to adapt to </w:t>
      </w:r>
      <w:r w:rsidR="000E1C3D">
        <w:t>fortnightly collections</w:t>
      </w:r>
      <w:r w:rsidR="001A4D59">
        <w:t xml:space="preserve"> (see also Section </w:t>
      </w:r>
      <w:r w:rsidR="001A4D59">
        <w:fldChar w:fldCharType="begin"/>
      </w:r>
      <w:r w:rsidR="001A4D59">
        <w:instrText xml:space="preserve"> REF _Ref220044052 \r \h </w:instrText>
      </w:r>
      <w:r w:rsidR="001A4D59">
        <w:fldChar w:fldCharType="separate"/>
      </w:r>
      <w:r w:rsidR="005E0403">
        <w:t>8.1</w:t>
      </w:r>
      <w:r w:rsidR="001A4D59">
        <w:fldChar w:fldCharType="end"/>
      </w:r>
      <w:r w:rsidR="001A4D59">
        <w:t>)</w:t>
      </w:r>
      <w:r w:rsidR="000E1C3D">
        <w:t xml:space="preserve">. </w:t>
      </w:r>
    </w:p>
    <w:p w14:paraId="4F040C95" w14:textId="77777777" w:rsidR="00FE01DD" w:rsidRDefault="00FE01DD" w:rsidP="00FE01DD"/>
    <w:p w14:paraId="341ED3D0" w14:textId="07B0F351" w:rsidR="00C211EB" w:rsidRDefault="00C211EB" w:rsidP="00FE01DD">
      <w:r>
        <w:rPr>
          <w:noProof/>
        </w:rPr>
        <w:lastRenderedPageBreak/>
        <mc:AlternateContent>
          <mc:Choice Requires="wps">
            <w:drawing>
              <wp:inline distT="0" distB="0" distL="0" distR="0" wp14:anchorId="2A7326AB" wp14:editId="1E2C9F16">
                <wp:extent cx="6120130" cy="5346700"/>
                <wp:effectExtent l="0" t="0" r="13970" b="25400"/>
                <wp:docPr id="1636001502" name="Rectangle 9"/>
                <wp:cNvGraphicFramePr/>
                <a:graphic xmlns:a="http://schemas.openxmlformats.org/drawingml/2006/main">
                  <a:graphicData uri="http://schemas.microsoft.com/office/word/2010/wordprocessingShape">
                    <wps:wsp>
                      <wps:cNvSpPr/>
                      <wps:spPr>
                        <a:xfrm>
                          <a:off x="0" y="0"/>
                          <a:ext cx="6120130" cy="5346700"/>
                        </a:xfrm>
                        <a:prstGeom prst="rect">
                          <a:avLst/>
                        </a:prstGeom>
                        <a:solidFill>
                          <a:schemeClr val="accent3">
                            <a:lumMod val="20000"/>
                            <a:lumOff val="80000"/>
                          </a:schemeClr>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0C2DD2F" w14:textId="7B06D07E" w:rsidR="00C211EB" w:rsidRPr="00072515" w:rsidRDefault="00DC269A" w:rsidP="00C211EB">
                            <w:pPr>
                              <w:rPr>
                                <w:b/>
                                <w:bCs/>
                                <w:color w:val="000000" w:themeColor="text1"/>
                              </w:rPr>
                            </w:pPr>
                            <w:r>
                              <w:rPr>
                                <w:b/>
                                <w:bCs/>
                                <w:color w:val="000000" w:themeColor="text1"/>
                              </w:rPr>
                              <w:t>The challenge of cleanliness, not just capacity - F</w:t>
                            </w:r>
                            <w:r w:rsidR="00C211EB" w:rsidRPr="00072515">
                              <w:rPr>
                                <w:b/>
                                <w:bCs/>
                                <w:color w:val="000000" w:themeColor="text1"/>
                              </w:rPr>
                              <w:t>amily in Hadfield</w:t>
                            </w:r>
                          </w:p>
                          <w:p w14:paraId="4E3B569D" w14:textId="593F3392" w:rsidR="00DC269A" w:rsidRDefault="00DC269A" w:rsidP="00DC269A">
                            <w:pPr>
                              <w:rPr>
                                <w:i/>
                                <w:iCs/>
                                <w:color w:val="000000" w:themeColor="text1"/>
                              </w:rPr>
                            </w:pPr>
                            <w:r w:rsidRPr="00DC269A">
                              <w:rPr>
                                <w:color w:val="000000" w:themeColor="text1"/>
                              </w:rPr>
                              <w:t>Bin capacity is not the biggest concern for some in the community</w:t>
                            </w:r>
                            <w:r>
                              <w:rPr>
                                <w:color w:val="000000" w:themeColor="text1"/>
                              </w:rPr>
                              <w:t>. F</w:t>
                            </w:r>
                            <w:r w:rsidRPr="00DC269A">
                              <w:rPr>
                                <w:color w:val="000000" w:themeColor="text1"/>
                              </w:rPr>
                              <w:t>or many, the issue</w:t>
                            </w:r>
                            <w:r w:rsidR="000E4B57">
                              <w:rPr>
                                <w:color w:val="000000" w:themeColor="text1"/>
                              </w:rPr>
                              <w:t>s</w:t>
                            </w:r>
                            <w:r w:rsidRPr="00DC269A">
                              <w:rPr>
                                <w:color w:val="000000" w:themeColor="text1"/>
                              </w:rPr>
                              <w:t xml:space="preserve"> of odour and hygiene </w:t>
                            </w:r>
                            <w:r>
                              <w:rPr>
                                <w:color w:val="000000" w:themeColor="text1"/>
                              </w:rPr>
                              <w:t xml:space="preserve">were raised as more significant challenges </w:t>
                            </w:r>
                            <w:r w:rsidRPr="00DC269A">
                              <w:rPr>
                                <w:color w:val="000000" w:themeColor="text1"/>
                              </w:rPr>
                              <w:t>when moving to fortnightly</w:t>
                            </w:r>
                            <w:r w:rsidR="00695254">
                              <w:rPr>
                                <w:color w:val="000000" w:themeColor="text1"/>
                              </w:rPr>
                              <w:t xml:space="preserve"> rubbish</w:t>
                            </w:r>
                            <w:r w:rsidRPr="00DC269A">
                              <w:rPr>
                                <w:color w:val="000000" w:themeColor="text1"/>
                              </w:rPr>
                              <w:t xml:space="preserve"> collections. This was the case for a family in Hadfield, with two young children. For this household and many of their immediate neighbours, the core issue is nappies and food waste creating pungent odours over summer. With an eight month old and a toddler, disposable nappies rapidly fill the red bin, which then sits near the back door “cooking” in the sun for up to two weeks</w:t>
                            </w:r>
                            <w:r w:rsidR="004C71E6">
                              <w:rPr>
                                <w:color w:val="000000" w:themeColor="text1"/>
                              </w:rPr>
                              <w:t xml:space="preserve">, creating </w:t>
                            </w:r>
                            <w:r w:rsidRPr="00DC269A">
                              <w:rPr>
                                <w:color w:val="000000" w:themeColor="text1"/>
                              </w:rPr>
                              <w:t xml:space="preserve">what he sees as a genuine hygiene and health risk for his children. </w:t>
                            </w:r>
                            <w:r w:rsidRPr="00DC269A">
                              <w:rPr>
                                <w:color w:val="000000" w:themeColor="text1"/>
                              </w:rPr>
                              <w:br/>
                            </w:r>
                          </w:p>
                          <w:p w14:paraId="77EB203C" w14:textId="221AC23E" w:rsidR="00DC269A" w:rsidRDefault="00DC269A" w:rsidP="00DC269A">
                            <w:pPr>
                              <w:jc w:val="center"/>
                              <w:rPr>
                                <w:color w:val="000000" w:themeColor="text1"/>
                              </w:rPr>
                            </w:pPr>
                            <w:r w:rsidRPr="00DC269A">
                              <w:rPr>
                                <w:i/>
                                <w:iCs/>
                                <w:color w:val="000000" w:themeColor="text1"/>
                              </w:rPr>
                              <w:t>“The problem is the majority of the families here all have kids</w:t>
                            </w:r>
                            <w:r w:rsidR="0037073E">
                              <w:rPr>
                                <w:i/>
                                <w:iCs/>
                                <w:color w:val="000000" w:themeColor="text1"/>
                              </w:rPr>
                              <w:t xml:space="preserve"> … </w:t>
                            </w:r>
                            <w:r w:rsidRPr="00DC269A">
                              <w:rPr>
                                <w:i/>
                                <w:iCs/>
                                <w:color w:val="000000" w:themeColor="text1"/>
                              </w:rPr>
                              <w:t>it seems to be the problem here</w:t>
                            </w:r>
                            <w:r w:rsidR="0037073E">
                              <w:rPr>
                                <w:i/>
                                <w:iCs/>
                                <w:color w:val="000000" w:themeColor="text1"/>
                              </w:rPr>
                              <w:t xml:space="preserve"> is </w:t>
                            </w:r>
                            <w:r w:rsidRPr="00DC269A">
                              <w:rPr>
                                <w:i/>
                                <w:iCs/>
                                <w:color w:val="000000" w:themeColor="text1"/>
                              </w:rPr>
                              <w:t>the nappies and the safety issue”</w:t>
                            </w:r>
                            <w:r w:rsidRPr="00DC269A">
                              <w:rPr>
                                <w:color w:val="000000" w:themeColor="text1"/>
                              </w:rPr>
                              <w:br/>
                            </w:r>
                          </w:p>
                          <w:p w14:paraId="04FE1225" w14:textId="1BDE80A3" w:rsidR="00DC269A" w:rsidRDefault="00DC269A" w:rsidP="00DC269A">
                            <w:pPr>
                              <w:rPr>
                                <w:i/>
                                <w:iCs/>
                                <w:color w:val="000000" w:themeColor="text1"/>
                              </w:rPr>
                            </w:pPr>
                            <w:r w:rsidRPr="00DC269A">
                              <w:rPr>
                                <w:color w:val="000000" w:themeColor="text1"/>
                              </w:rPr>
                              <w:t>Th</w:t>
                            </w:r>
                            <w:r w:rsidR="00AA406A">
                              <w:rPr>
                                <w:color w:val="000000" w:themeColor="text1"/>
                              </w:rPr>
                              <w:t xml:space="preserve">e family </w:t>
                            </w:r>
                            <w:r w:rsidR="002169A7">
                              <w:rPr>
                                <w:color w:val="000000" w:themeColor="text1"/>
                              </w:rPr>
                              <w:t xml:space="preserve">have increased their </w:t>
                            </w:r>
                            <w:r w:rsidRPr="00DC269A">
                              <w:rPr>
                                <w:color w:val="000000" w:themeColor="text1"/>
                              </w:rPr>
                              <w:t>compost</w:t>
                            </w:r>
                            <w:r w:rsidR="002169A7">
                              <w:rPr>
                                <w:color w:val="000000" w:themeColor="text1"/>
                              </w:rPr>
                              <w:t xml:space="preserve">ing of </w:t>
                            </w:r>
                            <w:r w:rsidRPr="00DC269A">
                              <w:rPr>
                                <w:color w:val="000000" w:themeColor="text1"/>
                              </w:rPr>
                              <w:t>food scraps</w:t>
                            </w:r>
                            <w:r w:rsidR="002169A7">
                              <w:rPr>
                                <w:color w:val="000000" w:themeColor="text1"/>
                              </w:rPr>
                              <w:t xml:space="preserve"> and </w:t>
                            </w:r>
                            <w:r w:rsidRPr="00DC269A">
                              <w:rPr>
                                <w:color w:val="000000" w:themeColor="text1"/>
                              </w:rPr>
                              <w:t xml:space="preserve">use of the glass </w:t>
                            </w:r>
                            <w:r w:rsidR="00AA406A">
                              <w:rPr>
                                <w:color w:val="000000" w:themeColor="text1"/>
                              </w:rPr>
                              <w:t xml:space="preserve">bin and recycle but noted that nappies still made it challenging to fit all their rubbish into their available bin. </w:t>
                            </w:r>
                            <w:r w:rsidRPr="00DC269A">
                              <w:rPr>
                                <w:color w:val="000000" w:themeColor="text1"/>
                              </w:rPr>
                              <w:t>After contacting Council, this family received a concession for a larger bin</w:t>
                            </w:r>
                            <w:r w:rsidR="008F3DF5">
                              <w:rPr>
                                <w:color w:val="000000" w:themeColor="text1"/>
                              </w:rPr>
                              <w:t xml:space="preserve"> at no extra cost</w:t>
                            </w:r>
                            <w:r w:rsidRPr="00DC269A">
                              <w:rPr>
                                <w:color w:val="000000" w:themeColor="text1"/>
                              </w:rPr>
                              <w:t xml:space="preserve">, </w:t>
                            </w:r>
                            <w:r w:rsidR="004226BE">
                              <w:rPr>
                                <w:color w:val="000000" w:themeColor="text1"/>
                              </w:rPr>
                              <w:t xml:space="preserve">helping </w:t>
                            </w:r>
                            <w:r w:rsidRPr="00DC269A">
                              <w:rPr>
                                <w:color w:val="000000" w:themeColor="text1"/>
                              </w:rPr>
                              <w:t>them to manage the change to fortnightly collection</w:t>
                            </w:r>
                            <w:r w:rsidR="004226BE">
                              <w:rPr>
                                <w:color w:val="000000" w:themeColor="text1"/>
                              </w:rPr>
                              <w:t xml:space="preserve">. However, </w:t>
                            </w:r>
                            <w:r w:rsidRPr="00DC269A">
                              <w:rPr>
                                <w:color w:val="000000" w:themeColor="text1"/>
                              </w:rPr>
                              <w:t>their concern over the smell and cleanliness of having rubbish bins collected fortnightly still remains a major concern.</w:t>
                            </w:r>
                          </w:p>
                          <w:p w14:paraId="4C6988C6" w14:textId="1345D53C" w:rsidR="00C211EB" w:rsidRDefault="00DC269A" w:rsidP="00DC269A">
                            <w:pPr>
                              <w:jc w:val="center"/>
                              <w:rPr>
                                <w:i/>
                                <w:iCs/>
                                <w:color w:val="000000" w:themeColor="text1"/>
                              </w:rPr>
                            </w:pPr>
                            <w:r w:rsidRPr="00DC269A">
                              <w:rPr>
                                <w:i/>
                                <w:iCs/>
                                <w:color w:val="000000" w:themeColor="text1"/>
                              </w:rPr>
                              <w:t xml:space="preserve">“I have a bigger bin now because of the nappies </w:t>
                            </w:r>
                            <w:r w:rsidR="004226BE">
                              <w:rPr>
                                <w:i/>
                                <w:iCs/>
                                <w:color w:val="000000" w:themeColor="text1"/>
                              </w:rPr>
                              <w:t>… i</w:t>
                            </w:r>
                            <w:r w:rsidRPr="00DC269A">
                              <w:rPr>
                                <w:i/>
                                <w:iCs/>
                                <w:color w:val="000000" w:themeColor="text1"/>
                              </w:rPr>
                              <w:t xml:space="preserve">f I didn't have that larger bin, then that would be a disaster for me. </w:t>
                            </w:r>
                            <w:r w:rsidR="004226BE">
                              <w:rPr>
                                <w:i/>
                                <w:iCs/>
                                <w:color w:val="000000" w:themeColor="text1"/>
                              </w:rPr>
                              <w:t>But because of the nappies, i</w:t>
                            </w:r>
                            <w:r w:rsidRPr="00DC269A">
                              <w:rPr>
                                <w:i/>
                                <w:iCs/>
                                <w:color w:val="000000" w:themeColor="text1"/>
                              </w:rPr>
                              <w:t xml:space="preserve">t's not hygienic. </w:t>
                            </w:r>
                            <w:r w:rsidR="004226BE">
                              <w:rPr>
                                <w:i/>
                                <w:iCs/>
                                <w:color w:val="000000" w:themeColor="text1"/>
                              </w:rPr>
                              <w:t>… a</w:t>
                            </w:r>
                            <w:r w:rsidRPr="00DC269A">
                              <w:rPr>
                                <w:i/>
                                <w:iCs/>
                                <w:color w:val="000000" w:themeColor="text1"/>
                              </w:rPr>
                              <w:t>nd even though the nappies are wrapped, you can</w:t>
                            </w:r>
                            <w:r w:rsidR="009F7F33">
                              <w:rPr>
                                <w:i/>
                                <w:iCs/>
                                <w:color w:val="000000" w:themeColor="text1"/>
                              </w:rPr>
                              <w:t xml:space="preserve">’t </w:t>
                            </w:r>
                            <w:r w:rsidRPr="00DC269A">
                              <w:rPr>
                                <w:i/>
                                <w:iCs/>
                                <w:color w:val="000000" w:themeColor="text1"/>
                              </w:rPr>
                              <w:t>control it the smell.”</w:t>
                            </w:r>
                          </w:p>
                          <w:p w14:paraId="38ED4359" w14:textId="72ADA0DE" w:rsidR="00C66DD9" w:rsidRDefault="00C66DD9" w:rsidP="00C66DD9">
                            <w:pPr>
                              <w:rPr>
                                <w:color w:val="000000" w:themeColor="text1"/>
                              </w:rPr>
                            </w:pPr>
                            <w:r>
                              <w:rPr>
                                <w:color w:val="000000" w:themeColor="text1"/>
                              </w:rPr>
                              <w:t>This highlights both the importance of having larger bins available for households with high waste needs, as well as the need for broader support and awareness raising from council about how smells and cleanliness issues can be managed</w:t>
                            </w:r>
                            <w:r w:rsidR="000B767D">
                              <w:rPr>
                                <w:color w:val="000000" w:themeColor="text1"/>
                              </w:rPr>
                              <w:t>.</w:t>
                            </w:r>
                          </w:p>
                          <w:p w14:paraId="7032A992" w14:textId="12624DA6" w:rsidR="00317A1F" w:rsidRPr="00317A1F" w:rsidRDefault="00317A1F" w:rsidP="00734C69">
                            <w:pPr>
                              <w:jc w:val="right"/>
                              <w:rPr>
                                <w:i/>
                                <w:iCs/>
                                <w:color w:val="000000" w:themeColor="text1"/>
                              </w:rPr>
                            </w:pPr>
                            <w:r>
                              <w:rPr>
                                <w:i/>
                                <w:iCs/>
                                <w:color w:val="000000" w:themeColor="text1"/>
                              </w:rPr>
                              <w:t>(</w:t>
                            </w:r>
                            <w:r w:rsidR="00734C69">
                              <w:rPr>
                                <w:i/>
                                <w:iCs/>
                                <w:color w:val="000000" w:themeColor="text1"/>
                              </w:rPr>
                              <w:t>Based on interview with Trial participant</w:t>
                            </w:r>
                            <w:r>
                              <w:rPr>
                                <w:i/>
                                <w:iCs/>
                                <w:color w:val="000000" w:themeColor="text1"/>
                              </w:rPr>
                              <w:t>, November 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w:pict>
              <v:rect id="_x0000_s1032" style="width:481.9pt;height:421pt;visibility:visible;mso-wrap-style:square;mso-left-percent:-10001;mso-top-percent:-10001;mso-position-horizontal:absolute;mso-position-horizontal-relative:char;mso-position-vertical:absolute;mso-position-vertical-relative:line;mso-left-percent:-10001;mso-top-percent:-10001;v-text-anchor:middle" fillcolor="#cfe9eb [662]" strokecolor="white [3212]" strokeweight="1pt" w14:anchorId="2A7326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">
                <v:textbox>
                  <w:txbxContent>
                    <w:p w:rsidRPr="00072515" w:rsidR="00C211EB" w:rsidP="00C211EB" w:rsidRDefault="00DC269A" w14:paraId="60C2DD2F" w14:textId="7B06D07E">
                      <w:pPr>
                        <w:rPr>
                          <w:b/>
                          <w:bCs/>
                          <w:color w:val="000000" w:themeColor="text1"/>
                        </w:rPr>
                      </w:pPr>
                      <w:r>
                        <w:rPr>
                          <w:b/>
                          <w:bCs/>
                          <w:color w:val="000000" w:themeColor="text1"/>
                        </w:rPr>
                        <w:t>The challenge of cleanliness, not just capacity - F</w:t>
                      </w:r>
                      <w:r w:rsidRPr="00072515" w:rsidR="00C211EB">
                        <w:rPr>
                          <w:b/>
                          <w:bCs/>
                          <w:color w:val="000000" w:themeColor="text1"/>
                        </w:rPr>
                        <w:t>amily in Hadfield</w:t>
                      </w:r>
                    </w:p>
                    <w:p w:rsidR="00DC269A" w:rsidP="00DC269A" w:rsidRDefault="00DC269A" w14:paraId="4E3B569D" w14:textId="593F3392">
                      <w:pPr>
                        <w:rPr>
                          <w:i/>
                          <w:iCs/>
                          <w:color w:val="000000" w:themeColor="text1"/>
                        </w:rPr>
                      </w:pPr>
                      <w:r w:rsidRPr="00DC269A">
                        <w:rPr>
                          <w:color w:val="000000" w:themeColor="text1"/>
                        </w:rPr>
                        <w:t>Bin capacity is not the biggest concern for some in the community</w:t>
                      </w:r>
                      <w:r>
                        <w:rPr>
                          <w:color w:val="000000" w:themeColor="text1"/>
                        </w:rPr>
                        <w:t>. F</w:t>
                      </w:r>
                      <w:r w:rsidRPr="00DC269A">
                        <w:rPr>
                          <w:color w:val="000000" w:themeColor="text1"/>
                        </w:rPr>
                        <w:t>or many, the issue</w:t>
                      </w:r>
                      <w:r w:rsidR="000E4B57">
                        <w:rPr>
                          <w:color w:val="000000" w:themeColor="text1"/>
                        </w:rPr>
                        <w:t>s</w:t>
                      </w:r>
                      <w:r w:rsidRPr="00DC269A">
                        <w:rPr>
                          <w:color w:val="000000" w:themeColor="text1"/>
                        </w:rPr>
                        <w:t xml:space="preserve"> of odour and hygiene </w:t>
                      </w:r>
                      <w:r>
                        <w:rPr>
                          <w:color w:val="000000" w:themeColor="text1"/>
                        </w:rPr>
                        <w:t xml:space="preserve">were raised as more significant challenges </w:t>
                      </w:r>
                      <w:r w:rsidRPr="00DC269A">
                        <w:rPr>
                          <w:color w:val="000000" w:themeColor="text1"/>
                        </w:rPr>
                        <w:t>when moving to fortnightly</w:t>
                      </w:r>
                      <w:r w:rsidR="00695254">
                        <w:rPr>
                          <w:color w:val="000000" w:themeColor="text1"/>
                        </w:rPr>
                        <w:t xml:space="preserve"> rubbish</w:t>
                      </w:r>
                      <w:r w:rsidRPr="00DC269A">
                        <w:rPr>
                          <w:color w:val="000000" w:themeColor="text1"/>
                        </w:rPr>
                        <w:t xml:space="preserve"> collections. This was the case for a family in Hadfield, with two young children. For this household and many of their immediate neighbours, the core issue is nappies and food waste creating pungent odours over summer. With an </w:t>
                      </w:r>
                      <w:proofErr w:type="gramStart"/>
                      <w:r w:rsidRPr="00DC269A">
                        <w:rPr>
                          <w:color w:val="000000" w:themeColor="text1"/>
                        </w:rPr>
                        <w:t>eight month old</w:t>
                      </w:r>
                      <w:proofErr w:type="gramEnd"/>
                      <w:r w:rsidRPr="00DC269A">
                        <w:rPr>
                          <w:color w:val="000000" w:themeColor="text1"/>
                        </w:rPr>
                        <w:t xml:space="preserve"> and a toddler, disposable nappies rapidly fill the red bin, which then sits near the back door “cooking” in the sun for up to two weeks</w:t>
                      </w:r>
                      <w:r w:rsidR="004C71E6">
                        <w:rPr>
                          <w:color w:val="000000" w:themeColor="text1"/>
                        </w:rPr>
                        <w:t xml:space="preserve">, creating </w:t>
                      </w:r>
                      <w:r w:rsidRPr="00DC269A">
                        <w:rPr>
                          <w:color w:val="000000" w:themeColor="text1"/>
                        </w:rPr>
                        <w:t xml:space="preserve">what he sees as a genuine hygiene and health risk for his children. </w:t>
                      </w:r>
                      <w:r w:rsidRPr="00DC269A">
                        <w:rPr>
                          <w:color w:val="000000" w:themeColor="text1"/>
                        </w:rPr>
                        <w:br/>
                      </w:r>
                    </w:p>
                    <w:p w:rsidR="00DC269A" w:rsidP="00DC269A" w:rsidRDefault="00DC269A" w14:paraId="77EB203C" w14:textId="221AC23E">
                      <w:pPr>
                        <w:jc w:val="center"/>
                        <w:rPr>
                          <w:color w:val="000000" w:themeColor="text1"/>
                        </w:rPr>
                      </w:pPr>
                      <w:r w:rsidRPr="00DC269A">
                        <w:rPr>
                          <w:i/>
                          <w:iCs/>
                          <w:color w:val="000000" w:themeColor="text1"/>
                        </w:rPr>
                        <w:t>“The problem is the majority of the families here all have kids</w:t>
                      </w:r>
                      <w:r w:rsidR="0037073E">
                        <w:rPr>
                          <w:i/>
                          <w:iCs/>
                          <w:color w:val="000000" w:themeColor="text1"/>
                        </w:rPr>
                        <w:t xml:space="preserve"> … </w:t>
                      </w:r>
                      <w:r w:rsidRPr="00DC269A">
                        <w:rPr>
                          <w:i/>
                          <w:iCs/>
                          <w:color w:val="000000" w:themeColor="text1"/>
                        </w:rPr>
                        <w:t>it seems to be the problem here</w:t>
                      </w:r>
                      <w:r w:rsidR="0037073E">
                        <w:rPr>
                          <w:i/>
                          <w:iCs/>
                          <w:color w:val="000000" w:themeColor="text1"/>
                        </w:rPr>
                        <w:t xml:space="preserve"> is </w:t>
                      </w:r>
                      <w:r w:rsidRPr="00DC269A">
                        <w:rPr>
                          <w:i/>
                          <w:iCs/>
                          <w:color w:val="000000" w:themeColor="text1"/>
                        </w:rPr>
                        <w:t>the nappies and the safety issue”</w:t>
                      </w:r>
                      <w:r w:rsidRPr="00DC269A">
                        <w:rPr>
                          <w:color w:val="000000" w:themeColor="text1"/>
                        </w:rPr>
                        <w:br/>
                      </w:r>
                    </w:p>
                    <w:p w:rsidR="00DC269A" w:rsidP="00DC269A" w:rsidRDefault="00DC269A" w14:paraId="04FE1225" w14:textId="1BDE80A3">
                      <w:pPr>
                        <w:rPr>
                          <w:i/>
                          <w:iCs/>
                          <w:color w:val="000000" w:themeColor="text1"/>
                        </w:rPr>
                      </w:pPr>
                      <w:r w:rsidRPr="00DC269A">
                        <w:rPr>
                          <w:color w:val="000000" w:themeColor="text1"/>
                        </w:rPr>
                        <w:t>Th</w:t>
                      </w:r>
                      <w:r w:rsidR="00AA406A">
                        <w:rPr>
                          <w:color w:val="000000" w:themeColor="text1"/>
                        </w:rPr>
                        <w:t xml:space="preserve">e family </w:t>
                      </w:r>
                      <w:r w:rsidR="002169A7">
                        <w:rPr>
                          <w:color w:val="000000" w:themeColor="text1"/>
                        </w:rPr>
                        <w:t xml:space="preserve">have increased their </w:t>
                      </w:r>
                      <w:r w:rsidRPr="00DC269A">
                        <w:rPr>
                          <w:color w:val="000000" w:themeColor="text1"/>
                        </w:rPr>
                        <w:t>compost</w:t>
                      </w:r>
                      <w:r w:rsidR="002169A7">
                        <w:rPr>
                          <w:color w:val="000000" w:themeColor="text1"/>
                        </w:rPr>
                        <w:t xml:space="preserve">ing of </w:t>
                      </w:r>
                      <w:r w:rsidRPr="00DC269A">
                        <w:rPr>
                          <w:color w:val="000000" w:themeColor="text1"/>
                        </w:rPr>
                        <w:t>food scraps</w:t>
                      </w:r>
                      <w:r w:rsidR="002169A7">
                        <w:rPr>
                          <w:color w:val="000000" w:themeColor="text1"/>
                        </w:rPr>
                        <w:t xml:space="preserve"> and </w:t>
                      </w:r>
                      <w:r w:rsidRPr="00DC269A">
                        <w:rPr>
                          <w:color w:val="000000" w:themeColor="text1"/>
                        </w:rPr>
                        <w:t xml:space="preserve">use of the glass </w:t>
                      </w:r>
                      <w:r w:rsidR="00AA406A">
                        <w:rPr>
                          <w:color w:val="000000" w:themeColor="text1"/>
                        </w:rPr>
                        <w:t xml:space="preserve">bin and recycle but noted that nappies still made it challenging to fit all their rubbish into their available bin. </w:t>
                      </w:r>
                      <w:r w:rsidRPr="00DC269A">
                        <w:rPr>
                          <w:color w:val="000000" w:themeColor="text1"/>
                        </w:rPr>
                        <w:t>After contacting Council, this family received a concession for a larger bin</w:t>
                      </w:r>
                      <w:r w:rsidR="008F3DF5">
                        <w:rPr>
                          <w:color w:val="000000" w:themeColor="text1"/>
                        </w:rPr>
                        <w:t xml:space="preserve"> at no extra cost</w:t>
                      </w:r>
                      <w:r w:rsidRPr="00DC269A">
                        <w:rPr>
                          <w:color w:val="000000" w:themeColor="text1"/>
                        </w:rPr>
                        <w:t xml:space="preserve">, </w:t>
                      </w:r>
                      <w:r w:rsidR="004226BE">
                        <w:rPr>
                          <w:color w:val="000000" w:themeColor="text1"/>
                        </w:rPr>
                        <w:t xml:space="preserve">helping </w:t>
                      </w:r>
                      <w:r w:rsidRPr="00DC269A">
                        <w:rPr>
                          <w:color w:val="000000" w:themeColor="text1"/>
                        </w:rPr>
                        <w:t>them to manage the change to fortnightly collection</w:t>
                      </w:r>
                      <w:r w:rsidR="004226BE">
                        <w:rPr>
                          <w:color w:val="000000" w:themeColor="text1"/>
                        </w:rPr>
                        <w:t xml:space="preserve">. However, </w:t>
                      </w:r>
                      <w:r w:rsidRPr="00DC269A">
                        <w:rPr>
                          <w:color w:val="000000" w:themeColor="text1"/>
                        </w:rPr>
                        <w:t xml:space="preserve">their concern over the smell and cleanliness of having rubbish bins collected fortnightly </w:t>
                      </w:r>
                      <w:proofErr w:type="gramStart"/>
                      <w:r w:rsidRPr="00DC269A">
                        <w:rPr>
                          <w:color w:val="000000" w:themeColor="text1"/>
                        </w:rPr>
                        <w:t>still remains</w:t>
                      </w:r>
                      <w:proofErr w:type="gramEnd"/>
                      <w:r w:rsidRPr="00DC269A">
                        <w:rPr>
                          <w:color w:val="000000" w:themeColor="text1"/>
                        </w:rPr>
                        <w:t xml:space="preserve"> a major concern.</w:t>
                      </w:r>
                    </w:p>
                    <w:p w:rsidR="00C211EB" w:rsidP="00DC269A" w:rsidRDefault="00DC269A" w14:paraId="4C6988C6" w14:textId="1345D53C">
                      <w:pPr>
                        <w:jc w:val="center"/>
                        <w:rPr>
                          <w:i/>
                          <w:iCs/>
                          <w:color w:val="000000" w:themeColor="text1"/>
                        </w:rPr>
                      </w:pPr>
                      <w:r w:rsidRPr="00DC269A">
                        <w:rPr>
                          <w:i/>
                          <w:iCs/>
                          <w:color w:val="000000" w:themeColor="text1"/>
                        </w:rPr>
                        <w:t xml:space="preserve">“I have a bigger bin now because of the nappies </w:t>
                      </w:r>
                      <w:r w:rsidR="004226BE">
                        <w:rPr>
                          <w:i/>
                          <w:iCs/>
                          <w:color w:val="000000" w:themeColor="text1"/>
                        </w:rPr>
                        <w:t>… i</w:t>
                      </w:r>
                      <w:r w:rsidRPr="00DC269A">
                        <w:rPr>
                          <w:i/>
                          <w:iCs/>
                          <w:color w:val="000000" w:themeColor="text1"/>
                        </w:rPr>
                        <w:t xml:space="preserve">f I didn't have that larger bin, then that would be a disaster for me. </w:t>
                      </w:r>
                      <w:r w:rsidR="004226BE">
                        <w:rPr>
                          <w:i/>
                          <w:iCs/>
                          <w:color w:val="000000" w:themeColor="text1"/>
                        </w:rPr>
                        <w:t>But because of the nappies, i</w:t>
                      </w:r>
                      <w:r w:rsidRPr="00DC269A">
                        <w:rPr>
                          <w:i/>
                          <w:iCs/>
                          <w:color w:val="000000" w:themeColor="text1"/>
                        </w:rPr>
                        <w:t xml:space="preserve">t's not hygienic. </w:t>
                      </w:r>
                      <w:r w:rsidR="004226BE">
                        <w:rPr>
                          <w:i/>
                          <w:iCs/>
                          <w:color w:val="000000" w:themeColor="text1"/>
                        </w:rPr>
                        <w:t>… a</w:t>
                      </w:r>
                      <w:r w:rsidRPr="00DC269A">
                        <w:rPr>
                          <w:i/>
                          <w:iCs/>
                          <w:color w:val="000000" w:themeColor="text1"/>
                        </w:rPr>
                        <w:t>nd even though the nappies are wrapped, you can</w:t>
                      </w:r>
                      <w:r w:rsidR="009F7F33">
                        <w:rPr>
                          <w:i/>
                          <w:iCs/>
                          <w:color w:val="000000" w:themeColor="text1"/>
                        </w:rPr>
                        <w:t xml:space="preserve">’t </w:t>
                      </w:r>
                      <w:r w:rsidRPr="00DC269A">
                        <w:rPr>
                          <w:i/>
                          <w:iCs/>
                          <w:color w:val="000000" w:themeColor="text1"/>
                        </w:rPr>
                        <w:t>control it the smell.”</w:t>
                      </w:r>
                    </w:p>
                    <w:p w:rsidR="00C66DD9" w:rsidP="00C66DD9" w:rsidRDefault="00C66DD9" w14:paraId="38ED4359" w14:textId="72ADA0DE">
                      <w:pPr>
                        <w:rPr>
                          <w:color w:val="000000" w:themeColor="text1"/>
                        </w:rPr>
                      </w:pPr>
                      <w:r>
                        <w:rPr>
                          <w:color w:val="000000" w:themeColor="text1"/>
                        </w:rPr>
                        <w:t>This highlights both the importance of having larger bins available for households with high waste needs, as well as the need for broader support and awareness raising from council about how smells and cleanliness issues can be managed</w:t>
                      </w:r>
                      <w:r w:rsidR="000B767D">
                        <w:rPr>
                          <w:color w:val="000000" w:themeColor="text1"/>
                        </w:rPr>
                        <w:t>.</w:t>
                      </w:r>
                    </w:p>
                    <w:p w:rsidRPr="00317A1F" w:rsidR="00317A1F" w:rsidP="00734C69" w:rsidRDefault="00317A1F" w14:paraId="7032A992" w14:textId="12624DA6">
                      <w:pPr>
                        <w:jc w:val="right"/>
                        <w:rPr>
                          <w:i/>
                          <w:iCs/>
                          <w:color w:val="000000" w:themeColor="text1"/>
                        </w:rPr>
                      </w:pPr>
                      <w:r>
                        <w:rPr>
                          <w:i/>
                          <w:iCs/>
                          <w:color w:val="000000" w:themeColor="text1"/>
                        </w:rPr>
                        <w:t>(</w:t>
                      </w:r>
                      <w:r w:rsidR="00734C69">
                        <w:rPr>
                          <w:i/>
                          <w:iCs/>
                          <w:color w:val="000000" w:themeColor="text1"/>
                        </w:rPr>
                        <w:t>Based on interview with Trial participant</w:t>
                      </w:r>
                      <w:r>
                        <w:rPr>
                          <w:i/>
                          <w:iCs/>
                          <w:color w:val="000000" w:themeColor="text1"/>
                        </w:rPr>
                        <w:t>, November 2025)</w:t>
                      </w:r>
                    </w:p>
                  </w:txbxContent>
                </v:textbox>
                <w10:anchorlock/>
              </v:rect>
            </w:pict>
          </mc:Fallback>
        </mc:AlternateContent>
      </w:r>
    </w:p>
    <w:p w14:paraId="14E0AF38" w14:textId="77777777" w:rsidR="00152C30" w:rsidRDefault="00152C30" w:rsidP="00152C30"/>
    <w:p w14:paraId="6B407BEC" w14:textId="77777777" w:rsidR="00152C30" w:rsidRDefault="00152C30" w:rsidP="00152C30"/>
    <w:p w14:paraId="4E55D1C2" w14:textId="3AE15691" w:rsidR="002E740F" w:rsidRDefault="001F6A50" w:rsidP="00213E62">
      <w:pPr>
        <w:pStyle w:val="Heading1"/>
      </w:pPr>
      <w:bookmarkStart w:id="138" w:name="_Toc219278680"/>
      <w:bookmarkStart w:id="139" w:name="_Ref220009777"/>
      <w:bookmarkStart w:id="140" w:name="_Toc220058079"/>
      <w:bookmarkStart w:id="141" w:name="_Toc220062425"/>
      <w:bookmarkStart w:id="142" w:name="_Toc220938948"/>
      <w:bookmarkStart w:id="143" w:name="_Toc220939403"/>
      <w:r>
        <w:lastRenderedPageBreak/>
        <w:t>C</w:t>
      </w:r>
      <w:r w:rsidR="002E740F" w:rsidRPr="002E740F">
        <w:t>ost implications</w:t>
      </w:r>
      <w:bookmarkEnd w:id="138"/>
      <w:bookmarkEnd w:id="139"/>
      <w:bookmarkEnd w:id="140"/>
      <w:bookmarkEnd w:id="141"/>
      <w:bookmarkEnd w:id="142"/>
      <w:bookmarkEnd w:id="143"/>
    </w:p>
    <w:p w14:paraId="1E1F158D" w14:textId="2841B27C" w:rsidR="002E740F" w:rsidRDefault="006375F9" w:rsidP="00D868B6">
      <w:pPr>
        <w:pStyle w:val="Heading2"/>
      </w:pPr>
      <w:bookmarkStart w:id="144" w:name="_Ref219109889"/>
      <w:bookmarkStart w:id="145" w:name="_Toc220058080"/>
      <w:bookmarkStart w:id="146" w:name="_Toc220062426"/>
      <w:bookmarkStart w:id="147" w:name="_Toc220938949"/>
      <w:bookmarkStart w:id="148" w:name="_Toc220939404"/>
      <w:r>
        <w:t>Bin size choices and the uptake of concessions</w:t>
      </w:r>
      <w:bookmarkEnd w:id="144"/>
      <w:bookmarkEnd w:id="145"/>
      <w:bookmarkEnd w:id="146"/>
      <w:bookmarkEnd w:id="147"/>
      <w:bookmarkEnd w:id="148"/>
    </w:p>
    <w:p w14:paraId="63DDC96E" w14:textId="129152B6" w:rsidR="005A0CA0" w:rsidRDefault="005A0CA0" w:rsidP="005A0CA0">
      <w:r>
        <w:t xml:space="preserve">As part of the Trial, the standard bin size for households increased from 80 L to 120 L. While this was the default, prior to the start of the Trial residents were asked whether they would like </w:t>
      </w:r>
      <w:r w:rsidR="00BC0720">
        <w:t xml:space="preserve">a standard </w:t>
      </w:r>
      <w:r>
        <w:t>bin or an alternative</w:t>
      </w:r>
      <w:r w:rsidR="00AB55FD">
        <w:t xml:space="preserve"> smaller or larger bin</w:t>
      </w:r>
      <w:r w:rsidR="00FA2031">
        <w:t xml:space="preserve"> (</w:t>
      </w:r>
      <w:r w:rsidR="004378CE">
        <w:fldChar w:fldCharType="begin"/>
      </w:r>
      <w:r w:rsidR="004378CE">
        <w:instrText xml:space="preserve"> REF _Ref220039377 \h </w:instrText>
      </w:r>
      <w:r w:rsidR="004378CE">
        <w:fldChar w:fldCharType="separate"/>
      </w:r>
      <w:r w:rsidR="005E0403">
        <w:t xml:space="preserve">Table </w:t>
      </w:r>
      <w:r w:rsidR="005E0403">
        <w:rPr>
          <w:noProof/>
        </w:rPr>
        <w:t>2</w:t>
      </w:r>
      <w:r w:rsidR="004378CE">
        <w:fldChar w:fldCharType="end"/>
      </w:r>
      <w:r w:rsidR="00FA2031">
        <w:t>).</w:t>
      </w:r>
      <w:r w:rsidR="004378CE">
        <w:t xml:space="preserve"> Residents were also provided the opportunity to change their bin throughout the Trial period.</w:t>
      </w:r>
    </w:p>
    <w:p w14:paraId="0E5E7BEB" w14:textId="154BCA6F" w:rsidR="006B45F1" w:rsidRDefault="00DC1E01" w:rsidP="007267BA">
      <w:pPr>
        <w:pStyle w:val="ListParagraph"/>
        <w:numPr>
          <w:ilvl w:val="0"/>
          <w:numId w:val="13"/>
        </w:numPr>
      </w:pPr>
      <w:r w:rsidRPr="007B3572">
        <w:t xml:space="preserve">Across the six month trial period, </w:t>
      </w:r>
      <w:r w:rsidRPr="00BC07DB">
        <w:rPr>
          <w:b/>
          <w:bCs/>
        </w:rPr>
        <w:t xml:space="preserve">134 </w:t>
      </w:r>
      <w:r w:rsidR="00BC07DB" w:rsidRPr="00BC07DB">
        <w:rPr>
          <w:b/>
          <w:bCs/>
        </w:rPr>
        <w:t xml:space="preserve">(4%) </w:t>
      </w:r>
      <w:r w:rsidR="006B45F1" w:rsidRPr="00BC07DB">
        <w:rPr>
          <w:b/>
          <w:bCs/>
        </w:rPr>
        <w:t>households changed their bins.</w:t>
      </w:r>
      <w:r w:rsidR="003C7B9D">
        <w:rPr>
          <w:b/>
          <w:bCs/>
        </w:rPr>
        <w:t xml:space="preserve"> </w:t>
      </w:r>
      <w:r w:rsidR="003C7B9D" w:rsidRPr="007B3572">
        <w:t xml:space="preserve">Approximately 40% of </w:t>
      </w:r>
      <w:r w:rsidR="003C7B9D">
        <w:t>these</w:t>
      </w:r>
      <w:r w:rsidR="003C7B9D" w:rsidRPr="007B3572">
        <w:t xml:space="preserve"> change</w:t>
      </w:r>
      <w:r w:rsidR="003C7B9D">
        <w:t>s</w:t>
      </w:r>
      <w:r w:rsidR="003C7B9D" w:rsidRPr="007B3572">
        <w:t xml:space="preserve"> </w:t>
      </w:r>
      <w:r w:rsidR="003C7B9D">
        <w:t xml:space="preserve">occurred before </w:t>
      </w:r>
      <w:r w:rsidR="003C7B9D" w:rsidRPr="007B3572">
        <w:t>the fortnightly collection began</w:t>
      </w:r>
      <w:r w:rsidR="003C7B9D">
        <w:t>.</w:t>
      </w:r>
    </w:p>
    <w:p w14:paraId="1A408A44" w14:textId="095DB316" w:rsidR="00931071" w:rsidRDefault="00931071" w:rsidP="007267BA">
      <w:pPr>
        <w:pStyle w:val="ListParagraph"/>
        <w:numPr>
          <w:ilvl w:val="0"/>
          <w:numId w:val="13"/>
        </w:numPr>
      </w:pPr>
      <w:r w:rsidRPr="0064021F">
        <w:rPr>
          <w:b/>
          <w:bCs/>
        </w:rPr>
        <w:t>The vast majority (85%) retained the standard size 120 L bin</w:t>
      </w:r>
      <w:r>
        <w:t xml:space="preserve"> for at least the first six months of the Trial</w:t>
      </w:r>
      <w:r w:rsidR="00357259">
        <w:t xml:space="preserve"> (i.e. to December 2025)</w:t>
      </w:r>
      <w:r>
        <w:t>.</w:t>
      </w:r>
    </w:p>
    <w:p w14:paraId="235B3A44" w14:textId="776BAF10" w:rsidR="00DC1E01" w:rsidRDefault="006B45F1" w:rsidP="007267BA">
      <w:pPr>
        <w:pStyle w:val="ListParagraph"/>
        <w:numPr>
          <w:ilvl w:val="0"/>
          <w:numId w:val="13"/>
        </w:numPr>
      </w:pPr>
      <w:r w:rsidRPr="00BC07DB">
        <w:rPr>
          <w:b/>
          <w:bCs/>
        </w:rPr>
        <w:t>Most requests to change were for bigger bins</w:t>
      </w:r>
      <w:r>
        <w:t xml:space="preserve"> - </w:t>
      </w:r>
      <w:r w:rsidR="00DC1E01" w:rsidRPr="007B3572">
        <w:t>70%</w:t>
      </w:r>
      <w:r>
        <w:t xml:space="preserve"> of requests in Brunswick / Brunswick West and </w:t>
      </w:r>
      <w:r w:rsidR="00DC1E01" w:rsidRPr="007B3572">
        <w:t xml:space="preserve">85% of </w:t>
      </w:r>
      <w:r>
        <w:t>requests in Hadfield</w:t>
      </w:r>
      <w:r w:rsidR="00DC1E01" w:rsidRPr="007B3572">
        <w:t xml:space="preserve">. </w:t>
      </w:r>
      <w:r w:rsidR="003C7B9D">
        <w:t>A relatively high proportion of these upsized changes were made with the use of concessions – almost half (47%) of the 240 L bin changes were made using concessions.</w:t>
      </w:r>
    </w:p>
    <w:p w14:paraId="0EABBEAA" w14:textId="6932F6EA" w:rsidR="00BC07DB" w:rsidRDefault="00BC07DB" w:rsidP="007267BA">
      <w:pPr>
        <w:pStyle w:val="ListParagraph"/>
        <w:numPr>
          <w:ilvl w:val="0"/>
          <w:numId w:val="13"/>
        </w:numPr>
      </w:pPr>
      <w:r w:rsidRPr="00A54475">
        <w:rPr>
          <w:b/>
          <w:bCs/>
        </w:rPr>
        <w:t>138 concessions were provided to trial participants</w:t>
      </w:r>
      <w:r w:rsidR="00C7287F" w:rsidRPr="00092F44">
        <w:t xml:space="preserve">, providing access to </w:t>
      </w:r>
      <w:r w:rsidR="00C20D6B">
        <w:t xml:space="preserve">a </w:t>
      </w:r>
      <w:r w:rsidR="00C7287F" w:rsidRPr="00092F44">
        <w:t>bin</w:t>
      </w:r>
      <w:r w:rsidR="00C20D6B">
        <w:t xml:space="preserve"> size increase</w:t>
      </w:r>
      <w:r w:rsidR="00C7287F" w:rsidRPr="00092F44">
        <w:t xml:space="preserve"> at no extra cost</w:t>
      </w:r>
      <w:r w:rsidRPr="00092F44">
        <w:t>.</w:t>
      </w:r>
      <w:r w:rsidRPr="00A54475">
        <w:rPr>
          <w:b/>
          <w:bCs/>
        </w:rPr>
        <w:t xml:space="preserve"> </w:t>
      </w:r>
      <w:r w:rsidRPr="009B04D4">
        <w:t xml:space="preserve">Concessions for nappy users was the most </w:t>
      </w:r>
      <w:r>
        <w:t xml:space="preserve">common, followed by </w:t>
      </w:r>
      <w:bookmarkStart w:id="149" w:name="_Hlk220041269"/>
      <w:r>
        <w:t>financial hardship concessions (</w:t>
      </w:r>
      <w:r w:rsidR="00BB6A5E">
        <w:fldChar w:fldCharType="begin"/>
      </w:r>
      <w:r w:rsidR="00BB6A5E">
        <w:instrText xml:space="preserve"> REF _Ref220044016 \h </w:instrText>
      </w:r>
      <w:r w:rsidR="00BB6A5E">
        <w:fldChar w:fldCharType="separate"/>
      </w:r>
      <w:r w:rsidR="005E0403">
        <w:t xml:space="preserve">Figure </w:t>
      </w:r>
      <w:r w:rsidR="005E0403">
        <w:rPr>
          <w:noProof/>
        </w:rPr>
        <w:t>21</w:t>
      </w:r>
      <w:r w:rsidR="00BB6A5E">
        <w:fldChar w:fldCharType="end"/>
      </w:r>
      <w:r>
        <w:t>).</w:t>
      </w:r>
      <w:bookmarkEnd w:id="149"/>
      <w:r w:rsidR="00882D48">
        <w:t xml:space="preserve"> </w:t>
      </w:r>
      <w:r w:rsidRPr="003903A2">
        <w:t xml:space="preserve">As discussed in </w:t>
      </w:r>
      <w:r w:rsidR="00BB6A5E">
        <w:t>S</w:t>
      </w:r>
      <w:r w:rsidRPr="003903A2">
        <w:t xml:space="preserve">ection </w:t>
      </w:r>
      <w:r w:rsidR="00BB6A5E">
        <w:fldChar w:fldCharType="begin"/>
      </w:r>
      <w:r w:rsidR="00BB6A5E">
        <w:instrText xml:space="preserve"> REF _Ref220044052 \r \h </w:instrText>
      </w:r>
      <w:r w:rsidR="00BB6A5E">
        <w:fldChar w:fldCharType="separate"/>
      </w:r>
      <w:r w:rsidR="005E0403">
        <w:t>8.1</w:t>
      </w:r>
      <w:r w:rsidR="00BB6A5E">
        <w:fldChar w:fldCharType="end"/>
      </w:r>
      <w:r w:rsidRPr="003903A2">
        <w:t xml:space="preserve">, </w:t>
      </w:r>
      <w:r w:rsidR="00BB6A5E">
        <w:t xml:space="preserve">feedback from participants indicates that </w:t>
      </w:r>
      <w:r w:rsidRPr="003903A2">
        <w:t xml:space="preserve">concessions proved to be useful in terms of helping participants adjust to fortnightly collections. </w:t>
      </w:r>
      <w:r>
        <w:t xml:space="preserve">The leniency and discretion applied to the concession process also </w:t>
      </w:r>
      <w:r w:rsidR="00BB6A5E">
        <w:t xml:space="preserve">helped to </w:t>
      </w:r>
      <w:r>
        <w:t>remove</w:t>
      </w:r>
      <w:r w:rsidR="00BB6A5E">
        <w:t xml:space="preserve"> </w:t>
      </w:r>
      <w:r>
        <w:t xml:space="preserve">barriers to obtaining </w:t>
      </w:r>
      <w:r w:rsidR="00D93C28">
        <w:t xml:space="preserve">those </w:t>
      </w:r>
      <w:r>
        <w:t xml:space="preserve">concessions (i.e. </w:t>
      </w:r>
      <w:r w:rsidR="00016059">
        <w:t>for the purposes of the Trial, MCC did not require the same level of evidence as what might be required under a municipal-wide roll-out</w:t>
      </w:r>
      <w:r>
        <w:t xml:space="preserve">). </w:t>
      </w:r>
    </w:p>
    <w:p w14:paraId="252F2D74" w14:textId="77777777" w:rsidR="00DC1E01" w:rsidRDefault="00DC1E01" w:rsidP="005A0CA0"/>
    <w:p w14:paraId="0C96F241" w14:textId="3FC9C1F4" w:rsidR="004378CE" w:rsidRDefault="004378CE" w:rsidP="004378CE">
      <w:pPr>
        <w:pStyle w:val="Caption"/>
      </w:pPr>
      <w:bookmarkStart w:id="150" w:name="_Ref220039377"/>
      <w:r>
        <w:t xml:space="preserve">Table </w:t>
      </w:r>
      <w:r w:rsidR="005E0403">
        <w:fldChar w:fldCharType="begin"/>
      </w:r>
      <w:r w:rsidR="005E0403">
        <w:instrText xml:space="preserve"> SEQ Table \* ARABIC </w:instrText>
      </w:r>
      <w:r w:rsidR="005E0403">
        <w:fldChar w:fldCharType="separate"/>
      </w:r>
      <w:r w:rsidR="005E0403">
        <w:rPr>
          <w:noProof/>
        </w:rPr>
        <w:t>2</w:t>
      </w:r>
      <w:r w:rsidR="005E0403">
        <w:rPr>
          <w:noProof/>
        </w:rPr>
        <w:fldChar w:fldCharType="end"/>
      </w:r>
      <w:bookmarkEnd w:id="150"/>
      <w:r>
        <w:t xml:space="preserve">. </w:t>
      </w:r>
      <w:r w:rsidRPr="00AA15B1">
        <w:t>Bin size options and costs.</w:t>
      </w:r>
    </w:p>
    <w:tbl>
      <w:tblPr>
        <w:tblStyle w:val="ListTable3-Accent1"/>
        <w:tblW w:w="9628" w:type="dxa"/>
        <w:tblLook w:val="04A0" w:firstRow="1" w:lastRow="0" w:firstColumn="1" w:lastColumn="0" w:noHBand="0" w:noVBand="1"/>
      </w:tblPr>
      <w:tblGrid>
        <w:gridCol w:w="1980"/>
        <w:gridCol w:w="1316"/>
        <w:gridCol w:w="1648"/>
        <w:gridCol w:w="1242"/>
        <w:gridCol w:w="1936"/>
        <w:gridCol w:w="1506"/>
      </w:tblGrid>
      <w:tr w:rsidR="003D1874" w:rsidRPr="00FA2031" w14:paraId="0FC00EBD" w14:textId="7BBF99DD" w:rsidTr="003D187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0" w:type="dxa"/>
            <w:noWrap/>
            <w:hideMark/>
          </w:tcPr>
          <w:p w14:paraId="64B40631" w14:textId="724BE94D" w:rsidR="003D1874" w:rsidRPr="00FA2031" w:rsidRDefault="003D1874" w:rsidP="00FA2031">
            <w:pPr>
              <w:pStyle w:val="Tableheader"/>
              <w:spacing w:after="60" w:line="240" w:lineRule="auto"/>
              <w:rPr>
                <w:sz w:val="20"/>
                <w:szCs w:val="20"/>
                <w:lang w:eastAsia="en-AU"/>
              </w:rPr>
            </w:pPr>
            <w:r w:rsidRPr="00FA2031">
              <w:rPr>
                <w:sz w:val="20"/>
                <w:szCs w:val="20"/>
                <w:lang w:eastAsia="en-AU"/>
              </w:rPr>
              <w:t xml:space="preserve">Bin size options </w:t>
            </w:r>
          </w:p>
        </w:tc>
        <w:tc>
          <w:tcPr>
            <w:tcW w:w="1316" w:type="dxa"/>
          </w:tcPr>
          <w:p w14:paraId="65232144" w14:textId="6F1E4A79" w:rsidR="003D1874" w:rsidRPr="00FA2031" w:rsidRDefault="003D1874" w:rsidP="00FA2031">
            <w:pPr>
              <w:pStyle w:val="Tableheader"/>
              <w:spacing w:after="60" w:line="240" w:lineRule="auto"/>
              <w:cnfStyle w:val="100000000000" w:firstRow="1" w:lastRow="0" w:firstColumn="0" w:lastColumn="0" w:oddVBand="0" w:evenVBand="0" w:oddHBand="0" w:evenHBand="0" w:firstRowFirstColumn="0" w:firstRowLastColumn="0" w:lastRowFirstColumn="0" w:lastRowLastColumn="0"/>
              <w:rPr>
                <w:sz w:val="20"/>
                <w:szCs w:val="20"/>
                <w:lang w:eastAsia="en-AU"/>
              </w:rPr>
            </w:pPr>
            <w:r>
              <w:rPr>
                <w:sz w:val="20"/>
                <w:szCs w:val="20"/>
                <w:lang w:eastAsia="en-AU"/>
              </w:rPr>
              <w:t>Cost for Trial participants</w:t>
            </w:r>
          </w:p>
        </w:tc>
        <w:tc>
          <w:tcPr>
            <w:tcW w:w="1648" w:type="dxa"/>
          </w:tcPr>
          <w:p w14:paraId="4F533938" w14:textId="5BE03C0D" w:rsidR="003D1874" w:rsidRDefault="003D1874" w:rsidP="00FA2031">
            <w:pPr>
              <w:pStyle w:val="Tableheader"/>
              <w:spacing w:after="60" w:line="240" w:lineRule="auto"/>
              <w:cnfStyle w:val="100000000000" w:firstRow="1" w:lastRow="0" w:firstColumn="0" w:lastColumn="0" w:oddVBand="0" w:evenVBand="0" w:oddHBand="0" w:evenHBand="0" w:firstRowFirstColumn="0" w:firstRowLastColumn="0" w:lastRowFirstColumn="0" w:lastRowLastColumn="0"/>
              <w:rPr>
                <w:sz w:val="20"/>
                <w:szCs w:val="20"/>
                <w:lang w:eastAsia="en-AU"/>
              </w:rPr>
            </w:pPr>
            <w:r>
              <w:rPr>
                <w:sz w:val="20"/>
                <w:szCs w:val="20"/>
                <w:lang w:eastAsia="en-AU"/>
              </w:rPr>
              <w:t>Comparative cost (non-Trial areas)</w:t>
            </w:r>
          </w:p>
        </w:tc>
        <w:tc>
          <w:tcPr>
            <w:tcW w:w="1242" w:type="dxa"/>
          </w:tcPr>
          <w:p w14:paraId="7212501E" w14:textId="43CCFC40" w:rsidR="003D1874" w:rsidRDefault="003D1874" w:rsidP="00FA2031">
            <w:pPr>
              <w:pStyle w:val="Tableheader"/>
              <w:spacing w:after="60" w:line="240" w:lineRule="auto"/>
              <w:cnfStyle w:val="100000000000" w:firstRow="1" w:lastRow="0" w:firstColumn="0" w:lastColumn="0" w:oddVBand="0" w:evenVBand="0" w:oddHBand="0" w:evenHBand="0" w:firstRowFirstColumn="0" w:firstRowLastColumn="0" w:lastRowFirstColumn="0" w:lastRowLastColumn="0"/>
              <w:rPr>
                <w:sz w:val="20"/>
                <w:szCs w:val="20"/>
                <w:lang w:eastAsia="en-AU"/>
              </w:rPr>
            </w:pPr>
            <w:r>
              <w:rPr>
                <w:sz w:val="20"/>
                <w:szCs w:val="20"/>
                <w:lang w:eastAsia="en-AU"/>
              </w:rPr>
              <w:t>Number of bins (Dec 2025)</w:t>
            </w:r>
          </w:p>
        </w:tc>
        <w:tc>
          <w:tcPr>
            <w:tcW w:w="1936" w:type="dxa"/>
          </w:tcPr>
          <w:p w14:paraId="6145ED97" w14:textId="31845A41" w:rsidR="003D1874" w:rsidRDefault="003D1874" w:rsidP="00FA2031">
            <w:pPr>
              <w:pStyle w:val="Tableheader"/>
              <w:spacing w:after="60" w:line="240" w:lineRule="auto"/>
              <w:cnfStyle w:val="100000000000" w:firstRow="1" w:lastRow="0" w:firstColumn="0" w:lastColumn="0" w:oddVBand="0" w:evenVBand="0" w:oddHBand="0" w:evenHBand="0" w:firstRowFirstColumn="0" w:firstRowLastColumn="0" w:lastRowFirstColumn="0" w:lastRowLastColumn="0"/>
              <w:rPr>
                <w:sz w:val="20"/>
                <w:szCs w:val="20"/>
                <w:lang w:eastAsia="en-AU"/>
              </w:rPr>
            </w:pPr>
            <w:r>
              <w:rPr>
                <w:sz w:val="20"/>
                <w:szCs w:val="20"/>
                <w:lang w:eastAsia="en-AU"/>
              </w:rPr>
              <w:t>Proportion of bins (Dec 2025)</w:t>
            </w:r>
          </w:p>
        </w:tc>
        <w:tc>
          <w:tcPr>
            <w:tcW w:w="1506" w:type="dxa"/>
          </w:tcPr>
          <w:p w14:paraId="007EADF2" w14:textId="31860822" w:rsidR="003D1874" w:rsidRDefault="003D1874" w:rsidP="00FA2031">
            <w:pPr>
              <w:pStyle w:val="Tableheader"/>
              <w:spacing w:after="60" w:line="240" w:lineRule="auto"/>
              <w:cnfStyle w:val="100000000000" w:firstRow="1" w:lastRow="0" w:firstColumn="0" w:lastColumn="0" w:oddVBand="0" w:evenVBand="0" w:oddHBand="0" w:evenHBand="0" w:firstRowFirstColumn="0" w:firstRowLastColumn="0" w:lastRowFirstColumn="0" w:lastRowLastColumn="0"/>
              <w:rPr>
                <w:sz w:val="20"/>
                <w:szCs w:val="20"/>
                <w:lang w:eastAsia="en-AU"/>
              </w:rPr>
            </w:pPr>
            <w:r>
              <w:rPr>
                <w:sz w:val="20"/>
                <w:szCs w:val="20"/>
                <w:lang w:eastAsia="en-AU"/>
              </w:rPr>
              <w:t>Proportion with concession</w:t>
            </w:r>
          </w:p>
        </w:tc>
      </w:tr>
      <w:tr w:rsidR="003D1874" w:rsidRPr="00FA2031" w14:paraId="7A542799" w14:textId="16E3DDBB" w:rsidTr="003D18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noWrap/>
            <w:hideMark/>
          </w:tcPr>
          <w:p w14:paraId="560224C0" w14:textId="0D7C8E81" w:rsidR="003D1874" w:rsidRPr="00FA2031" w:rsidRDefault="003D1874" w:rsidP="00FA2031">
            <w:pPr>
              <w:pStyle w:val="Tablebodytext"/>
              <w:spacing w:after="60"/>
              <w:rPr>
                <w:lang w:eastAsia="en-AU"/>
              </w:rPr>
            </w:pPr>
            <w:r w:rsidRPr="00FA2031">
              <w:rPr>
                <w:lang w:eastAsia="en-AU"/>
              </w:rPr>
              <w:t>80</w:t>
            </w:r>
            <w:r>
              <w:rPr>
                <w:lang w:eastAsia="en-AU"/>
              </w:rPr>
              <w:t xml:space="preserve"> </w:t>
            </w:r>
            <w:r w:rsidRPr="00FA2031">
              <w:rPr>
                <w:lang w:eastAsia="en-AU"/>
              </w:rPr>
              <w:t>L</w:t>
            </w:r>
          </w:p>
        </w:tc>
        <w:tc>
          <w:tcPr>
            <w:tcW w:w="1316" w:type="dxa"/>
          </w:tcPr>
          <w:p w14:paraId="23010CC8" w14:textId="722CA4C6" w:rsidR="003D1874" w:rsidRPr="00FA2031" w:rsidRDefault="003D1874" w:rsidP="00FA2031">
            <w:pPr>
              <w:pStyle w:val="Tablebodytext"/>
              <w:spacing w:after="60"/>
              <w:jc w:val="center"/>
              <w:cnfStyle w:val="000000100000" w:firstRow="0" w:lastRow="0" w:firstColumn="0" w:lastColumn="0" w:oddVBand="0" w:evenVBand="0" w:oddHBand="1" w:evenHBand="0" w:firstRowFirstColumn="0" w:firstRowLastColumn="0" w:lastRowFirstColumn="0" w:lastRowLastColumn="0"/>
              <w:rPr>
                <w:lang w:eastAsia="en-AU"/>
              </w:rPr>
            </w:pPr>
            <w:r>
              <w:t>$102</w:t>
            </w:r>
          </w:p>
        </w:tc>
        <w:tc>
          <w:tcPr>
            <w:tcW w:w="1648" w:type="dxa"/>
          </w:tcPr>
          <w:p w14:paraId="5A801754" w14:textId="7FE90182" w:rsidR="003D1874" w:rsidRPr="00FA2031" w:rsidRDefault="003D1874" w:rsidP="00FA2031">
            <w:pPr>
              <w:pStyle w:val="Tablebodytext"/>
              <w:spacing w:after="60"/>
              <w:jc w:val="center"/>
              <w:cnfStyle w:val="000000100000" w:firstRow="0" w:lastRow="0" w:firstColumn="0" w:lastColumn="0" w:oddVBand="0" w:evenVBand="0" w:oddHBand="1" w:evenHBand="0" w:firstRowFirstColumn="0" w:firstRowLastColumn="0" w:lastRowFirstColumn="0" w:lastRowLastColumn="0"/>
            </w:pPr>
            <w:r>
              <w:t>$166</w:t>
            </w:r>
          </w:p>
        </w:tc>
        <w:tc>
          <w:tcPr>
            <w:tcW w:w="1242" w:type="dxa"/>
          </w:tcPr>
          <w:p w14:paraId="4A839A8F" w14:textId="7EA5A1DC" w:rsidR="003D1874" w:rsidRDefault="003D1874" w:rsidP="00FA2031">
            <w:pPr>
              <w:pStyle w:val="Tablebodytext"/>
              <w:spacing w:after="60"/>
              <w:jc w:val="center"/>
              <w:cnfStyle w:val="000000100000" w:firstRow="0" w:lastRow="0" w:firstColumn="0" w:lastColumn="0" w:oddVBand="0" w:evenVBand="0" w:oddHBand="1" w:evenHBand="0" w:firstRowFirstColumn="0" w:firstRowLastColumn="0" w:lastRowFirstColumn="0" w:lastRowLastColumn="0"/>
            </w:pPr>
            <w:r>
              <w:t>145</w:t>
            </w:r>
          </w:p>
        </w:tc>
        <w:tc>
          <w:tcPr>
            <w:tcW w:w="1936" w:type="dxa"/>
          </w:tcPr>
          <w:p w14:paraId="105FAA4F" w14:textId="4C97398B" w:rsidR="003D1874" w:rsidRDefault="003D1874" w:rsidP="00FA2031">
            <w:pPr>
              <w:pStyle w:val="Tablebodytext"/>
              <w:spacing w:after="60"/>
              <w:jc w:val="center"/>
              <w:cnfStyle w:val="000000100000" w:firstRow="0" w:lastRow="0" w:firstColumn="0" w:lastColumn="0" w:oddVBand="0" w:evenVBand="0" w:oddHBand="1" w:evenHBand="0" w:firstRowFirstColumn="0" w:firstRowLastColumn="0" w:lastRowFirstColumn="0" w:lastRowLastColumn="0"/>
            </w:pPr>
            <w:r>
              <w:t>5%</w:t>
            </w:r>
          </w:p>
        </w:tc>
        <w:tc>
          <w:tcPr>
            <w:tcW w:w="1506" w:type="dxa"/>
          </w:tcPr>
          <w:p w14:paraId="3EBE06FB" w14:textId="662B382E" w:rsidR="003D1874" w:rsidRDefault="003D1874" w:rsidP="00FA2031">
            <w:pPr>
              <w:pStyle w:val="Tablebodytext"/>
              <w:spacing w:after="60"/>
              <w:jc w:val="center"/>
              <w:cnfStyle w:val="000000100000" w:firstRow="0" w:lastRow="0" w:firstColumn="0" w:lastColumn="0" w:oddVBand="0" w:evenVBand="0" w:oddHBand="1" w:evenHBand="0" w:firstRowFirstColumn="0" w:firstRowLastColumn="0" w:lastRowFirstColumn="0" w:lastRowLastColumn="0"/>
            </w:pPr>
            <w:r>
              <w:t>0%</w:t>
            </w:r>
          </w:p>
        </w:tc>
      </w:tr>
      <w:tr w:rsidR="003D1874" w:rsidRPr="00FA2031" w14:paraId="4FE2CB37" w14:textId="1B1EAB6E" w:rsidTr="003D1874">
        <w:tc>
          <w:tcPr>
            <w:cnfStyle w:val="001000000000" w:firstRow="0" w:lastRow="0" w:firstColumn="1" w:lastColumn="0" w:oddVBand="0" w:evenVBand="0" w:oddHBand="0" w:evenHBand="0" w:firstRowFirstColumn="0" w:firstRowLastColumn="0" w:lastRowFirstColumn="0" w:lastRowLastColumn="0"/>
            <w:tcW w:w="1980" w:type="dxa"/>
            <w:noWrap/>
            <w:hideMark/>
          </w:tcPr>
          <w:p w14:paraId="09801BB6" w14:textId="0D591433" w:rsidR="003D1874" w:rsidRPr="00FA2031" w:rsidRDefault="003D1874" w:rsidP="00FA2031">
            <w:pPr>
              <w:pStyle w:val="Tablebodytext"/>
              <w:spacing w:after="60"/>
              <w:rPr>
                <w:lang w:eastAsia="en-AU"/>
              </w:rPr>
            </w:pPr>
            <w:r>
              <w:rPr>
                <w:lang w:eastAsia="en-AU"/>
              </w:rPr>
              <w:t>120 L (standard size)</w:t>
            </w:r>
          </w:p>
        </w:tc>
        <w:tc>
          <w:tcPr>
            <w:tcW w:w="1316" w:type="dxa"/>
          </w:tcPr>
          <w:p w14:paraId="156B492C" w14:textId="3A18497B" w:rsidR="003D1874" w:rsidRPr="00FA2031" w:rsidRDefault="003D1874" w:rsidP="00FA2031">
            <w:pPr>
              <w:pStyle w:val="Tablebodytext"/>
              <w:spacing w:after="60"/>
              <w:jc w:val="center"/>
              <w:cnfStyle w:val="000000000000" w:firstRow="0" w:lastRow="0" w:firstColumn="0" w:lastColumn="0" w:oddVBand="0" w:evenVBand="0" w:oddHBand="0" w:evenHBand="0" w:firstRowFirstColumn="0" w:firstRowLastColumn="0" w:lastRowFirstColumn="0" w:lastRowLastColumn="0"/>
              <w:rPr>
                <w:lang w:eastAsia="en-AU"/>
              </w:rPr>
            </w:pPr>
            <w:r>
              <w:t>$136</w:t>
            </w:r>
          </w:p>
        </w:tc>
        <w:tc>
          <w:tcPr>
            <w:tcW w:w="1648" w:type="dxa"/>
          </w:tcPr>
          <w:p w14:paraId="0667C6FD" w14:textId="0D3B2578" w:rsidR="003D1874" w:rsidRPr="00FA2031" w:rsidRDefault="003D1874" w:rsidP="00FA2031">
            <w:pPr>
              <w:pStyle w:val="Tablebodytext"/>
              <w:spacing w:after="60"/>
              <w:jc w:val="center"/>
              <w:cnfStyle w:val="000000000000" w:firstRow="0" w:lastRow="0" w:firstColumn="0" w:lastColumn="0" w:oddVBand="0" w:evenVBand="0" w:oddHBand="0" w:evenHBand="0" w:firstRowFirstColumn="0" w:firstRowLastColumn="0" w:lastRowFirstColumn="0" w:lastRowLastColumn="0"/>
            </w:pPr>
            <w:r>
              <w:t>$374</w:t>
            </w:r>
          </w:p>
        </w:tc>
        <w:tc>
          <w:tcPr>
            <w:tcW w:w="1242" w:type="dxa"/>
          </w:tcPr>
          <w:p w14:paraId="1F2B952B" w14:textId="3C4C40D0" w:rsidR="003D1874" w:rsidRDefault="003D1874" w:rsidP="00FA2031">
            <w:pPr>
              <w:pStyle w:val="Tablebodytext"/>
              <w:spacing w:after="60"/>
              <w:jc w:val="center"/>
              <w:cnfStyle w:val="000000000000" w:firstRow="0" w:lastRow="0" w:firstColumn="0" w:lastColumn="0" w:oddVBand="0" w:evenVBand="0" w:oddHBand="0" w:evenHBand="0" w:firstRowFirstColumn="0" w:firstRowLastColumn="0" w:lastRowFirstColumn="0" w:lastRowLastColumn="0"/>
            </w:pPr>
            <w:r>
              <w:t>2553</w:t>
            </w:r>
          </w:p>
        </w:tc>
        <w:tc>
          <w:tcPr>
            <w:tcW w:w="1936" w:type="dxa"/>
          </w:tcPr>
          <w:p w14:paraId="6C2EA874" w14:textId="4DAAD232" w:rsidR="003D1874" w:rsidRDefault="003D1874" w:rsidP="00FA2031">
            <w:pPr>
              <w:pStyle w:val="Tablebodytext"/>
              <w:spacing w:after="60"/>
              <w:jc w:val="center"/>
              <w:cnfStyle w:val="000000000000" w:firstRow="0" w:lastRow="0" w:firstColumn="0" w:lastColumn="0" w:oddVBand="0" w:evenVBand="0" w:oddHBand="0" w:evenHBand="0" w:firstRowFirstColumn="0" w:firstRowLastColumn="0" w:lastRowFirstColumn="0" w:lastRowLastColumn="0"/>
            </w:pPr>
            <w:r>
              <w:t>85%</w:t>
            </w:r>
          </w:p>
        </w:tc>
        <w:tc>
          <w:tcPr>
            <w:tcW w:w="1506" w:type="dxa"/>
          </w:tcPr>
          <w:p w14:paraId="02A36DD6" w14:textId="6D986CE5" w:rsidR="003D1874" w:rsidRDefault="001E15E0" w:rsidP="00FA2031">
            <w:pPr>
              <w:pStyle w:val="Tablebodytext"/>
              <w:spacing w:after="60"/>
              <w:jc w:val="center"/>
              <w:cnfStyle w:val="000000000000" w:firstRow="0" w:lastRow="0" w:firstColumn="0" w:lastColumn="0" w:oddVBand="0" w:evenVBand="0" w:oddHBand="0" w:evenHBand="0" w:firstRowFirstColumn="0" w:firstRowLastColumn="0" w:lastRowFirstColumn="0" w:lastRowLastColumn="0"/>
            </w:pPr>
            <w:r>
              <w:t>0%</w:t>
            </w:r>
          </w:p>
        </w:tc>
      </w:tr>
      <w:tr w:rsidR="003D1874" w:rsidRPr="00FA2031" w14:paraId="24251535" w14:textId="52B95A2C" w:rsidTr="003D18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noWrap/>
            <w:hideMark/>
          </w:tcPr>
          <w:p w14:paraId="4A9AD997" w14:textId="2C5429D7" w:rsidR="003D1874" w:rsidRPr="00FA2031" w:rsidRDefault="003D1874" w:rsidP="00FA2031">
            <w:pPr>
              <w:pStyle w:val="Tablebodytext"/>
              <w:spacing w:after="60"/>
              <w:rPr>
                <w:lang w:eastAsia="en-AU"/>
              </w:rPr>
            </w:pPr>
            <w:r>
              <w:rPr>
                <w:lang w:eastAsia="en-AU"/>
              </w:rPr>
              <w:t xml:space="preserve">240 </w:t>
            </w:r>
            <w:r w:rsidRPr="00FA2031">
              <w:rPr>
                <w:lang w:eastAsia="en-AU"/>
              </w:rPr>
              <w:t>L</w:t>
            </w:r>
          </w:p>
        </w:tc>
        <w:tc>
          <w:tcPr>
            <w:tcW w:w="1316" w:type="dxa"/>
          </w:tcPr>
          <w:p w14:paraId="0ADB8FB7" w14:textId="61A1B04D" w:rsidR="003D1874" w:rsidRPr="00FA2031" w:rsidRDefault="003D1874" w:rsidP="00FA2031">
            <w:pPr>
              <w:pStyle w:val="Tablebodytext"/>
              <w:spacing w:after="60"/>
              <w:jc w:val="center"/>
              <w:cnfStyle w:val="000000100000" w:firstRow="0" w:lastRow="0" w:firstColumn="0" w:lastColumn="0" w:oddVBand="0" w:evenVBand="0" w:oddHBand="1" w:evenHBand="0" w:firstRowFirstColumn="0" w:firstRowLastColumn="0" w:lastRowFirstColumn="0" w:lastRowLastColumn="0"/>
              <w:rPr>
                <w:lang w:eastAsia="en-AU"/>
              </w:rPr>
            </w:pPr>
            <w:r>
              <w:t>$305</w:t>
            </w:r>
          </w:p>
        </w:tc>
        <w:tc>
          <w:tcPr>
            <w:tcW w:w="1648" w:type="dxa"/>
          </w:tcPr>
          <w:p w14:paraId="5D6CB288" w14:textId="6BD60DF4" w:rsidR="003D1874" w:rsidRPr="00FA2031" w:rsidRDefault="003D1874" w:rsidP="00FA2031">
            <w:pPr>
              <w:pStyle w:val="Tablebodytext"/>
              <w:spacing w:after="60"/>
              <w:jc w:val="center"/>
              <w:cnfStyle w:val="000000100000" w:firstRow="0" w:lastRow="0" w:firstColumn="0" w:lastColumn="0" w:oddVBand="0" w:evenVBand="0" w:oddHBand="1" w:evenHBand="0" w:firstRowFirstColumn="0" w:firstRowLastColumn="0" w:lastRowFirstColumn="0" w:lastRowLastColumn="0"/>
            </w:pPr>
            <w:r>
              <w:t>$582</w:t>
            </w:r>
          </w:p>
        </w:tc>
        <w:tc>
          <w:tcPr>
            <w:tcW w:w="1242" w:type="dxa"/>
          </w:tcPr>
          <w:p w14:paraId="1996A070" w14:textId="47AFE611" w:rsidR="003D1874" w:rsidRDefault="003D1874" w:rsidP="00FA2031">
            <w:pPr>
              <w:pStyle w:val="Tablebodytext"/>
              <w:spacing w:after="60"/>
              <w:jc w:val="center"/>
              <w:cnfStyle w:val="000000100000" w:firstRow="0" w:lastRow="0" w:firstColumn="0" w:lastColumn="0" w:oddVBand="0" w:evenVBand="0" w:oddHBand="1" w:evenHBand="0" w:firstRowFirstColumn="0" w:firstRowLastColumn="0" w:lastRowFirstColumn="0" w:lastRowLastColumn="0"/>
            </w:pPr>
            <w:r>
              <w:t>207</w:t>
            </w:r>
          </w:p>
        </w:tc>
        <w:tc>
          <w:tcPr>
            <w:tcW w:w="1936" w:type="dxa"/>
          </w:tcPr>
          <w:p w14:paraId="2F2C083E" w14:textId="66A6575F" w:rsidR="003D1874" w:rsidRDefault="003D1874" w:rsidP="00FA2031">
            <w:pPr>
              <w:pStyle w:val="Tablebodytext"/>
              <w:spacing w:after="60"/>
              <w:jc w:val="center"/>
              <w:cnfStyle w:val="000000100000" w:firstRow="0" w:lastRow="0" w:firstColumn="0" w:lastColumn="0" w:oddVBand="0" w:evenVBand="0" w:oddHBand="1" w:evenHBand="0" w:firstRowFirstColumn="0" w:firstRowLastColumn="0" w:lastRowFirstColumn="0" w:lastRowLastColumn="0"/>
            </w:pPr>
            <w:r>
              <w:t>7%</w:t>
            </w:r>
          </w:p>
        </w:tc>
        <w:tc>
          <w:tcPr>
            <w:tcW w:w="1506" w:type="dxa"/>
          </w:tcPr>
          <w:p w14:paraId="2BC52301" w14:textId="01E56E5F" w:rsidR="003D1874" w:rsidRDefault="003D1874" w:rsidP="00FA2031">
            <w:pPr>
              <w:pStyle w:val="Tablebodytext"/>
              <w:spacing w:after="60"/>
              <w:jc w:val="center"/>
              <w:cnfStyle w:val="000000100000" w:firstRow="0" w:lastRow="0" w:firstColumn="0" w:lastColumn="0" w:oddVBand="0" w:evenVBand="0" w:oddHBand="1" w:evenHBand="0" w:firstRowFirstColumn="0" w:firstRowLastColumn="0" w:lastRowFirstColumn="0" w:lastRowLastColumn="0"/>
            </w:pPr>
            <w:r>
              <w:t>47%</w:t>
            </w:r>
          </w:p>
        </w:tc>
      </w:tr>
      <w:tr w:rsidR="003D1874" w:rsidRPr="00FA2031" w14:paraId="253298F0" w14:textId="44DC9FC0" w:rsidTr="003D1874">
        <w:tc>
          <w:tcPr>
            <w:cnfStyle w:val="001000000000" w:firstRow="0" w:lastRow="0" w:firstColumn="1" w:lastColumn="0" w:oddVBand="0" w:evenVBand="0" w:oddHBand="0" w:evenHBand="0" w:firstRowFirstColumn="0" w:firstRowLastColumn="0" w:lastRowFirstColumn="0" w:lastRowLastColumn="0"/>
            <w:tcW w:w="1980" w:type="dxa"/>
            <w:noWrap/>
            <w:hideMark/>
          </w:tcPr>
          <w:p w14:paraId="3DAB4ECC" w14:textId="441BD7DC" w:rsidR="003D1874" w:rsidRPr="00FA2031" w:rsidRDefault="003D1874" w:rsidP="00FA2031">
            <w:pPr>
              <w:pStyle w:val="Tablebodytext"/>
              <w:spacing w:after="60"/>
              <w:rPr>
                <w:lang w:eastAsia="en-AU"/>
              </w:rPr>
            </w:pPr>
            <w:r>
              <w:rPr>
                <w:lang w:eastAsia="en-AU"/>
              </w:rPr>
              <w:t xml:space="preserve">360 </w:t>
            </w:r>
            <w:r w:rsidRPr="00FA2031">
              <w:rPr>
                <w:lang w:eastAsia="en-AU"/>
              </w:rPr>
              <w:t>L</w:t>
            </w:r>
          </w:p>
        </w:tc>
        <w:tc>
          <w:tcPr>
            <w:tcW w:w="1316" w:type="dxa"/>
          </w:tcPr>
          <w:p w14:paraId="00966879" w14:textId="4515DC2D" w:rsidR="003D1874" w:rsidRPr="00FA2031" w:rsidRDefault="003D1874" w:rsidP="00FA2031">
            <w:pPr>
              <w:pStyle w:val="Tablebodytext"/>
              <w:spacing w:after="60"/>
              <w:jc w:val="center"/>
              <w:cnfStyle w:val="000000000000" w:firstRow="0" w:lastRow="0" w:firstColumn="0" w:lastColumn="0" w:oddVBand="0" w:evenVBand="0" w:oddHBand="0" w:evenHBand="0" w:firstRowFirstColumn="0" w:firstRowLastColumn="0" w:lastRowFirstColumn="0" w:lastRowLastColumn="0"/>
              <w:rPr>
                <w:lang w:eastAsia="en-AU"/>
              </w:rPr>
            </w:pPr>
            <w:r>
              <w:t>$474</w:t>
            </w:r>
          </w:p>
        </w:tc>
        <w:tc>
          <w:tcPr>
            <w:tcW w:w="1648" w:type="dxa"/>
          </w:tcPr>
          <w:p w14:paraId="51AE79E1" w14:textId="409098B2" w:rsidR="003D1874" w:rsidRPr="00FA2031" w:rsidRDefault="003D1874" w:rsidP="004378CE">
            <w:pPr>
              <w:pStyle w:val="Tablebodytext"/>
              <w:keepNext/>
              <w:spacing w:after="60"/>
              <w:jc w:val="center"/>
              <w:cnfStyle w:val="000000000000" w:firstRow="0" w:lastRow="0" w:firstColumn="0" w:lastColumn="0" w:oddVBand="0" w:evenVBand="0" w:oddHBand="0" w:evenHBand="0" w:firstRowFirstColumn="0" w:firstRowLastColumn="0" w:lastRowFirstColumn="0" w:lastRowLastColumn="0"/>
            </w:pPr>
            <w:r>
              <w:t>Not available</w:t>
            </w:r>
          </w:p>
        </w:tc>
        <w:tc>
          <w:tcPr>
            <w:tcW w:w="1242" w:type="dxa"/>
          </w:tcPr>
          <w:p w14:paraId="02CB0F75" w14:textId="7B1A3372" w:rsidR="003D1874" w:rsidRDefault="003D1874" w:rsidP="004378CE">
            <w:pPr>
              <w:pStyle w:val="Tablebodytext"/>
              <w:keepNext/>
              <w:spacing w:after="60"/>
              <w:jc w:val="center"/>
              <w:cnfStyle w:val="000000000000" w:firstRow="0" w:lastRow="0" w:firstColumn="0" w:lastColumn="0" w:oddVBand="0" w:evenVBand="0" w:oddHBand="0" w:evenHBand="0" w:firstRowFirstColumn="0" w:firstRowLastColumn="0" w:lastRowFirstColumn="0" w:lastRowLastColumn="0"/>
            </w:pPr>
            <w:r>
              <w:t>21</w:t>
            </w:r>
          </w:p>
        </w:tc>
        <w:tc>
          <w:tcPr>
            <w:tcW w:w="1936" w:type="dxa"/>
          </w:tcPr>
          <w:p w14:paraId="3B7465F0" w14:textId="34EFF54C" w:rsidR="003D1874" w:rsidRDefault="003D1874" w:rsidP="004378CE">
            <w:pPr>
              <w:pStyle w:val="Tablebodytext"/>
              <w:keepNext/>
              <w:spacing w:after="60"/>
              <w:jc w:val="center"/>
              <w:cnfStyle w:val="000000000000" w:firstRow="0" w:lastRow="0" w:firstColumn="0" w:lastColumn="0" w:oddVBand="0" w:evenVBand="0" w:oddHBand="0" w:evenHBand="0" w:firstRowFirstColumn="0" w:firstRowLastColumn="0" w:lastRowFirstColumn="0" w:lastRowLastColumn="0"/>
            </w:pPr>
            <w:r>
              <w:t>0.7%</w:t>
            </w:r>
          </w:p>
        </w:tc>
        <w:tc>
          <w:tcPr>
            <w:tcW w:w="1506" w:type="dxa"/>
          </w:tcPr>
          <w:p w14:paraId="5EE9600A" w14:textId="048FEE42" w:rsidR="003D1874" w:rsidRDefault="003D1874" w:rsidP="004378CE">
            <w:pPr>
              <w:pStyle w:val="Tablebodytext"/>
              <w:keepNext/>
              <w:spacing w:after="60"/>
              <w:jc w:val="center"/>
              <w:cnfStyle w:val="000000000000" w:firstRow="0" w:lastRow="0" w:firstColumn="0" w:lastColumn="0" w:oddVBand="0" w:evenVBand="0" w:oddHBand="0" w:evenHBand="0" w:firstRowFirstColumn="0" w:firstRowLastColumn="0" w:lastRowFirstColumn="0" w:lastRowLastColumn="0"/>
            </w:pPr>
            <w:r>
              <w:t>71%</w:t>
            </w:r>
          </w:p>
        </w:tc>
      </w:tr>
      <w:tr w:rsidR="003D1874" w:rsidRPr="00FA2031" w14:paraId="0672017E" w14:textId="3A1650ED" w:rsidTr="003D18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noWrap/>
          </w:tcPr>
          <w:p w14:paraId="58C5C1BA" w14:textId="0B6090D8" w:rsidR="003D1874" w:rsidRDefault="003D1874" w:rsidP="00FA2031">
            <w:pPr>
              <w:pStyle w:val="Tablebodytext"/>
              <w:spacing w:after="60"/>
              <w:rPr>
                <w:lang w:eastAsia="en-AU"/>
              </w:rPr>
            </w:pPr>
            <w:r>
              <w:rPr>
                <w:lang w:eastAsia="en-AU"/>
              </w:rPr>
              <w:t>Shared waste</w:t>
            </w:r>
          </w:p>
        </w:tc>
        <w:tc>
          <w:tcPr>
            <w:tcW w:w="1316" w:type="dxa"/>
          </w:tcPr>
          <w:p w14:paraId="35A5F522" w14:textId="77777777" w:rsidR="003D1874" w:rsidRDefault="003D1874" w:rsidP="00FA2031">
            <w:pPr>
              <w:pStyle w:val="Tablebodytext"/>
              <w:spacing w:after="60"/>
              <w:jc w:val="center"/>
              <w:cnfStyle w:val="000000100000" w:firstRow="0" w:lastRow="0" w:firstColumn="0" w:lastColumn="0" w:oddVBand="0" w:evenVBand="0" w:oddHBand="1" w:evenHBand="0" w:firstRowFirstColumn="0" w:firstRowLastColumn="0" w:lastRowFirstColumn="0" w:lastRowLastColumn="0"/>
            </w:pPr>
          </w:p>
        </w:tc>
        <w:tc>
          <w:tcPr>
            <w:tcW w:w="1648" w:type="dxa"/>
          </w:tcPr>
          <w:p w14:paraId="3AB9D6CB" w14:textId="77777777" w:rsidR="003D1874" w:rsidRDefault="003D1874" w:rsidP="004378CE">
            <w:pPr>
              <w:pStyle w:val="Tablebodytext"/>
              <w:keepNext/>
              <w:spacing w:after="60"/>
              <w:jc w:val="center"/>
              <w:cnfStyle w:val="000000100000" w:firstRow="0" w:lastRow="0" w:firstColumn="0" w:lastColumn="0" w:oddVBand="0" w:evenVBand="0" w:oddHBand="1" w:evenHBand="0" w:firstRowFirstColumn="0" w:firstRowLastColumn="0" w:lastRowFirstColumn="0" w:lastRowLastColumn="0"/>
            </w:pPr>
          </w:p>
        </w:tc>
        <w:tc>
          <w:tcPr>
            <w:tcW w:w="1242" w:type="dxa"/>
          </w:tcPr>
          <w:p w14:paraId="3D71D05E" w14:textId="2482DE1D" w:rsidR="003D1874" w:rsidRDefault="003D1874" w:rsidP="004378CE">
            <w:pPr>
              <w:pStyle w:val="Tablebodytext"/>
              <w:keepNext/>
              <w:spacing w:after="60"/>
              <w:jc w:val="center"/>
              <w:cnfStyle w:val="000000100000" w:firstRow="0" w:lastRow="0" w:firstColumn="0" w:lastColumn="0" w:oddVBand="0" w:evenVBand="0" w:oddHBand="1" w:evenHBand="0" w:firstRowFirstColumn="0" w:firstRowLastColumn="0" w:lastRowFirstColumn="0" w:lastRowLastColumn="0"/>
            </w:pPr>
            <w:r>
              <w:t>82</w:t>
            </w:r>
          </w:p>
        </w:tc>
        <w:tc>
          <w:tcPr>
            <w:tcW w:w="1936" w:type="dxa"/>
          </w:tcPr>
          <w:p w14:paraId="308811F4" w14:textId="450BEB23" w:rsidR="003D1874" w:rsidRDefault="003D1874" w:rsidP="004378CE">
            <w:pPr>
              <w:pStyle w:val="Tablebodytext"/>
              <w:keepNext/>
              <w:spacing w:after="60"/>
              <w:jc w:val="center"/>
              <w:cnfStyle w:val="000000100000" w:firstRow="0" w:lastRow="0" w:firstColumn="0" w:lastColumn="0" w:oddVBand="0" w:evenVBand="0" w:oddHBand="1" w:evenHBand="0" w:firstRowFirstColumn="0" w:firstRowLastColumn="0" w:lastRowFirstColumn="0" w:lastRowLastColumn="0"/>
            </w:pPr>
            <w:r>
              <w:t>3%</w:t>
            </w:r>
          </w:p>
        </w:tc>
        <w:tc>
          <w:tcPr>
            <w:tcW w:w="1506" w:type="dxa"/>
          </w:tcPr>
          <w:p w14:paraId="052B6027" w14:textId="77777777" w:rsidR="003D1874" w:rsidRDefault="003D1874" w:rsidP="004378CE">
            <w:pPr>
              <w:pStyle w:val="Tablebodytext"/>
              <w:keepNext/>
              <w:spacing w:after="60"/>
              <w:jc w:val="center"/>
              <w:cnfStyle w:val="000000100000" w:firstRow="0" w:lastRow="0" w:firstColumn="0" w:lastColumn="0" w:oddVBand="0" w:evenVBand="0" w:oddHBand="1" w:evenHBand="0" w:firstRowFirstColumn="0" w:firstRowLastColumn="0" w:lastRowFirstColumn="0" w:lastRowLastColumn="0"/>
            </w:pPr>
          </w:p>
        </w:tc>
      </w:tr>
      <w:tr w:rsidR="003D1874" w:rsidRPr="00FA2031" w14:paraId="5F27AB06" w14:textId="6C1479A7" w:rsidTr="003D1874">
        <w:tc>
          <w:tcPr>
            <w:cnfStyle w:val="001000000000" w:firstRow="0" w:lastRow="0" w:firstColumn="1" w:lastColumn="0" w:oddVBand="0" w:evenVBand="0" w:oddHBand="0" w:evenHBand="0" w:firstRowFirstColumn="0" w:firstRowLastColumn="0" w:lastRowFirstColumn="0" w:lastRowLastColumn="0"/>
            <w:tcW w:w="1980" w:type="dxa"/>
            <w:noWrap/>
          </w:tcPr>
          <w:p w14:paraId="10A98661" w14:textId="291D5CCE" w:rsidR="003D1874" w:rsidRDefault="003D1874" w:rsidP="00FA2031">
            <w:pPr>
              <w:pStyle w:val="Tablebodytext"/>
              <w:spacing w:after="60"/>
              <w:rPr>
                <w:lang w:eastAsia="en-AU"/>
              </w:rPr>
            </w:pPr>
            <w:r>
              <w:rPr>
                <w:lang w:eastAsia="en-AU"/>
              </w:rPr>
              <w:t>Total</w:t>
            </w:r>
          </w:p>
        </w:tc>
        <w:tc>
          <w:tcPr>
            <w:tcW w:w="1316" w:type="dxa"/>
          </w:tcPr>
          <w:p w14:paraId="5294E0BF" w14:textId="77777777" w:rsidR="003D1874" w:rsidRDefault="003D1874" w:rsidP="00FA2031">
            <w:pPr>
              <w:pStyle w:val="Tablebodytext"/>
              <w:spacing w:after="60"/>
              <w:jc w:val="center"/>
              <w:cnfStyle w:val="000000000000" w:firstRow="0" w:lastRow="0" w:firstColumn="0" w:lastColumn="0" w:oddVBand="0" w:evenVBand="0" w:oddHBand="0" w:evenHBand="0" w:firstRowFirstColumn="0" w:firstRowLastColumn="0" w:lastRowFirstColumn="0" w:lastRowLastColumn="0"/>
            </w:pPr>
          </w:p>
        </w:tc>
        <w:tc>
          <w:tcPr>
            <w:tcW w:w="1648" w:type="dxa"/>
          </w:tcPr>
          <w:p w14:paraId="347EF15B" w14:textId="77777777" w:rsidR="003D1874" w:rsidRDefault="003D1874" w:rsidP="004378CE">
            <w:pPr>
              <w:pStyle w:val="Tablebodytext"/>
              <w:keepNext/>
              <w:spacing w:after="60"/>
              <w:jc w:val="center"/>
              <w:cnfStyle w:val="000000000000" w:firstRow="0" w:lastRow="0" w:firstColumn="0" w:lastColumn="0" w:oddVBand="0" w:evenVBand="0" w:oddHBand="0" w:evenHBand="0" w:firstRowFirstColumn="0" w:firstRowLastColumn="0" w:lastRowFirstColumn="0" w:lastRowLastColumn="0"/>
            </w:pPr>
          </w:p>
        </w:tc>
        <w:tc>
          <w:tcPr>
            <w:tcW w:w="1242" w:type="dxa"/>
          </w:tcPr>
          <w:p w14:paraId="04FDEE1A" w14:textId="23225AE3" w:rsidR="003D1874" w:rsidRPr="003D1874" w:rsidRDefault="003D1874" w:rsidP="004378CE">
            <w:pPr>
              <w:pStyle w:val="Tablebodytext"/>
              <w:keepNext/>
              <w:spacing w:after="60"/>
              <w:jc w:val="center"/>
              <w:cnfStyle w:val="000000000000" w:firstRow="0" w:lastRow="0" w:firstColumn="0" w:lastColumn="0" w:oddVBand="0" w:evenVBand="0" w:oddHBand="0" w:evenHBand="0" w:firstRowFirstColumn="0" w:firstRowLastColumn="0" w:lastRowFirstColumn="0" w:lastRowLastColumn="0"/>
              <w:rPr>
                <w:b/>
                <w:bCs/>
              </w:rPr>
            </w:pPr>
            <w:r w:rsidRPr="003D1874">
              <w:rPr>
                <w:b/>
                <w:bCs/>
              </w:rPr>
              <w:t>3008</w:t>
            </w:r>
          </w:p>
        </w:tc>
        <w:tc>
          <w:tcPr>
            <w:tcW w:w="1936" w:type="dxa"/>
          </w:tcPr>
          <w:p w14:paraId="1CA41E35" w14:textId="77777777" w:rsidR="003D1874" w:rsidRDefault="003D1874" w:rsidP="004378CE">
            <w:pPr>
              <w:pStyle w:val="Tablebodytext"/>
              <w:keepNext/>
              <w:spacing w:after="60"/>
              <w:jc w:val="center"/>
              <w:cnfStyle w:val="000000000000" w:firstRow="0" w:lastRow="0" w:firstColumn="0" w:lastColumn="0" w:oddVBand="0" w:evenVBand="0" w:oddHBand="0" w:evenHBand="0" w:firstRowFirstColumn="0" w:firstRowLastColumn="0" w:lastRowFirstColumn="0" w:lastRowLastColumn="0"/>
            </w:pPr>
          </w:p>
        </w:tc>
        <w:tc>
          <w:tcPr>
            <w:tcW w:w="1506" w:type="dxa"/>
          </w:tcPr>
          <w:p w14:paraId="688BF26D" w14:textId="77777777" w:rsidR="003D1874" w:rsidRDefault="003D1874" w:rsidP="004378CE">
            <w:pPr>
              <w:pStyle w:val="Tablebodytext"/>
              <w:keepNext/>
              <w:spacing w:after="60"/>
              <w:jc w:val="center"/>
              <w:cnfStyle w:val="000000000000" w:firstRow="0" w:lastRow="0" w:firstColumn="0" w:lastColumn="0" w:oddVBand="0" w:evenVBand="0" w:oddHBand="0" w:evenHBand="0" w:firstRowFirstColumn="0" w:firstRowLastColumn="0" w:lastRowFirstColumn="0" w:lastRowLastColumn="0"/>
            </w:pPr>
          </w:p>
        </w:tc>
      </w:tr>
    </w:tbl>
    <w:p w14:paraId="0264942C" w14:textId="77777777" w:rsidR="00BD7ACE" w:rsidRDefault="00BD7ACE" w:rsidP="00432699"/>
    <w:p w14:paraId="3D2078F0" w14:textId="2106C0CB" w:rsidR="00F04EAC" w:rsidRDefault="00016059" w:rsidP="00F04EAC">
      <w:pPr>
        <w:keepNext/>
      </w:pPr>
      <w:r>
        <w:rPr>
          <w:noProof/>
        </w:rPr>
        <w:lastRenderedPageBreak/>
        <w:drawing>
          <wp:inline distT="0" distB="0" distL="0" distR="0" wp14:anchorId="1B1EEE0F" wp14:editId="0C068355">
            <wp:extent cx="5486950" cy="2829200"/>
            <wp:effectExtent l="0" t="0" r="0" b="0"/>
            <wp:docPr id="2099961168" name="Chart 1">
              <a:extLst xmlns:a="http://schemas.openxmlformats.org/drawingml/2006/main">
                <a:ext uri="{FF2B5EF4-FFF2-40B4-BE49-F238E27FC236}">
                  <a16:creationId xmlns:a16="http://schemas.microsoft.com/office/drawing/2014/main" id="{C56F7FBE-FBCD-4C2A-28BB-9B1C393A5F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481C1E3A" w14:textId="1D1E8A25" w:rsidR="00B46CCC" w:rsidRDefault="00F04EAC" w:rsidP="00F04EAC">
      <w:pPr>
        <w:pStyle w:val="Caption"/>
      </w:pPr>
      <w:bookmarkStart w:id="151" w:name="_Ref220044016"/>
      <w:r>
        <w:t xml:space="preserve">Figure </w:t>
      </w:r>
      <w:r w:rsidR="005E0403">
        <w:fldChar w:fldCharType="begin"/>
      </w:r>
      <w:r w:rsidR="005E0403">
        <w:instrText xml:space="preserve"> SEQ Figure \* ARABIC </w:instrText>
      </w:r>
      <w:r w:rsidR="005E0403">
        <w:fldChar w:fldCharType="separate"/>
      </w:r>
      <w:r w:rsidR="005E0403">
        <w:rPr>
          <w:noProof/>
        </w:rPr>
        <w:t>21</w:t>
      </w:r>
      <w:r w:rsidR="005E0403">
        <w:rPr>
          <w:noProof/>
        </w:rPr>
        <w:fldChar w:fldCharType="end"/>
      </w:r>
      <w:bookmarkEnd w:id="151"/>
      <w:r>
        <w:t>. Concessions provided throughout the Trial.</w:t>
      </w:r>
      <w:r>
        <w:rPr>
          <w:rStyle w:val="FootnoteReference"/>
        </w:rPr>
        <w:footnoteReference w:id="14"/>
      </w:r>
    </w:p>
    <w:p w14:paraId="09485966" w14:textId="77777777" w:rsidR="000E3346" w:rsidRDefault="000E3346" w:rsidP="00432699"/>
    <w:p w14:paraId="3789D0D2" w14:textId="77777777" w:rsidR="000E3346" w:rsidRPr="00432699" w:rsidRDefault="000E3346" w:rsidP="00432699"/>
    <w:p w14:paraId="32D1AC72" w14:textId="642D9D2B" w:rsidR="002E740F" w:rsidRDefault="009D73E5" w:rsidP="00110EFA">
      <w:pPr>
        <w:pStyle w:val="Heading2"/>
      </w:pPr>
      <w:bookmarkStart w:id="152" w:name="_Toc220058081"/>
      <w:bookmarkStart w:id="153" w:name="_Toc220062427"/>
      <w:bookmarkStart w:id="154" w:name="_Toc220938950"/>
      <w:bookmarkStart w:id="155" w:name="_Toc220939405"/>
      <w:r>
        <w:t>Overall costs for Council and residents</w:t>
      </w:r>
      <w:bookmarkEnd w:id="152"/>
      <w:bookmarkEnd w:id="153"/>
      <w:bookmarkEnd w:id="154"/>
      <w:bookmarkEnd w:id="155"/>
    </w:p>
    <w:p w14:paraId="02441B09" w14:textId="17744BBE" w:rsidR="00747C8E" w:rsidRDefault="00110EFA" w:rsidP="00110EFA">
      <w:r>
        <w:t xml:space="preserve">Modelling done as part of the Trial and future planning show that a transition to fortnightly </w:t>
      </w:r>
      <w:r w:rsidR="00A140D2">
        <w:t xml:space="preserve">rubbish </w:t>
      </w:r>
      <w:r>
        <w:t>collection would save council and its ratepayers in the order of $16 million over 10 years</w:t>
      </w:r>
      <w:r w:rsidR="00686067">
        <w:t>, compare</w:t>
      </w:r>
      <w:r w:rsidR="000D4549">
        <w:t>d</w:t>
      </w:r>
      <w:r w:rsidR="00686067">
        <w:t xml:space="preserve"> to maintaining weekly rubbish collections</w:t>
      </w:r>
      <w:r w:rsidR="00D44E4B">
        <w:t xml:space="preserve"> (</w:t>
      </w:r>
      <w:r w:rsidR="00D44E4B">
        <w:fldChar w:fldCharType="begin"/>
      </w:r>
      <w:r w:rsidR="00D44E4B">
        <w:instrText xml:space="preserve"> REF _Ref220921231 \h </w:instrText>
      </w:r>
      <w:r w:rsidR="00D44E4B">
        <w:fldChar w:fldCharType="separate"/>
      </w:r>
      <w:r w:rsidR="005E0403">
        <w:t xml:space="preserve">Figure </w:t>
      </w:r>
      <w:r w:rsidR="005E0403">
        <w:rPr>
          <w:noProof/>
        </w:rPr>
        <w:t>22</w:t>
      </w:r>
      <w:r w:rsidR="00D44E4B">
        <w:fldChar w:fldCharType="end"/>
      </w:r>
      <w:r w:rsidR="008D2862">
        <w:t>)</w:t>
      </w:r>
      <w:r w:rsidR="00D44E4B">
        <w:t xml:space="preserve">. </w:t>
      </w:r>
      <w:r w:rsidR="003B4C91">
        <w:t xml:space="preserve">Key factors considered </w:t>
      </w:r>
      <w:r w:rsidR="00D44E4B">
        <w:t xml:space="preserve">in this modelling </w:t>
      </w:r>
      <w:r w:rsidR="003B4C91">
        <w:t xml:space="preserve">include estimated collection costs, disposal costs (including the </w:t>
      </w:r>
      <w:r w:rsidR="00FB71D1">
        <w:t xml:space="preserve">State government </w:t>
      </w:r>
      <w:r w:rsidR="003B4C91">
        <w:t xml:space="preserve">waste </w:t>
      </w:r>
      <w:r w:rsidR="00FB71D1">
        <w:t>levy</w:t>
      </w:r>
      <w:r w:rsidR="00C51590">
        <w:t>), bin rollout,</w:t>
      </w:r>
      <w:r w:rsidR="00FB71D1">
        <w:t xml:space="preserve"> waste education</w:t>
      </w:r>
      <w:r w:rsidR="00657B6A">
        <w:t>,</w:t>
      </w:r>
      <w:r w:rsidR="00C51590">
        <w:t xml:space="preserve"> etc.</w:t>
      </w:r>
      <w:r w:rsidR="003B4C91">
        <w:t xml:space="preserve"> </w:t>
      </w:r>
    </w:p>
    <w:p w14:paraId="5632D2E1" w14:textId="1D5BFD49" w:rsidR="003B4C91" w:rsidRDefault="003B4C91" w:rsidP="00110EFA">
      <w:r>
        <w:t>The modelling shows:</w:t>
      </w:r>
    </w:p>
    <w:p w14:paraId="681FBAEF" w14:textId="4F192570" w:rsidR="00546CD5" w:rsidRDefault="00ED6DE4" w:rsidP="007267BA">
      <w:pPr>
        <w:pStyle w:val="ListParagraph"/>
        <w:numPr>
          <w:ilvl w:val="0"/>
          <w:numId w:val="13"/>
        </w:numPr>
      </w:pPr>
      <w:r w:rsidRPr="00ED6DE4">
        <w:rPr>
          <w:b/>
          <w:bCs/>
        </w:rPr>
        <w:t xml:space="preserve">Transitioning to </w:t>
      </w:r>
      <w:r w:rsidR="00546CD5" w:rsidRPr="00ED6DE4">
        <w:rPr>
          <w:b/>
          <w:bCs/>
        </w:rPr>
        <w:t xml:space="preserve">fortnightly collections will lead to </w:t>
      </w:r>
      <w:r w:rsidRPr="00ED6DE4">
        <w:rPr>
          <w:b/>
          <w:bCs/>
        </w:rPr>
        <w:t xml:space="preserve">a total savings of </w:t>
      </w:r>
      <w:r w:rsidR="00546CD5" w:rsidRPr="0045229D">
        <w:t>$16.1</w:t>
      </w:r>
      <w:r w:rsidR="008B0BE1">
        <w:t xml:space="preserve"> million </w:t>
      </w:r>
      <w:r>
        <w:t xml:space="preserve">over </w:t>
      </w:r>
      <w:r w:rsidR="00546CD5">
        <w:t>a 10-year period</w:t>
      </w:r>
      <w:r>
        <w:t>, or $1.6 million per year</w:t>
      </w:r>
      <w:r w:rsidR="00F85DB2">
        <w:t>.</w:t>
      </w:r>
    </w:p>
    <w:p w14:paraId="368C3A1F" w14:textId="36C5EAFA" w:rsidR="00ED6DE4" w:rsidRDefault="00346E4A" w:rsidP="007267BA">
      <w:pPr>
        <w:pStyle w:val="ListParagraph"/>
        <w:numPr>
          <w:ilvl w:val="0"/>
          <w:numId w:val="13"/>
        </w:numPr>
      </w:pPr>
      <w:r>
        <w:rPr>
          <w:b/>
          <w:bCs/>
        </w:rPr>
        <w:t xml:space="preserve">The rate of savings are </w:t>
      </w:r>
      <w:r w:rsidR="00ED6DE4" w:rsidRPr="00346E4A">
        <w:rPr>
          <w:b/>
          <w:bCs/>
        </w:rPr>
        <w:t xml:space="preserve">expected to </w:t>
      </w:r>
      <w:r w:rsidR="003A3CB3" w:rsidRPr="00346E4A">
        <w:rPr>
          <w:b/>
          <w:bCs/>
        </w:rPr>
        <w:t>grow over time</w:t>
      </w:r>
      <w:r w:rsidR="003A3CB3">
        <w:t xml:space="preserve">. </w:t>
      </w:r>
      <w:r w:rsidR="00DC0446">
        <w:t>F</w:t>
      </w:r>
      <w:r w:rsidR="00ED6DE4">
        <w:t xml:space="preserve">ortnightly </w:t>
      </w:r>
      <w:r w:rsidR="00203B09">
        <w:t xml:space="preserve">rubbish </w:t>
      </w:r>
      <w:r w:rsidR="00ED6DE4">
        <w:t xml:space="preserve">collection </w:t>
      </w:r>
      <w:r w:rsidR="00DC0446">
        <w:t xml:space="preserve">would see savings of around $3 million per year in 2036/37 ($36 million per year as compared to the cost of the status quo which is expected to be </w:t>
      </w:r>
      <w:r w:rsidR="00ED6DE4">
        <w:t>$39</w:t>
      </w:r>
      <w:r w:rsidR="008B0BE1">
        <w:t xml:space="preserve"> million</w:t>
      </w:r>
      <w:r w:rsidR="00ED6DE4">
        <w:t xml:space="preserve"> the same year</w:t>
      </w:r>
      <w:r w:rsidR="00DC0446">
        <w:t>)</w:t>
      </w:r>
      <w:r w:rsidR="00ED6DE4">
        <w:t>.</w:t>
      </w:r>
    </w:p>
    <w:p w14:paraId="7F3553B6" w14:textId="509B5B8D" w:rsidR="00C51590" w:rsidRDefault="00C51590" w:rsidP="007267BA">
      <w:pPr>
        <w:pStyle w:val="ListParagraph"/>
        <w:numPr>
          <w:ilvl w:val="0"/>
          <w:numId w:val="13"/>
        </w:numPr>
      </w:pPr>
      <w:r>
        <w:t xml:space="preserve">Importantly, the current modelling provided to FPC at the time of writing used an assumed 40% diversion of food organics. </w:t>
      </w:r>
      <w:r w:rsidR="006E42F7" w:rsidRPr="002C3DA0">
        <w:rPr>
          <w:b/>
          <w:bCs/>
        </w:rPr>
        <w:t xml:space="preserve">Audit data from the Trial (Section </w:t>
      </w:r>
      <w:r w:rsidR="006E42F7" w:rsidRPr="002C3DA0">
        <w:rPr>
          <w:b/>
          <w:bCs/>
        </w:rPr>
        <w:fldChar w:fldCharType="begin"/>
      </w:r>
      <w:r w:rsidR="006E42F7" w:rsidRPr="002C3DA0">
        <w:rPr>
          <w:b/>
          <w:bCs/>
        </w:rPr>
        <w:instrText xml:space="preserve"> REF _Ref220042719 \r \h </w:instrText>
      </w:r>
      <w:r w:rsidR="002C3DA0">
        <w:rPr>
          <w:b/>
          <w:bCs/>
        </w:rPr>
        <w:instrText xml:space="preserve"> \* MERGEFORMAT </w:instrText>
      </w:r>
      <w:r w:rsidR="006E42F7" w:rsidRPr="002C3DA0">
        <w:rPr>
          <w:b/>
          <w:bCs/>
        </w:rPr>
      </w:r>
      <w:r w:rsidR="006E42F7" w:rsidRPr="002C3DA0">
        <w:rPr>
          <w:b/>
          <w:bCs/>
        </w:rPr>
        <w:fldChar w:fldCharType="separate"/>
      </w:r>
      <w:r w:rsidR="005E0403">
        <w:rPr>
          <w:b/>
          <w:bCs/>
        </w:rPr>
        <w:t>5.1</w:t>
      </w:r>
      <w:r w:rsidR="006E42F7" w:rsidRPr="002C3DA0">
        <w:rPr>
          <w:b/>
          <w:bCs/>
        </w:rPr>
        <w:fldChar w:fldCharType="end"/>
      </w:r>
      <w:r w:rsidR="006E42F7" w:rsidRPr="002C3DA0">
        <w:rPr>
          <w:b/>
          <w:bCs/>
        </w:rPr>
        <w:t xml:space="preserve">) shows a diversion rate of 56%. Under this scenario, savings would be expected to be </w:t>
      </w:r>
      <w:r w:rsidR="00FB1A54" w:rsidRPr="002C3DA0">
        <w:rPr>
          <w:b/>
          <w:bCs/>
        </w:rPr>
        <w:t>greater</w:t>
      </w:r>
      <w:r w:rsidR="00FB1A54">
        <w:t xml:space="preserve"> - an average of $2.1 million per year </w:t>
      </w:r>
      <w:r w:rsidR="00603829">
        <w:t>on the rubbish service cost</w:t>
      </w:r>
      <w:r w:rsidR="0099573A">
        <w:t>.</w:t>
      </w:r>
      <w:r w:rsidR="008D1310">
        <w:t xml:space="preserve"> Furthermore, </w:t>
      </w:r>
      <w:r w:rsidR="008D1310" w:rsidRPr="00F52893">
        <w:rPr>
          <w:b/>
          <w:bCs/>
        </w:rPr>
        <w:t xml:space="preserve">it is expected that food organics diversion would increase over time as </w:t>
      </w:r>
      <w:r w:rsidR="006F17A3" w:rsidRPr="00F52893">
        <w:rPr>
          <w:b/>
          <w:bCs/>
        </w:rPr>
        <w:t>residents adapt to the service change, leading to further potential cost savings</w:t>
      </w:r>
      <w:r w:rsidR="006F17A3">
        <w:t>.</w:t>
      </w:r>
    </w:p>
    <w:p w14:paraId="45163015" w14:textId="77777777" w:rsidR="00546CD5" w:rsidRDefault="00546CD5" w:rsidP="00546CD5">
      <w:pPr>
        <w:autoSpaceDE/>
        <w:autoSpaceDN/>
        <w:adjustRightInd/>
        <w:spacing w:before="0" w:after="0" w:line="240" w:lineRule="auto"/>
      </w:pPr>
    </w:p>
    <w:p w14:paraId="3EB2AB21" w14:textId="77777777" w:rsidR="00546CD5" w:rsidRDefault="00546CD5" w:rsidP="00546CD5">
      <w:pPr>
        <w:autoSpaceDE/>
        <w:autoSpaceDN/>
        <w:adjustRightInd/>
        <w:spacing w:before="0" w:after="0" w:line="240" w:lineRule="auto"/>
      </w:pPr>
    </w:p>
    <w:p w14:paraId="675BEB6D" w14:textId="77777777" w:rsidR="00546CD5" w:rsidRPr="00C64DD1" w:rsidRDefault="00546CD5" w:rsidP="00546CD5"/>
    <w:p w14:paraId="78DA9CB8" w14:textId="77777777" w:rsidR="00416737" w:rsidRDefault="00416737" w:rsidP="00416737">
      <w:pPr>
        <w:keepNext/>
      </w:pPr>
      <w:r w:rsidRPr="00416737">
        <w:rPr>
          <w:noProof/>
        </w:rPr>
        <w:lastRenderedPageBreak/>
        <w:drawing>
          <wp:inline distT="0" distB="0" distL="0" distR="0" wp14:anchorId="78FC7940" wp14:editId="42306249">
            <wp:extent cx="6119495" cy="3094990"/>
            <wp:effectExtent l="0" t="0" r="0" b="0"/>
            <wp:docPr id="27295394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19495" cy="3094990"/>
                    </a:xfrm>
                    <a:prstGeom prst="rect">
                      <a:avLst/>
                    </a:prstGeom>
                    <a:noFill/>
                    <a:ln>
                      <a:noFill/>
                    </a:ln>
                  </pic:spPr>
                </pic:pic>
              </a:graphicData>
            </a:graphic>
          </wp:inline>
        </w:drawing>
      </w:r>
    </w:p>
    <w:p w14:paraId="1FDFC693" w14:textId="2C5CE0D9" w:rsidR="00546CD5" w:rsidRDefault="00416737" w:rsidP="00416737">
      <w:pPr>
        <w:pStyle w:val="Caption"/>
      </w:pPr>
      <w:bookmarkStart w:id="156" w:name="_Ref220921231"/>
      <w:r>
        <w:t xml:space="preserve">Figure </w:t>
      </w:r>
      <w:r w:rsidR="005E0403">
        <w:fldChar w:fldCharType="begin"/>
      </w:r>
      <w:r w:rsidR="005E0403">
        <w:instrText xml:space="preserve"> SEQ Figure \* ARABIC </w:instrText>
      </w:r>
      <w:r w:rsidR="005E0403">
        <w:fldChar w:fldCharType="separate"/>
      </w:r>
      <w:r w:rsidR="005E0403">
        <w:rPr>
          <w:noProof/>
        </w:rPr>
        <w:t>22</w:t>
      </w:r>
      <w:r w:rsidR="005E0403">
        <w:rPr>
          <w:noProof/>
        </w:rPr>
        <w:fldChar w:fldCharType="end"/>
      </w:r>
      <w:bookmarkEnd w:id="156"/>
      <w:r>
        <w:t xml:space="preserve">. </w:t>
      </w:r>
      <w:r w:rsidRPr="00901448">
        <w:t xml:space="preserve">Modelled savings </w:t>
      </w:r>
      <w:r>
        <w:t>of fortnightly rubbish collection as compared to status quo</w:t>
      </w:r>
      <w:r w:rsidRPr="00901448">
        <w:t>.</w:t>
      </w:r>
      <w:r w:rsidR="0062350D">
        <w:t xml:space="preserve"> Assumes municipal-wide fortnightly rubbish collections in 2027/28</w:t>
      </w:r>
      <w:r w:rsidRPr="00901448">
        <w:t xml:space="preserve"> Data sourced from MCC.</w:t>
      </w:r>
    </w:p>
    <w:p w14:paraId="10D9580B" w14:textId="77777777" w:rsidR="00416737" w:rsidRDefault="00416737" w:rsidP="00416737"/>
    <w:p w14:paraId="58D974D0" w14:textId="77777777" w:rsidR="00416737" w:rsidRDefault="00416737" w:rsidP="00416737"/>
    <w:p w14:paraId="1A579281" w14:textId="77777777" w:rsidR="002E740F" w:rsidRDefault="002E740F" w:rsidP="002E740F"/>
    <w:p w14:paraId="14280B30" w14:textId="77777777" w:rsidR="000E3346" w:rsidRDefault="000E3346" w:rsidP="002E740F"/>
    <w:p w14:paraId="7C558FCE" w14:textId="550B9EF5" w:rsidR="002E740F" w:rsidRDefault="007239B1" w:rsidP="000F2AEE">
      <w:pPr>
        <w:pStyle w:val="Heading1"/>
      </w:pPr>
      <w:bookmarkStart w:id="157" w:name="_Toc219278681"/>
      <w:bookmarkStart w:id="158" w:name="_Ref220009781"/>
      <w:bookmarkStart w:id="159" w:name="_Toc220058082"/>
      <w:bookmarkStart w:id="160" w:name="_Toc220062428"/>
      <w:bookmarkStart w:id="161" w:name="_Toc220938951"/>
      <w:bookmarkStart w:id="162" w:name="_Toc220939406"/>
      <w:r>
        <w:lastRenderedPageBreak/>
        <w:t>Learnings around implementation</w:t>
      </w:r>
      <w:bookmarkEnd w:id="157"/>
      <w:bookmarkEnd w:id="158"/>
      <w:bookmarkEnd w:id="159"/>
      <w:bookmarkEnd w:id="160"/>
      <w:bookmarkEnd w:id="161"/>
      <w:bookmarkEnd w:id="162"/>
    </w:p>
    <w:p w14:paraId="6A2DE8D1" w14:textId="77777777" w:rsidR="000F2AEE" w:rsidRPr="00152C30" w:rsidRDefault="000F2AEE" w:rsidP="000F2AEE">
      <w:pPr>
        <w:pStyle w:val="Heading2"/>
      </w:pPr>
      <w:bookmarkStart w:id="163" w:name="_Ref220044052"/>
      <w:bookmarkStart w:id="164" w:name="_Toc220058083"/>
      <w:bookmarkStart w:id="165" w:name="_Toc220062429"/>
      <w:bookmarkStart w:id="166" w:name="_Toc220938952"/>
      <w:bookmarkStart w:id="167" w:name="_Toc220939407"/>
      <w:r>
        <w:t>Efficacy of support mechanisms</w:t>
      </w:r>
      <w:bookmarkEnd w:id="163"/>
      <w:bookmarkEnd w:id="164"/>
      <w:bookmarkEnd w:id="165"/>
      <w:bookmarkEnd w:id="166"/>
      <w:bookmarkEnd w:id="167"/>
    </w:p>
    <w:p w14:paraId="45CDF083" w14:textId="3818F786" w:rsidR="00CA7BB3" w:rsidRDefault="00CA7BB3" w:rsidP="000F2AEE">
      <w:r>
        <w:t xml:space="preserve">Merri-bek City Council provided a </w:t>
      </w:r>
      <w:r w:rsidR="00884D9E">
        <w:t>suite</w:t>
      </w:r>
      <w:r>
        <w:t xml:space="preserve"> of support to </w:t>
      </w:r>
      <w:r w:rsidR="008A58AE">
        <w:t xml:space="preserve">properties </w:t>
      </w:r>
      <w:r>
        <w:t xml:space="preserve">in the Trial area. Feedback from interviews and surveys indicate that this support was valued </w:t>
      </w:r>
      <w:r w:rsidR="00884D9E">
        <w:t xml:space="preserve">in a range of </w:t>
      </w:r>
      <w:r>
        <w:t>different contexts</w:t>
      </w:r>
      <w:r w:rsidR="00AE2AD6">
        <w:t xml:space="preserve"> and to differing extents</w:t>
      </w:r>
      <w:r>
        <w:t>:</w:t>
      </w:r>
    </w:p>
    <w:p w14:paraId="0C3E14BB" w14:textId="79C7478B" w:rsidR="004355A9" w:rsidRDefault="000F2AEE" w:rsidP="007267BA">
      <w:pPr>
        <w:pStyle w:val="ListParagraph"/>
        <w:numPr>
          <w:ilvl w:val="0"/>
          <w:numId w:val="24"/>
        </w:numPr>
      </w:pPr>
      <w:r>
        <w:t xml:space="preserve">Of the </w:t>
      </w:r>
      <w:r w:rsidR="00884D9E">
        <w:t xml:space="preserve">main elements of </w:t>
      </w:r>
      <w:r>
        <w:t xml:space="preserve">support offered by Council, </w:t>
      </w:r>
      <w:r w:rsidR="004355A9" w:rsidRPr="005A3138">
        <w:rPr>
          <w:b/>
          <w:bCs/>
        </w:rPr>
        <w:t xml:space="preserve">the general </w:t>
      </w:r>
      <w:r w:rsidRPr="005A3138">
        <w:rPr>
          <w:b/>
          <w:bCs/>
        </w:rPr>
        <w:t xml:space="preserve">resources and information from Council </w:t>
      </w:r>
      <w:r w:rsidR="005A3138">
        <w:rPr>
          <w:b/>
          <w:bCs/>
        </w:rPr>
        <w:t xml:space="preserve">were </w:t>
      </w:r>
      <w:r w:rsidRPr="005A3138">
        <w:rPr>
          <w:b/>
          <w:bCs/>
        </w:rPr>
        <w:t xml:space="preserve">the </w:t>
      </w:r>
      <w:r w:rsidR="00884D9E" w:rsidRPr="005A3138">
        <w:rPr>
          <w:b/>
          <w:bCs/>
        </w:rPr>
        <w:t>most frequently cited as helpful</w:t>
      </w:r>
      <w:r w:rsidR="00C223F0">
        <w:t xml:space="preserve"> (</w:t>
      </w:r>
      <w:r w:rsidR="00C223F0">
        <w:fldChar w:fldCharType="begin"/>
      </w:r>
      <w:r w:rsidR="00C223F0">
        <w:instrText xml:space="preserve"> REF _Ref220045925 \h </w:instrText>
      </w:r>
      <w:r w:rsidR="00C223F0">
        <w:fldChar w:fldCharType="separate"/>
      </w:r>
      <w:r w:rsidR="005E0403">
        <w:t xml:space="preserve">Figure </w:t>
      </w:r>
      <w:r w:rsidR="005E0403">
        <w:rPr>
          <w:noProof/>
        </w:rPr>
        <w:t>23</w:t>
      </w:r>
      <w:r w:rsidR="00C223F0">
        <w:fldChar w:fldCharType="end"/>
      </w:r>
      <w:r w:rsidR="00C223F0">
        <w:t>).</w:t>
      </w:r>
      <w:r w:rsidR="0073300B">
        <w:t xml:space="preserve"> </w:t>
      </w:r>
      <w:r w:rsidR="00C223F0">
        <w:t xml:space="preserve">Over a third of respondents (35%) indicated that these had helped them adjust to the fortnightly collection. </w:t>
      </w:r>
      <w:r w:rsidR="0073300B">
        <w:t>Bin calendars, in particular, were highlighted by several interviewees</w:t>
      </w:r>
      <w:r w:rsidR="00C96093">
        <w:t xml:space="preserve"> and survey respondents</w:t>
      </w:r>
      <w:r w:rsidR="0073300B">
        <w:t xml:space="preserve"> as being particularly useful.</w:t>
      </w:r>
    </w:p>
    <w:p w14:paraId="3345EC43" w14:textId="10D84404" w:rsidR="00957CCB" w:rsidRPr="00957CCB" w:rsidRDefault="00957CCB" w:rsidP="00957CCB">
      <w:pPr>
        <w:pStyle w:val="Quote"/>
        <w:jc w:val="center"/>
      </w:pPr>
      <w:r w:rsidRPr="00957CCB">
        <w:t>Remembering which bins to put out is hard - please budget to send the printed A5 calendars with magnet to all houses every year. Don't skimp!!!</w:t>
      </w:r>
      <w:r>
        <w:t xml:space="preserve"> (Survey respondent – December 2025)</w:t>
      </w:r>
    </w:p>
    <w:p w14:paraId="7C9A9CA2" w14:textId="038DD139" w:rsidR="00225AD5" w:rsidRDefault="000F2AEE" w:rsidP="007267BA">
      <w:pPr>
        <w:pStyle w:val="ListParagraph"/>
        <w:numPr>
          <w:ilvl w:val="0"/>
          <w:numId w:val="12"/>
        </w:numPr>
      </w:pPr>
      <w:r w:rsidRPr="00604046">
        <w:rPr>
          <w:b/>
          <w:bCs/>
        </w:rPr>
        <w:t xml:space="preserve">The SMS reminder service was </w:t>
      </w:r>
      <w:r w:rsidR="00196D07">
        <w:rPr>
          <w:b/>
          <w:bCs/>
        </w:rPr>
        <w:t xml:space="preserve">also </w:t>
      </w:r>
      <w:r w:rsidR="0073300B">
        <w:rPr>
          <w:b/>
          <w:bCs/>
        </w:rPr>
        <w:t xml:space="preserve">singled out in interviews and survey comments as being highly </w:t>
      </w:r>
      <w:r w:rsidR="00196D07">
        <w:rPr>
          <w:b/>
          <w:bCs/>
        </w:rPr>
        <w:t xml:space="preserve">helpful. </w:t>
      </w:r>
      <w:r w:rsidR="0073300B">
        <w:t>32% of survey respondents noted that the reminder was helpful</w:t>
      </w:r>
      <w:r w:rsidR="00225AD5">
        <w:t xml:space="preserve">, with several interviewees further elaborating how helpful and important they had been (see also </w:t>
      </w:r>
      <w:r w:rsidR="00EE6992">
        <w:t xml:space="preserve">the </w:t>
      </w:r>
      <w:r w:rsidR="00225AD5">
        <w:t xml:space="preserve">Box </w:t>
      </w:r>
      <w:r w:rsidR="00EE6992">
        <w:t>text below</w:t>
      </w:r>
      <w:r w:rsidR="00225AD5">
        <w:t>).</w:t>
      </w:r>
    </w:p>
    <w:p w14:paraId="4BDA0E3E" w14:textId="6183D982" w:rsidR="000F2AEE" w:rsidRDefault="000F2AEE" w:rsidP="0073300B">
      <w:pPr>
        <w:pStyle w:val="Quote"/>
        <w:jc w:val="center"/>
      </w:pPr>
      <w:r>
        <w:t>Each week, I get a text, telling me which colour bin. It's just brilliant. If they want this to succeed, they will get most people on board with that system, I think.</w:t>
      </w:r>
      <w:r w:rsidR="00196D07">
        <w:t xml:space="preserve"> (</w:t>
      </w:r>
      <w:r>
        <w:t>Community interview</w:t>
      </w:r>
      <w:r w:rsidR="00196D07">
        <w:t xml:space="preserve"> – December 2025).</w:t>
      </w:r>
    </w:p>
    <w:p w14:paraId="5882C2A7" w14:textId="3216246A" w:rsidR="00051C79" w:rsidRDefault="00051C79" w:rsidP="00051C79">
      <w:pPr>
        <w:pStyle w:val="ListParagraph"/>
        <w:numPr>
          <w:ilvl w:val="0"/>
          <w:numId w:val="12"/>
        </w:numPr>
      </w:pPr>
      <w:r w:rsidRPr="0072400D">
        <w:rPr>
          <w:b/>
          <w:bCs/>
        </w:rPr>
        <w:t>Several interviewees and survey respondents specifically mentioned that having the option of a larger bin was critical to them being able to adapt to the fortnightly collection</w:t>
      </w:r>
      <w:r>
        <w:t xml:space="preserve">. This is interesting in the context of the modest uptake of larger bins – as noted previously, only 8% of Trial households opted for a bin larger than the standard 120 L. Indeed, only 9% of the survey respondents that indicated their bin volume was inadequate (see Section </w:t>
      </w:r>
      <w:r>
        <w:fldChar w:fldCharType="begin"/>
      </w:r>
      <w:r>
        <w:instrText xml:space="preserve"> REF _Ref220047837 \r \h </w:instrText>
      </w:r>
      <w:r>
        <w:fldChar w:fldCharType="separate"/>
      </w:r>
      <w:r w:rsidR="005E0403">
        <w:t>6.2</w:t>
      </w:r>
      <w:r>
        <w:fldChar w:fldCharType="end"/>
      </w:r>
      <w:r>
        <w:t>) had upsized their bins. Key drivers here are likely to include households being:</w:t>
      </w:r>
    </w:p>
    <w:p w14:paraId="2B7267EC" w14:textId="77777777" w:rsidR="00051C79" w:rsidRDefault="00051C79" w:rsidP="00051C79">
      <w:pPr>
        <w:pStyle w:val="ListParagraph"/>
        <w:numPr>
          <w:ilvl w:val="1"/>
          <w:numId w:val="12"/>
        </w:numPr>
      </w:pPr>
      <w:r>
        <w:t>unaware of the options related to bin changes</w:t>
      </w:r>
    </w:p>
    <w:p w14:paraId="5F0987BF" w14:textId="77777777" w:rsidR="00051C79" w:rsidRDefault="00051C79" w:rsidP="00051C79">
      <w:pPr>
        <w:pStyle w:val="ListParagraph"/>
        <w:numPr>
          <w:ilvl w:val="1"/>
          <w:numId w:val="12"/>
        </w:numPr>
      </w:pPr>
      <w:r>
        <w:t>unwilling or unable to pay for the larger bin costs</w:t>
      </w:r>
    </w:p>
    <w:p w14:paraId="0BA9A160" w14:textId="77777777" w:rsidR="00051C79" w:rsidRDefault="00051C79" w:rsidP="00051C79">
      <w:pPr>
        <w:pStyle w:val="ListParagraph"/>
        <w:numPr>
          <w:ilvl w:val="1"/>
          <w:numId w:val="12"/>
        </w:numPr>
      </w:pPr>
      <w:r>
        <w:t>unaware or ineligible for the concessions available (see below).</w:t>
      </w:r>
    </w:p>
    <w:p w14:paraId="05A0A470" w14:textId="77777777" w:rsidR="00051C79" w:rsidRDefault="00051C79" w:rsidP="00051C79">
      <w:pPr>
        <w:pStyle w:val="ListParagraph"/>
      </w:pPr>
      <w:r>
        <w:t>Some survey respondents clearly misinterpreted the costs associated with bin changes. One noted, for example, that upsizing their bin would cost them an additional $400 in rates – something that is not possible under the Trial charges, even moving from the smallest to largest bin option.</w:t>
      </w:r>
    </w:p>
    <w:p w14:paraId="23D25854" w14:textId="2679E96F" w:rsidR="00051C79" w:rsidRDefault="00051C79" w:rsidP="008C27C0">
      <w:pPr>
        <w:pStyle w:val="ListParagraph"/>
        <w:numPr>
          <w:ilvl w:val="0"/>
          <w:numId w:val="12"/>
        </w:numPr>
      </w:pPr>
      <w:r w:rsidRPr="00EE3543">
        <w:rPr>
          <w:b/>
          <w:bCs/>
        </w:rPr>
        <w:t>Complementing the options for different bin sizes, having accessible concessions was a key piece of support</w:t>
      </w:r>
      <w:r>
        <w:t xml:space="preserve"> highlighted in both survey responses and interviews. These concessions provided eligible households with the opportunity to upsize their bin size at no extra cost, reducing the difficulty of dealing with the large amounts of waste created by, for example, young children in nappies, large households or people with medical needs. Important to the Trial, these concessions required minimal evidence at the time of application, further reducing the burden on participants. </w:t>
      </w:r>
      <w:r w:rsidRPr="00355F6E">
        <w:rPr>
          <w:b/>
          <w:bCs/>
        </w:rPr>
        <w:t>The key issue to note here is that it appears that not all households were aware of the concessions available.</w:t>
      </w:r>
      <w:r>
        <w:t xml:space="preserve"> For example, 29 of the 36 survey respondents with 5 or more people in their households (potentially making them eligible for concessions) did not have larger bins (24% had only an 80 L bin). Similarly, some survey respondents highlighted the need for support for people with medical waste – something that is covered by the concession process.</w:t>
      </w:r>
    </w:p>
    <w:p w14:paraId="7F3EE92D" w14:textId="2B4F7F46" w:rsidR="00AE2AD6" w:rsidRDefault="00AE2AD6" w:rsidP="007267BA">
      <w:pPr>
        <w:pStyle w:val="ListParagraph"/>
        <w:numPr>
          <w:ilvl w:val="0"/>
          <w:numId w:val="12"/>
        </w:numPr>
      </w:pPr>
      <w:r>
        <w:lastRenderedPageBreak/>
        <w:t xml:space="preserve">While 12% of survey respondents indicated that bin-tags were helpful reminders of what can go into bins, several respondents also indicated that they found these tags to be annoying and/or anxiety-inducing. </w:t>
      </w:r>
      <w:r w:rsidR="00411E69">
        <w:t>That said, feedback from bin inspectors also revealed instances where the tags had directly helped people to recycle more appropriately. As noted by one interviewee:</w:t>
      </w:r>
    </w:p>
    <w:p w14:paraId="4079A06E" w14:textId="262BF9B5" w:rsidR="00411E69" w:rsidRPr="009D7AD7" w:rsidRDefault="00411E69" w:rsidP="00411E69">
      <w:pPr>
        <w:pStyle w:val="Quote"/>
        <w:jc w:val="center"/>
      </w:pPr>
      <w:r w:rsidRPr="009D7AD7">
        <w:t xml:space="preserve">A gentleman was on the street while I was doing the </w:t>
      </w:r>
      <w:r>
        <w:t>bin audits</w:t>
      </w:r>
      <w:r w:rsidRPr="009D7AD7">
        <w:t xml:space="preserve"> and he came up to me, </w:t>
      </w:r>
      <w:r>
        <w:t xml:space="preserve">to say he </w:t>
      </w:r>
      <w:r w:rsidRPr="009D7AD7">
        <w:t>was putting the wrong milk packs in the recycling and</w:t>
      </w:r>
      <w:r>
        <w:t xml:space="preserve"> how he saw the tag explaining </w:t>
      </w:r>
      <w:r w:rsidRPr="009D7AD7">
        <w:t>they're not allowed in</w:t>
      </w:r>
      <w:r>
        <w:t xml:space="preserve"> recycling, and he no longer puts them in, he was very excited to </w:t>
      </w:r>
      <w:r w:rsidRPr="00411E69">
        <w:t>tell</w:t>
      </w:r>
      <w:r>
        <w:t xml:space="preserve"> me. (Stakeholder interview – December 2025)</w:t>
      </w:r>
    </w:p>
    <w:p w14:paraId="21BEC0DF" w14:textId="52F40AEE" w:rsidR="008852F4" w:rsidRDefault="008852F4" w:rsidP="007267BA">
      <w:pPr>
        <w:pStyle w:val="ListParagraph"/>
        <w:numPr>
          <w:ilvl w:val="0"/>
          <w:numId w:val="13"/>
        </w:numPr>
      </w:pPr>
      <w:r>
        <w:t xml:space="preserve">Interviewees and survey respondents also provided feedback about </w:t>
      </w:r>
      <w:r w:rsidR="00355F6E">
        <w:t>how</w:t>
      </w:r>
      <w:r>
        <w:t xml:space="preserve"> the Trial had, </w:t>
      </w:r>
      <w:r w:rsidR="00355F6E">
        <w:t>more generally</w:t>
      </w:r>
      <w:r>
        <w:t>, helped them to use their FOGO bin better. This included key steps such as:</w:t>
      </w:r>
    </w:p>
    <w:p w14:paraId="3EF4C8EA" w14:textId="77777777" w:rsidR="00BC107C" w:rsidRDefault="000F2AEE" w:rsidP="007267BA">
      <w:pPr>
        <w:pStyle w:val="ListParagraph"/>
        <w:numPr>
          <w:ilvl w:val="1"/>
          <w:numId w:val="13"/>
        </w:numPr>
      </w:pPr>
      <w:r w:rsidRPr="00995343">
        <w:rPr>
          <w:b/>
          <w:bCs/>
        </w:rPr>
        <w:t>The provision of FOGO caddies at Council’s service centres</w:t>
      </w:r>
      <w:r w:rsidR="008852F4">
        <w:t xml:space="preserve"> (which staff </w:t>
      </w:r>
      <w:r>
        <w:t xml:space="preserve">also noted </w:t>
      </w:r>
      <w:r w:rsidR="008852F4">
        <w:t>to be</w:t>
      </w:r>
      <w:r>
        <w:t xml:space="preserve"> beneficial</w:t>
      </w:r>
      <w:r w:rsidR="008852F4">
        <w:t xml:space="preserve"> in terms of prompting </w:t>
      </w:r>
      <w:r>
        <w:t>discussion</w:t>
      </w:r>
      <w:r w:rsidR="00BC107C">
        <w:t>s with households)</w:t>
      </w:r>
    </w:p>
    <w:p w14:paraId="0576D87D" w14:textId="43F67883" w:rsidR="000F2AEE" w:rsidRDefault="00BC107C" w:rsidP="007267BA">
      <w:pPr>
        <w:pStyle w:val="ListParagraph"/>
        <w:numPr>
          <w:ilvl w:val="1"/>
          <w:numId w:val="13"/>
        </w:numPr>
      </w:pPr>
      <w:r w:rsidRPr="00995343">
        <w:rPr>
          <w:b/>
          <w:bCs/>
        </w:rPr>
        <w:t xml:space="preserve">The allowance of </w:t>
      </w:r>
      <w:r w:rsidR="000F2AEE" w:rsidRPr="00995343">
        <w:rPr>
          <w:b/>
          <w:bCs/>
        </w:rPr>
        <w:t xml:space="preserve">brown paper bags in FOGO </w:t>
      </w:r>
      <w:r w:rsidR="000F2AEE">
        <w:t>as an alternative to biodegradable plastic bags helped in conversations, however the use of this method was not widely known in the community.</w:t>
      </w:r>
    </w:p>
    <w:p w14:paraId="3B5BF6EC" w14:textId="406B32DB" w:rsidR="000F2AEE" w:rsidRDefault="000F2AEE" w:rsidP="0018022E">
      <w:pPr>
        <w:pStyle w:val="Quote"/>
        <w:jc w:val="center"/>
      </w:pPr>
      <w:r>
        <w:t>Giving out the caddies at customer service gave the customer something positive to walk away with, some positive thinking.</w:t>
      </w:r>
      <w:r w:rsidR="0083520F">
        <w:t xml:space="preserve"> (</w:t>
      </w:r>
      <w:r>
        <w:t>Merri-bek staff interview</w:t>
      </w:r>
      <w:r w:rsidR="0083520F">
        <w:t xml:space="preserve"> – November 2025)</w:t>
      </w:r>
    </w:p>
    <w:p w14:paraId="2A171A64" w14:textId="507A99F5" w:rsidR="0083520F" w:rsidRPr="0083520F" w:rsidRDefault="0083520F" w:rsidP="0083520F">
      <w:pPr>
        <w:pStyle w:val="Quote"/>
        <w:jc w:val="center"/>
      </w:pPr>
      <w:r w:rsidRPr="00D50395">
        <w:t>I was surprised by how easy it has been. The kitchen caddy has been the key</w:t>
      </w:r>
      <w:r>
        <w:t xml:space="preserve"> (Survey respondent – December 2025)</w:t>
      </w:r>
    </w:p>
    <w:p w14:paraId="62A3EA4A" w14:textId="77777777" w:rsidR="000F2AEE" w:rsidRDefault="000F2AEE" w:rsidP="000F2AEE">
      <w:pPr>
        <w:rPr>
          <w:i/>
          <w:iCs/>
        </w:rPr>
      </w:pPr>
    </w:p>
    <w:p w14:paraId="10874B7F" w14:textId="77777777" w:rsidR="000F2AEE" w:rsidRDefault="000F2AEE" w:rsidP="000F2AEE">
      <w:pPr>
        <w:rPr>
          <w:i/>
          <w:iCs/>
        </w:rPr>
      </w:pPr>
    </w:p>
    <w:p w14:paraId="688ED5D8" w14:textId="77777777" w:rsidR="004355A9" w:rsidRDefault="004355A9" w:rsidP="004355A9">
      <w:pPr>
        <w:keepNext/>
      </w:pPr>
      <w:r w:rsidRPr="004355A9">
        <w:rPr>
          <w:noProof/>
        </w:rPr>
        <w:drawing>
          <wp:inline distT="0" distB="0" distL="0" distR="0" wp14:anchorId="2AAE27C1" wp14:editId="111ED72B">
            <wp:extent cx="5759450" cy="2877820"/>
            <wp:effectExtent l="0" t="0" r="0" b="0"/>
            <wp:docPr id="76629798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59450" cy="2877820"/>
                    </a:xfrm>
                    <a:prstGeom prst="rect">
                      <a:avLst/>
                    </a:prstGeom>
                    <a:noFill/>
                    <a:ln>
                      <a:noFill/>
                    </a:ln>
                  </pic:spPr>
                </pic:pic>
              </a:graphicData>
            </a:graphic>
          </wp:inline>
        </w:drawing>
      </w:r>
    </w:p>
    <w:p w14:paraId="349E0985" w14:textId="27A2CBE3" w:rsidR="000F2AEE" w:rsidRDefault="004355A9" w:rsidP="004355A9">
      <w:pPr>
        <w:pStyle w:val="Caption"/>
      </w:pPr>
      <w:bookmarkStart w:id="168" w:name="_Ref220045925"/>
      <w:r>
        <w:t xml:space="preserve">Figure </w:t>
      </w:r>
      <w:r w:rsidR="005E0403">
        <w:fldChar w:fldCharType="begin"/>
      </w:r>
      <w:r w:rsidR="005E0403">
        <w:instrText xml:space="preserve"> SEQ Figure \* ARABIC </w:instrText>
      </w:r>
      <w:r w:rsidR="005E0403">
        <w:fldChar w:fldCharType="separate"/>
      </w:r>
      <w:r w:rsidR="005E0403">
        <w:rPr>
          <w:noProof/>
        </w:rPr>
        <w:t>23</w:t>
      </w:r>
      <w:r w:rsidR="005E0403">
        <w:rPr>
          <w:noProof/>
        </w:rPr>
        <w:fldChar w:fldCharType="end"/>
      </w:r>
      <w:bookmarkEnd w:id="168"/>
      <w:r>
        <w:t>. Proportion of survey respondents who found different support mechanisms useful. N=352.</w:t>
      </w:r>
    </w:p>
    <w:p w14:paraId="089A5FF9" w14:textId="77777777" w:rsidR="000F2AEE" w:rsidRDefault="000F2AEE" w:rsidP="000F2AEE"/>
    <w:p w14:paraId="25607FD1" w14:textId="04A76736" w:rsidR="000F2AEE" w:rsidRDefault="000F2AEE" w:rsidP="000F2AEE">
      <w:pPr>
        <w:autoSpaceDE/>
        <w:autoSpaceDN/>
        <w:adjustRightInd/>
        <w:spacing w:before="0" w:after="0" w:line="240" w:lineRule="auto"/>
      </w:pPr>
    </w:p>
    <w:p w14:paraId="36285698" w14:textId="3DE2C056" w:rsidR="00C96093" w:rsidRDefault="00C96093" w:rsidP="000F2AEE">
      <w:pPr>
        <w:autoSpaceDE/>
        <w:autoSpaceDN/>
        <w:adjustRightInd/>
        <w:spacing w:before="0" w:after="0" w:line="240" w:lineRule="auto"/>
      </w:pPr>
      <w:r>
        <w:rPr>
          <w:noProof/>
        </w:rPr>
        <w:lastRenderedPageBreak/>
        <mc:AlternateContent>
          <mc:Choice Requires="wps">
            <w:drawing>
              <wp:inline distT="0" distB="0" distL="0" distR="0" wp14:anchorId="3EF97092" wp14:editId="685CE558">
                <wp:extent cx="6120130" cy="3860800"/>
                <wp:effectExtent l="0" t="0" r="13970" b="25400"/>
                <wp:docPr id="2112159878" name="Rectangle: Rounded Corners 8"/>
                <wp:cNvGraphicFramePr/>
                <a:graphic xmlns:a="http://schemas.openxmlformats.org/drawingml/2006/main">
                  <a:graphicData uri="http://schemas.microsoft.com/office/word/2010/wordprocessingShape">
                    <wps:wsp>
                      <wps:cNvSpPr/>
                      <wps:spPr>
                        <a:xfrm>
                          <a:off x="0" y="0"/>
                          <a:ext cx="6120130" cy="3860800"/>
                        </a:xfrm>
                        <a:prstGeom prst="roundRect">
                          <a:avLst>
                            <a:gd name="adj" fmla="val 0"/>
                          </a:avLst>
                        </a:prstGeom>
                        <a:solidFill>
                          <a:schemeClr val="accent5"/>
                        </a:solidFill>
                      </wps:spPr>
                      <wps:style>
                        <a:lnRef idx="1">
                          <a:schemeClr val="accent5"/>
                        </a:lnRef>
                        <a:fillRef idx="2">
                          <a:schemeClr val="accent5"/>
                        </a:fillRef>
                        <a:effectRef idx="1">
                          <a:schemeClr val="accent5"/>
                        </a:effectRef>
                        <a:fontRef idx="minor">
                          <a:schemeClr val="dk1"/>
                        </a:fontRef>
                      </wps:style>
                      <wps:txbx>
                        <w:txbxContent>
                          <w:p w14:paraId="6B451B7C" w14:textId="3034C38A" w:rsidR="00C96093" w:rsidRPr="004C40AE" w:rsidRDefault="00C96093" w:rsidP="00C96093">
                            <w:pPr>
                              <w:rPr>
                                <w:b/>
                                <w:bCs/>
                              </w:rPr>
                            </w:pPr>
                            <w:r>
                              <w:rPr>
                                <w:b/>
                                <w:bCs/>
                              </w:rPr>
                              <w:t>Challenging but workable</w:t>
                            </w:r>
                            <w:r w:rsidR="00596B75">
                              <w:rPr>
                                <w:b/>
                                <w:bCs/>
                              </w:rPr>
                              <w:t xml:space="preserve"> – the experience of a young family in Brunswick</w:t>
                            </w:r>
                          </w:p>
                          <w:p w14:paraId="553C502B" w14:textId="77777777" w:rsidR="00C96093" w:rsidRDefault="00C96093" w:rsidP="00C96093">
                            <w:r w:rsidRPr="004C40AE">
                              <w:t>A couple in Brunswick described feeling genuinely</w:t>
                            </w:r>
                            <w:r>
                              <w:t xml:space="preserve"> </w:t>
                            </w:r>
                            <w:r w:rsidRPr="004C40AE">
                              <w:t>supportive</w:t>
                            </w:r>
                            <w:r>
                              <w:t xml:space="preserve"> </w:t>
                            </w:r>
                            <w:r w:rsidRPr="004C40AE">
                              <w:t xml:space="preserve">of the change, seeing it as a practical way to reduce waste, which aligns with their environmental values. Before the birth of their first child, the system worked smoothly. Between composting at home and using the FOGO bin for food scraps, meat and bones, the red landfill bin was only ever about half full. </w:t>
                            </w:r>
                            <w:r>
                              <w:t>However, e</w:t>
                            </w:r>
                            <w:r w:rsidRPr="004C40AE">
                              <w:t xml:space="preserve">verything changed once the baby arrived. </w:t>
                            </w:r>
                          </w:p>
                          <w:p w14:paraId="05DC5FA9" w14:textId="19335EB1" w:rsidR="00C96093" w:rsidRDefault="00C96093" w:rsidP="00C96093">
                            <w:r w:rsidRPr="004C40AE">
                              <w:t xml:space="preserve">Overnight, the volume of waste the household produced increased drastically, with 8–12 disposable nappies a day quickly filling the red bin, even while they continued composting and using the </w:t>
                            </w:r>
                            <w:r w:rsidR="00B36838">
                              <w:t>FOGO</w:t>
                            </w:r>
                            <w:r w:rsidR="00B36838" w:rsidRPr="004C40AE">
                              <w:t xml:space="preserve"> </w:t>
                            </w:r>
                            <w:r w:rsidRPr="004C40AE">
                              <w:t xml:space="preserve">bin as much as possible. Additionally, the small size of their bin was a challenge, with only 1 baby in a nappy, they were not eligible for a concession for a larger bin. </w:t>
                            </w:r>
                          </w:p>
                          <w:p w14:paraId="724E884B" w14:textId="77777777" w:rsidR="00C96093" w:rsidRPr="004C40AE" w:rsidRDefault="00C96093" w:rsidP="00C96093">
                            <w:r w:rsidRPr="004C40AE">
                              <w:t xml:space="preserve">Despite struggling with adapting to the trial, the couple </w:t>
                            </w:r>
                            <w:r>
                              <w:t>continue to support the fortnightly collection. Importantly, they also found some of the support from Council to be valuable - e</w:t>
                            </w:r>
                            <w:r w:rsidRPr="004C40AE">
                              <w:t>specially, the weekly SMS bin reminder</w:t>
                            </w:r>
                            <w:r>
                              <w:t xml:space="preserve"> as a way to help manage </w:t>
                            </w:r>
                            <w:r w:rsidRPr="004C40AE">
                              <w:t xml:space="preserve">the change in routine. </w:t>
                            </w:r>
                          </w:p>
                          <w:p w14:paraId="49CFA466" w14:textId="0E488118" w:rsidR="00C96093" w:rsidRDefault="00C96093" w:rsidP="00C96093">
                            <w:pPr>
                              <w:pStyle w:val="Quote"/>
                            </w:pPr>
                            <w:r w:rsidRPr="004C40AE">
                              <w:t>“About a month or two ago, I signed up to the text updates. That is an absolute game changer. Like I really like cannot stress enough, I don't know what the cost is to Council, but if you want to put it like bold and underline, that is sensational.”</w:t>
                            </w:r>
                          </w:p>
                          <w:p w14:paraId="2CFA6CC1" w14:textId="77777777" w:rsidR="00734C69" w:rsidRPr="00317A1F" w:rsidRDefault="00734C69" w:rsidP="00734C69">
                            <w:pPr>
                              <w:jc w:val="right"/>
                              <w:rPr>
                                <w:i/>
                                <w:iCs/>
                                <w:color w:val="000000" w:themeColor="text1"/>
                              </w:rPr>
                            </w:pPr>
                            <w:r>
                              <w:rPr>
                                <w:i/>
                                <w:iCs/>
                                <w:color w:val="000000" w:themeColor="text1"/>
                              </w:rPr>
                              <w:t>(Based on interview with Trial participant, November 2025)</w:t>
                            </w:r>
                          </w:p>
                          <w:p w14:paraId="3AA07576" w14:textId="77777777" w:rsidR="00734C69" w:rsidRPr="00734C69" w:rsidRDefault="00734C69" w:rsidP="00734C6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w:pict>
              <v:roundrect id="Rectangle: Rounded Corners 8" style="width:481.9pt;height:304pt;visibility:visible;mso-wrap-style:square;mso-left-percent:-10001;mso-top-percent:-10001;mso-position-horizontal:absolute;mso-position-horizontal-relative:char;mso-position-vertical:absolute;mso-position-vertical-relative:line;mso-left-percent:-10001;mso-top-percent:-10001;v-text-anchor:middle" o:spid="_x0000_s1033" fillcolor="#c2dffd [3208]" strokecolor="#c2dffd [3208]" strokeweight=".5pt" arcsize="0" w14:anchorId="3EF97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">
                <v:stroke joinstyle="miter"/>
                <v:textbox>
                  <w:txbxContent>
                    <w:p w:rsidRPr="004C40AE" w:rsidR="00C96093" w:rsidP="00C96093" w:rsidRDefault="00C96093" w14:paraId="6B451B7C" w14:textId="3034C38A">
                      <w:pPr>
                        <w:rPr>
                          <w:b/>
                          <w:bCs/>
                        </w:rPr>
                      </w:pPr>
                      <w:r>
                        <w:rPr>
                          <w:b/>
                          <w:bCs/>
                        </w:rPr>
                        <w:t>Challenging but workable</w:t>
                      </w:r>
                      <w:r w:rsidR="00596B75">
                        <w:rPr>
                          <w:b/>
                          <w:bCs/>
                        </w:rPr>
                        <w:t xml:space="preserve"> – the experience of a young family in Brunswick</w:t>
                      </w:r>
                    </w:p>
                    <w:p w:rsidR="00C96093" w:rsidP="00C96093" w:rsidRDefault="00C96093" w14:paraId="553C502B" w14:textId="77777777">
                      <w:r w:rsidRPr="004C40AE">
                        <w:t>A couple in Brunswick described feeling genuinely</w:t>
                      </w:r>
                      <w:r>
                        <w:t xml:space="preserve"> </w:t>
                      </w:r>
                      <w:r w:rsidRPr="004C40AE">
                        <w:t>supportive</w:t>
                      </w:r>
                      <w:r>
                        <w:t xml:space="preserve"> </w:t>
                      </w:r>
                      <w:r w:rsidRPr="004C40AE">
                        <w:t xml:space="preserve">of the change, seeing it as a practical way to reduce waste, which aligns with their environmental values. Before the birth of their first child, the system worked smoothly. Between composting at home and using the FOGO bin for food scraps, meat and bones, the red landfill bin was only ever about half full. </w:t>
                      </w:r>
                      <w:r>
                        <w:t>However, e</w:t>
                      </w:r>
                      <w:r w:rsidRPr="004C40AE">
                        <w:t xml:space="preserve">verything changed once the baby arrived. </w:t>
                      </w:r>
                    </w:p>
                    <w:p w:rsidR="00C96093" w:rsidP="00C96093" w:rsidRDefault="00C96093" w14:paraId="05DC5FA9" w14:textId="19335EB1">
                      <w:r w:rsidRPr="004C40AE">
                        <w:t xml:space="preserve">Overnight, the volume of waste the household produced increased drastically, with 8–12 disposable nappies a day quickly filling the red bin, even while they continued composting and using the </w:t>
                      </w:r>
                      <w:r w:rsidR="00B36838">
                        <w:t>FOGO</w:t>
                      </w:r>
                      <w:r w:rsidRPr="004C40AE" w:rsidR="00B36838">
                        <w:t xml:space="preserve"> </w:t>
                      </w:r>
                      <w:r w:rsidRPr="004C40AE">
                        <w:t xml:space="preserve">bin as much as possible. Additionally, the small size of their bin was a challenge, with only 1 baby in a nappy, they were not eligible for a concession for a larger bin. </w:t>
                      </w:r>
                    </w:p>
                    <w:p w:rsidRPr="004C40AE" w:rsidR="00C96093" w:rsidP="00C96093" w:rsidRDefault="00C96093" w14:paraId="724E884B" w14:textId="77777777">
                      <w:r w:rsidRPr="004C40AE">
                        <w:t xml:space="preserve">Despite struggling with adapting to the trial, the couple </w:t>
                      </w:r>
                      <w:r>
                        <w:t>continue to support the fortnightly collection. Importantly, they also found some of the support from Council to be valuable - e</w:t>
                      </w:r>
                      <w:r w:rsidRPr="004C40AE">
                        <w:t>specially, the weekly SMS bin reminder</w:t>
                      </w:r>
                      <w:r>
                        <w:t xml:space="preserve"> </w:t>
                      </w:r>
                      <w:proofErr w:type="gramStart"/>
                      <w:r>
                        <w:t>as a way to</w:t>
                      </w:r>
                      <w:proofErr w:type="gramEnd"/>
                      <w:r>
                        <w:t xml:space="preserve"> help manage </w:t>
                      </w:r>
                      <w:r w:rsidRPr="004C40AE">
                        <w:t xml:space="preserve">the change in routine. </w:t>
                      </w:r>
                    </w:p>
                    <w:p w:rsidR="00C96093" w:rsidP="00C96093" w:rsidRDefault="00C96093" w14:paraId="49CFA466" w14:textId="0E488118">
                      <w:pPr>
                        <w:pStyle w:val="Quote"/>
                      </w:pPr>
                      <w:r w:rsidRPr="004C40AE">
                        <w:t>“About a month or two ago, I signed up to the text updates. That is an absolute game changer. Like I really like cannot stress enough, I don't know what the cost is to Council, but if you want to put it like bold and underline, that is sensational.”</w:t>
                      </w:r>
                    </w:p>
                    <w:p w:rsidRPr="00317A1F" w:rsidR="00734C69" w:rsidP="00734C69" w:rsidRDefault="00734C69" w14:paraId="2CFA6CC1" w14:textId="77777777">
                      <w:pPr>
                        <w:jc w:val="right"/>
                        <w:rPr>
                          <w:i/>
                          <w:iCs/>
                          <w:color w:val="000000" w:themeColor="text1"/>
                        </w:rPr>
                      </w:pPr>
                      <w:r>
                        <w:rPr>
                          <w:i/>
                          <w:iCs/>
                          <w:color w:val="000000" w:themeColor="text1"/>
                        </w:rPr>
                        <w:t>(Based on interview with Trial participant, November 2025)</w:t>
                      </w:r>
                    </w:p>
                    <w:p w:rsidRPr="00734C69" w:rsidR="00734C69" w:rsidP="00734C69" w:rsidRDefault="00734C69" w14:paraId="3AA07576" w14:textId="77777777"/>
                  </w:txbxContent>
                </v:textbox>
                <w10:anchorlock/>
              </v:roundrect>
            </w:pict>
          </mc:Fallback>
        </mc:AlternateContent>
      </w:r>
    </w:p>
    <w:p w14:paraId="58FCFAE7" w14:textId="77777777" w:rsidR="00B67D4D" w:rsidRDefault="00B67D4D" w:rsidP="00B67D4D"/>
    <w:p w14:paraId="31BCF835" w14:textId="77777777" w:rsidR="00B67D4D" w:rsidRDefault="00B67D4D" w:rsidP="00B67D4D"/>
    <w:p w14:paraId="1FBE26D3" w14:textId="77777777" w:rsidR="00B67D4D" w:rsidRPr="00B67D4D" w:rsidRDefault="00B67D4D" w:rsidP="00B67D4D"/>
    <w:p w14:paraId="4758CA5A" w14:textId="49BC545B" w:rsidR="002E740F" w:rsidRDefault="00685849" w:rsidP="009475DF">
      <w:pPr>
        <w:pStyle w:val="Heading2"/>
      </w:pPr>
      <w:bookmarkStart w:id="169" w:name="_Toc220058084"/>
      <w:bookmarkStart w:id="170" w:name="_Toc220062430"/>
      <w:bookmarkStart w:id="171" w:name="_Toc220938953"/>
      <w:bookmarkStart w:id="172" w:name="_Toc220939408"/>
      <w:r>
        <w:t>Key d</w:t>
      </w:r>
      <w:r w:rsidR="00C223F0">
        <w:t xml:space="preserve">elivery lessons from a </w:t>
      </w:r>
      <w:r w:rsidR="002E740F">
        <w:t>council perspective</w:t>
      </w:r>
      <w:bookmarkEnd w:id="169"/>
      <w:bookmarkEnd w:id="170"/>
      <w:bookmarkEnd w:id="171"/>
      <w:bookmarkEnd w:id="172"/>
    </w:p>
    <w:p w14:paraId="1C7FC055" w14:textId="2FDD216F" w:rsidR="009475DF" w:rsidRDefault="00065058" w:rsidP="009475DF">
      <w:r>
        <w:t>Council staff’s e</w:t>
      </w:r>
      <w:r w:rsidR="009475DF">
        <w:t xml:space="preserve">xperiences in delivering the fortnightly </w:t>
      </w:r>
      <w:r w:rsidR="00307F7C">
        <w:t>rubbish</w:t>
      </w:r>
      <w:r w:rsidR="009475DF">
        <w:t xml:space="preserve"> collection provided a range of insights for council in terms of what would be required for a council-wide roll-out. This includes:</w:t>
      </w:r>
    </w:p>
    <w:p w14:paraId="6C48B8BF" w14:textId="762BCD22" w:rsidR="009B2D35" w:rsidRDefault="005133BC" w:rsidP="007267BA">
      <w:pPr>
        <w:pStyle w:val="ListParagraph"/>
        <w:numPr>
          <w:ilvl w:val="0"/>
          <w:numId w:val="13"/>
        </w:numPr>
      </w:pPr>
      <w:r w:rsidRPr="00C13300">
        <w:rPr>
          <w:b/>
          <w:bCs/>
        </w:rPr>
        <w:t>The high levels of community inquiries and the associated need for appropriate resourcing of customer service</w:t>
      </w:r>
      <w:r>
        <w:t>. The pre-trial period and early weeks of the Trial saw a spike in customer service inquiries related to the Trial and to waste management more generally</w:t>
      </w:r>
      <w:r w:rsidR="00DC1F34">
        <w:t xml:space="preserve"> (</w:t>
      </w:r>
      <w:r w:rsidR="009B2D35">
        <w:fldChar w:fldCharType="begin"/>
      </w:r>
      <w:r w:rsidR="009B2D35">
        <w:instrText xml:space="preserve"> REF _Ref220050480 \h </w:instrText>
      </w:r>
      <w:r w:rsidR="009B2D35">
        <w:fldChar w:fldCharType="separate"/>
      </w:r>
      <w:r w:rsidR="005E0403">
        <w:t xml:space="preserve">Figure </w:t>
      </w:r>
      <w:r w:rsidR="005E0403">
        <w:rPr>
          <w:noProof/>
        </w:rPr>
        <w:t>24</w:t>
      </w:r>
      <w:r w:rsidR="009B2D35">
        <w:fldChar w:fldCharType="end"/>
      </w:r>
      <w:r w:rsidR="00DC1F34">
        <w:t>)</w:t>
      </w:r>
      <w:r>
        <w:t>.</w:t>
      </w:r>
      <w:r w:rsidR="00C13300">
        <w:t xml:space="preserve"> This then declined through time.</w:t>
      </w:r>
      <w:r w:rsidR="00DC1F34">
        <w:t xml:space="preserve"> </w:t>
      </w:r>
      <w:r w:rsidR="00867BB4">
        <w:t>For example, m</w:t>
      </w:r>
      <w:r w:rsidR="00DC1F34">
        <w:t>issed collections requests rose in the weeks immediately after the trial began, peaking at 62 requests in July and then declining over the trial period</w:t>
      </w:r>
      <w:r w:rsidR="00C13300">
        <w:t>.</w:t>
      </w:r>
      <w:r w:rsidR="009B2D35">
        <w:t xml:space="preserve"> The key point here is that the change to fortnightly collection led to a marked uptick in inquiries that would need to be accounted</w:t>
      </w:r>
      <w:r w:rsidR="003B4DCE">
        <w:t xml:space="preserve"> for</w:t>
      </w:r>
      <w:r w:rsidR="009B2D35">
        <w:t xml:space="preserve"> if planning a municipal-wide roll-out; whether through increased resourcing or staged delivery.</w:t>
      </w:r>
    </w:p>
    <w:p w14:paraId="23CF018B" w14:textId="151159A2" w:rsidR="009475DF" w:rsidRDefault="009B2D35" w:rsidP="007267BA">
      <w:pPr>
        <w:pStyle w:val="ListParagraph"/>
        <w:numPr>
          <w:ilvl w:val="0"/>
          <w:numId w:val="13"/>
        </w:numPr>
      </w:pPr>
      <w:r w:rsidRPr="009B2D35">
        <w:rPr>
          <w:b/>
          <w:bCs/>
        </w:rPr>
        <w:t>The need for clarity and certainty in communications</w:t>
      </w:r>
      <w:r>
        <w:t xml:space="preserve">. Staff reflected that there were a range of difficult conversations with community members during the early stages of planning for and delivery of the Trial at a point when the exact costs for </w:t>
      </w:r>
      <w:r w:rsidR="00BA46A8">
        <w:t xml:space="preserve">ratepayers </w:t>
      </w:r>
      <w:r>
        <w:t xml:space="preserve">and the length of the Trial itself were unknown. This uncertainty was noted to create additional dissatisfaction among community members. While specific to the Trial, this </w:t>
      </w:r>
      <w:r w:rsidR="009475DF">
        <w:t xml:space="preserve">provides a more general lesson around the importance of reducing ambiguity as much </w:t>
      </w:r>
      <w:r>
        <w:t xml:space="preserve">and as early </w:t>
      </w:r>
      <w:r w:rsidR="009475DF">
        <w:t xml:space="preserve">as possible where </w:t>
      </w:r>
      <w:r>
        <w:t>significant changes are being implemented.</w:t>
      </w:r>
    </w:p>
    <w:p w14:paraId="33390766" w14:textId="77777777" w:rsidR="006B4C4F" w:rsidRDefault="006B4C4F" w:rsidP="007267BA">
      <w:pPr>
        <w:pStyle w:val="ListParagraph"/>
        <w:numPr>
          <w:ilvl w:val="0"/>
          <w:numId w:val="13"/>
        </w:numPr>
      </w:pPr>
      <w:r>
        <w:rPr>
          <w:b/>
          <w:bCs/>
        </w:rPr>
        <w:t>Sequencing bin</w:t>
      </w:r>
      <w:r w:rsidRPr="005A6612">
        <w:rPr>
          <w:b/>
          <w:bCs/>
        </w:rPr>
        <w:t>-changes so that they are manageable.</w:t>
      </w:r>
      <w:r>
        <w:t xml:space="preserve"> The Trial adopted a highly flexible approach to bin changes, allowing residents to change their bins at any stage of the Trial process. This is not expected to be feasible for any municipal-wide roll-out. Instead, staff suggested:</w:t>
      </w:r>
    </w:p>
    <w:p w14:paraId="2DDDA030" w14:textId="77777777" w:rsidR="006B4C4F" w:rsidRDefault="006B4C4F" w:rsidP="007267BA">
      <w:pPr>
        <w:pStyle w:val="ListParagraph"/>
        <w:numPr>
          <w:ilvl w:val="1"/>
          <w:numId w:val="13"/>
        </w:numPr>
      </w:pPr>
      <w:r>
        <w:lastRenderedPageBreak/>
        <w:t>Rather than asking residents at the start about their preferred bin size, communicating that the 120 L bin will be the default unless people apply for something different.</w:t>
      </w:r>
    </w:p>
    <w:p w14:paraId="2A570A89" w14:textId="06A36503" w:rsidR="006B4C4F" w:rsidRDefault="006B4C4F" w:rsidP="007267BA">
      <w:pPr>
        <w:pStyle w:val="ListParagraph"/>
        <w:numPr>
          <w:ilvl w:val="1"/>
          <w:numId w:val="13"/>
        </w:numPr>
      </w:pPr>
      <w:r>
        <w:t>Adopting a clearer set of windows during which changes to bins can occur (rather</w:t>
      </w:r>
      <w:r w:rsidR="00946DFB">
        <w:t xml:space="preserve"> than</w:t>
      </w:r>
      <w:r>
        <w:t xml:space="preserve"> having the option of changing bins at any stage).</w:t>
      </w:r>
    </w:p>
    <w:p w14:paraId="6A13621B" w14:textId="77777777" w:rsidR="005A6612" w:rsidRDefault="009B2D35" w:rsidP="007267BA">
      <w:pPr>
        <w:pStyle w:val="ListParagraph"/>
        <w:numPr>
          <w:ilvl w:val="0"/>
          <w:numId w:val="13"/>
        </w:numPr>
      </w:pPr>
      <w:r w:rsidRPr="009B2D35">
        <w:rPr>
          <w:b/>
          <w:bCs/>
        </w:rPr>
        <w:t>Establishing the viability of the SMS reminder service</w:t>
      </w:r>
      <w:r>
        <w:t>. As noted above, this service was highly valued among Trial participants. However, it was highly manual and requires resourcing. If it is to be adopted across the municipality a more automated and cost-effective approach would be required.</w:t>
      </w:r>
    </w:p>
    <w:p w14:paraId="548D93F5" w14:textId="77777777" w:rsidR="005A6612" w:rsidRDefault="005A6612" w:rsidP="009A4F58"/>
    <w:p w14:paraId="1C139F9C" w14:textId="10F5FEA5" w:rsidR="00A52B58" w:rsidRDefault="00A52B58" w:rsidP="007F69CF"/>
    <w:p w14:paraId="2A8C62B5" w14:textId="77777777" w:rsidR="007F69CF" w:rsidRDefault="007F69CF" w:rsidP="007F69CF"/>
    <w:p w14:paraId="0A31330A" w14:textId="77777777" w:rsidR="009475DF" w:rsidRDefault="009475DF" w:rsidP="009475DF"/>
    <w:p w14:paraId="256F523A" w14:textId="77777777" w:rsidR="00FF5AE1" w:rsidRDefault="00FF5AE1" w:rsidP="00FF5AE1">
      <w:pPr>
        <w:keepNext/>
      </w:pPr>
      <w:r w:rsidRPr="00FF5AE1">
        <w:rPr>
          <w:noProof/>
        </w:rPr>
        <w:drawing>
          <wp:inline distT="0" distB="0" distL="0" distR="0" wp14:anchorId="526A6CD7" wp14:editId="5C75B9B2">
            <wp:extent cx="5757545" cy="2878455"/>
            <wp:effectExtent l="0" t="0" r="0" b="0"/>
            <wp:docPr id="99981447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57545" cy="2878455"/>
                    </a:xfrm>
                    <a:prstGeom prst="rect">
                      <a:avLst/>
                    </a:prstGeom>
                    <a:noFill/>
                    <a:ln>
                      <a:noFill/>
                    </a:ln>
                  </pic:spPr>
                </pic:pic>
              </a:graphicData>
            </a:graphic>
          </wp:inline>
        </w:drawing>
      </w:r>
    </w:p>
    <w:p w14:paraId="4702501E" w14:textId="6E0134DB" w:rsidR="00FF5AE1" w:rsidRDefault="00FF5AE1" w:rsidP="00FF5AE1">
      <w:pPr>
        <w:pStyle w:val="Caption"/>
      </w:pPr>
      <w:bookmarkStart w:id="173" w:name="_Ref220050480"/>
      <w:r>
        <w:t xml:space="preserve">Figure </w:t>
      </w:r>
      <w:r w:rsidR="005E0403">
        <w:fldChar w:fldCharType="begin"/>
      </w:r>
      <w:r w:rsidR="005E0403">
        <w:instrText xml:space="preserve"> SEQ Figure \* ARABIC </w:instrText>
      </w:r>
      <w:r w:rsidR="005E0403">
        <w:fldChar w:fldCharType="separate"/>
      </w:r>
      <w:r w:rsidR="005E0403">
        <w:rPr>
          <w:noProof/>
        </w:rPr>
        <w:t>24</w:t>
      </w:r>
      <w:r w:rsidR="005E0403">
        <w:rPr>
          <w:noProof/>
        </w:rPr>
        <w:fldChar w:fldCharType="end"/>
      </w:r>
      <w:bookmarkEnd w:id="173"/>
      <w:r>
        <w:t>. Customer service inquiries related to the Trial over time.</w:t>
      </w:r>
    </w:p>
    <w:p w14:paraId="28BA7418" w14:textId="77777777" w:rsidR="00FF5AE1" w:rsidRDefault="00FF5AE1" w:rsidP="009475DF"/>
    <w:p w14:paraId="10110EE6" w14:textId="77777777" w:rsidR="00016658" w:rsidRDefault="00016658" w:rsidP="00016658"/>
    <w:p w14:paraId="1183B177" w14:textId="17EA093E" w:rsidR="008213C0" w:rsidRDefault="008213C0" w:rsidP="008213C0">
      <w:pPr>
        <w:pStyle w:val="Heading1"/>
      </w:pPr>
      <w:r>
        <w:lastRenderedPageBreak/>
        <w:t xml:space="preserve"> </w:t>
      </w:r>
      <w:bookmarkStart w:id="174" w:name="_Toc220938954"/>
      <w:bookmarkStart w:id="175" w:name="_Toc220939409"/>
      <w:r>
        <w:t>Appendix A –</w:t>
      </w:r>
      <w:r w:rsidR="006470BA">
        <w:t xml:space="preserve"> </w:t>
      </w:r>
      <w:r w:rsidR="008C27C0">
        <w:t>Variation in c</w:t>
      </w:r>
      <w:r w:rsidR="006470BA">
        <w:t>ontributions to f</w:t>
      </w:r>
      <w:r>
        <w:t>ood waste</w:t>
      </w:r>
      <w:r w:rsidR="006470BA">
        <w:t xml:space="preserve"> in rubbish</w:t>
      </w:r>
      <w:bookmarkEnd w:id="174"/>
      <w:bookmarkEnd w:id="175"/>
    </w:p>
    <w:p w14:paraId="3FD0F190" w14:textId="435F8D9B" w:rsidR="008213C0" w:rsidRDefault="003049B4" w:rsidP="008213C0">
      <w:r>
        <w:t xml:space="preserve">As discussed in </w:t>
      </w:r>
      <w:r w:rsidR="00271D33">
        <w:t xml:space="preserve">Section </w:t>
      </w:r>
      <w:r w:rsidR="00E656EF">
        <w:fldChar w:fldCharType="begin"/>
      </w:r>
      <w:r w:rsidR="00E656EF">
        <w:instrText xml:space="preserve"> REF _Ref220042719 \r \h </w:instrText>
      </w:r>
      <w:r w:rsidR="00E656EF">
        <w:fldChar w:fldCharType="separate"/>
      </w:r>
      <w:r w:rsidR="005E0403">
        <w:t>5.1</w:t>
      </w:r>
      <w:r w:rsidR="00E656EF">
        <w:fldChar w:fldCharType="end"/>
      </w:r>
      <w:r w:rsidR="006470BA">
        <w:t>, audit data showed households differ substantially from each other in terms of how much food waste they were disposing into rubbish bins. Before the Trial, households disposing more than two kilograms of food waste in the rubbish bin accounted for 87% of all of the food waste in the rubbish stream</w:t>
      </w:r>
      <w:r w:rsidR="00156048">
        <w:t xml:space="preserve"> (</w:t>
      </w:r>
      <w:r w:rsidR="00156048">
        <w:fldChar w:fldCharType="begin"/>
      </w:r>
      <w:r w:rsidR="00156048">
        <w:instrText xml:space="preserve"> REF _Ref220872082 \h </w:instrText>
      </w:r>
      <w:r w:rsidR="00156048">
        <w:fldChar w:fldCharType="separate"/>
      </w:r>
      <w:r w:rsidR="005E0403">
        <w:t xml:space="preserve">Figure </w:t>
      </w:r>
      <w:r w:rsidR="005E0403">
        <w:rPr>
          <w:noProof/>
        </w:rPr>
        <w:t>25</w:t>
      </w:r>
      <w:r w:rsidR="00156048">
        <w:fldChar w:fldCharType="end"/>
      </w:r>
      <w:r w:rsidR="00156048">
        <w:t>)</w:t>
      </w:r>
      <w:r w:rsidR="006470BA">
        <w:t xml:space="preserve">. </w:t>
      </w:r>
    </w:p>
    <w:p w14:paraId="0AF55BE4" w14:textId="2C5AEEA8" w:rsidR="00403A24" w:rsidRDefault="00403A24" w:rsidP="008213C0">
      <w:r>
        <w:t>This highlights several important points:</w:t>
      </w:r>
    </w:p>
    <w:p w14:paraId="562CE965" w14:textId="1193E6AA" w:rsidR="00156048" w:rsidRDefault="00156048" w:rsidP="00403A24">
      <w:pPr>
        <w:pStyle w:val="ListParagraph"/>
        <w:numPr>
          <w:ilvl w:val="0"/>
          <w:numId w:val="33"/>
        </w:numPr>
      </w:pPr>
      <w:r>
        <w:t xml:space="preserve">Fortnightly rubbish collections </w:t>
      </w:r>
      <w:r w:rsidR="00860F0A">
        <w:t xml:space="preserve">effectively </w:t>
      </w:r>
      <w:r w:rsidR="00403A24">
        <w:t>shift</w:t>
      </w:r>
      <w:r w:rsidR="00860F0A">
        <w:t>s</w:t>
      </w:r>
      <w:r w:rsidR="00403A24">
        <w:t xml:space="preserve"> the behaviour of these households</w:t>
      </w:r>
      <w:r>
        <w:t>. As of December 2025, those in this highest disposal category (putting more than two kilograms of food waste into the rubbish) accounted for 47% of the food waste</w:t>
      </w:r>
      <w:r w:rsidR="0089572E">
        <w:t xml:space="preserve"> (compared to 87% of the food waste pre-Trial)</w:t>
      </w:r>
      <w:r>
        <w:t>.</w:t>
      </w:r>
    </w:p>
    <w:p w14:paraId="1F79BCAD" w14:textId="41D4438F" w:rsidR="00403A24" w:rsidRDefault="00156048" w:rsidP="00403A24">
      <w:pPr>
        <w:pStyle w:val="ListParagraph"/>
        <w:numPr>
          <w:ilvl w:val="0"/>
          <w:numId w:val="33"/>
        </w:numPr>
      </w:pPr>
      <w:r>
        <w:t xml:space="preserve">Households already putting low amounts of food waste into the rubbish </w:t>
      </w:r>
      <w:r w:rsidR="008D6B3C">
        <w:t xml:space="preserve">contribute minimally to the overall level of food waste in the rubbish stream – the bottom 50% of households (i.e. half of audited properties) account for only around 7% of all the food waste in the rubbish. </w:t>
      </w:r>
    </w:p>
    <w:p w14:paraId="1F79BF44" w14:textId="75C6B656" w:rsidR="00DF7ACC" w:rsidRDefault="008D6B3C">
      <w:pPr>
        <w:pStyle w:val="ListParagraph"/>
        <w:numPr>
          <w:ilvl w:val="0"/>
          <w:numId w:val="33"/>
        </w:numPr>
      </w:pPr>
      <w:r>
        <w:t xml:space="preserve">These points combine to </w:t>
      </w:r>
      <w:r w:rsidR="0024019A">
        <w:t>emphasise</w:t>
      </w:r>
      <w:r>
        <w:t xml:space="preserve"> the value of </w:t>
      </w:r>
      <w:r w:rsidR="0024019A">
        <w:t>providing</w:t>
      </w:r>
      <w:r>
        <w:t xml:space="preserve"> communications and support to those households who are disposing of large volumes of food waste into the rubbish</w:t>
      </w:r>
      <w:r w:rsidR="00493075">
        <w:t xml:space="preserve"> </w:t>
      </w:r>
      <w:r w:rsidR="0089572E">
        <w:t>(rather than the ones who are already using the FOGO bin to a modest extent)</w:t>
      </w:r>
      <w:r>
        <w:t>.</w:t>
      </w:r>
      <w:r w:rsidR="0024019A">
        <w:t xml:space="preserve"> They are by far the most significant contributors to organics in the rubbish stream</w:t>
      </w:r>
      <w:r w:rsidR="00DF7ACC">
        <w:t xml:space="preserve">. </w:t>
      </w:r>
    </w:p>
    <w:p w14:paraId="1812E236" w14:textId="53B4ABD7" w:rsidR="003049B4" w:rsidRDefault="00DF7ACC">
      <w:pPr>
        <w:pStyle w:val="ListParagraph"/>
        <w:numPr>
          <w:ilvl w:val="0"/>
          <w:numId w:val="33"/>
        </w:numPr>
      </w:pPr>
      <w:r>
        <w:t>Even after the dramatic improvements in food waste disposal achieved through the shift to fortnightly rubbish collection, a substantial amount of food waste (</w:t>
      </w:r>
      <w:r w:rsidR="00EA2EB2">
        <w:t>43%</w:t>
      </w:r>
      <w:r>
        <w:t xml:space="preserve">) </w:t>
      </w:r>
      <w:r w:rsidR="00EA2EB2">
        <w:t>remains in the rubbish stream</w:t>
      </w:r>
      <w:r w:rsidR="00B9201D">
        <w:t xml:space="preserve">. This means there is </w:t>
      </w:r>
      <w:r w:rsidR="00F00AC6">
        <w:t xml:space="preserve">still </w:t>
      </w:r>
      <w:r>
        <w:t>further opportunity for improvement here</w:t>
      </w:r>
      <w:r w:rsidR="00EA2EB2">
        <w:t>.</w:t>
      </w:r>
    </w:p>
    <w:p w14:paraId="6C7197B4" w14:textId="77777777" w:rsidR="008213C0" w:rsidRDefault="008213C0" w:rsidP="008213C0"/>
    <w:p w14:paraId="2F66708E" w14:textId="77777777" w:rsidR="00AE094C" w:rsidRDefault="00AE094C" w:rsidP="008213C0"/>
    <w:p w14:paraId="12696F90" w14:textId="77777777" w:rsidR="00E04F6E" w:rsidRDefault="00E04F6E" w:rsidP="00E04F6E">
      <w:pPr>
        <w:keepNext/>
      </w:pPr>
      <w:r>
        <w:rPr>
          <w:noProof/>
        </w:rPr>
        <w:drawing>
          <wp:inline distT="0" distB="0" distL="0" distR="0" wp14:anchorId="5EAA0F6C" wp14:editId="2D7BE312">
            <wp:extent cx="5760000" cy="2880000"/>
            <wp:effectExtent l="0" t="0" r="0" b="0"/>
            <wp:docPr id="1670942986" name="Chart 1">
              <a:extLst xmlns:a="http://schemas.openxmlformats.org/drawingml/2006/main">
                <a:ext uri="{FF2B5EF4-FFF2-40B4-BE49-F238E27FC236}">
                  <a16:creationId xmlns:a16="http://schemas.microsoft.com/office/drawing/2014/main" id="{95A66BCC-4EE1-FE0E-2707-518A8CE9B9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1500C37" w14:textId="07F350EA" w:rsidR="00E04F6E" w:rsidRDefault="00E04F6E" w:rsidP="00E04F6E">
      <w:pPr>
        <w:pStyle w:val="Caption"/>
      </w:pPr>
      <w:bookmarkStart w:id="176" w:name="_Ref220872082"/>
      <w:r>
        <w:t xml:space="preserve">Figure </w:t>
      </w:r>
      <w:r w:rsidR="005E0403">
        <w:fldChar w:fldCharType="begin"/>
      </w:r>
      <w:r w:rsidR="005E0403">
        <w:instrText xml:space="preserve"> SEQ Figure \* ARABIC </w:instrText>
      </w:r>
      <w:r w:rsidR="005E0403">
        <w:fldChar w:fldCharType="separate"/>
      </w:r>
      <w:r w:rsidR="005E0403">
        <w:rPr>
          <w:noProof/>
        </w:rPr>
        <w:t>25</w:t>
      </w:r>
      <w:r w:rsidR="005E0403">
        <w:rPr>
          <w:noProof/>
        </w:rPr>
        <w:fldChar w:fldCharType="end"/>
      </w:r>
      <w:bookmarkEnd w:id="176"/>
      <w:r>
        <w:t>. Proportion of all food waste disposed of in rubbish by households with different levels of disposal (note - data is only presented from single-unit dwellings to simplify interpretation; n=91). Data compared between June 2025 (pre-trial baseline) and December 2025 (Trial).</w:t>
      </w:r>
    </w:p>
    <w:p w14:paraId="63B7AD71" w14:textId="77777777" w:rsidR="008213C0" w:rsidRPr="008213C0" w:rsidRDefault="008213C0" w:rsidP="008213C0"/>
    <w:bookmarkEnd w:id="64"/>
    <w:bookmarkEnd w:id="65"/>
    <w:bookmarkEnd w:id="66"/>
    <w:bookmarkEnd w:id="67"/>
    <w:bookmarkEnd w:id="68"/>
    <w:bookmarkEnd w:id="69"/>
    <w:bookmarkEnd w:id="70"/>
    <w:p w14:paraId="21B16890" w14:textId="77777777" w:rsidR="00016658" w:rsidRDefault="00016658" w:rsidP="00016658"/>
    <w:sectPr w:rsidR="00016658" w:rsidSect="00AA69E7">
      <w:pgSz w:w="11906" w:h="16838"/>
      <w:pgMar w:top="1021" w:right="1134" w:bottom="90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4C1C2" w14:textId="77777777" w:rsidR="007F03F4" w:rsidRDefault="007F03F4" w:rsidP="00E74D3A">
      <w:r>
        <w:separator/>
      </w:r>
    </w:p>
  </w:endnote>
  <w:endnote w:type="continuationSeparator" w:id="0">
    <w:p w14:paraId="71660C67" w14:textId="77777777" w:rsidR="007F03F4" w:rsidRDefault="007F03F4" w:rsidP="00E74D3A">
      <w:r>
        <w:continuationSeparator/>
      </w:r>
    </w:p>
  </w:endnote>
  <w:endnote w:type="continuationNotice" w:id="1">
    <w:p w14:paraId="7FA3D34D" w14:textId="77777777" w:rsidR="007F03F4" w:rsidRDefault="007F03F4" w:rsidP="00E74D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1AC24" w14:textId="77777777" w:rsidR="0062350D" w:rsidRDefault="006235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44273" w14:textId="77777777" w:rsidR="002E740F" w:rsidRDefault="002E740F" w:rsidP="00302FE3">
    <w:pPr>
      <w:pStyle w:val="na"/>
    </w:pPr>
    <w:r>
      <w:t>Prepared for the Victorian Responsible Gambling Foundation</w:t>
    </w:r>
  </w:p>
  <w:p w14:paraId="3AA60FB1" w14:textId="77777777" w:rsidR="002E740F" w:rsidRDefault="002E740F" w:rsidP="00302FE3">
    <w:pPr>
      <w:pStyle w:val="Footer"/>
      <w:jc w:val="center"/>
    </w:pPr>
    <w:r>
      <w:fldChar w:fldCharType="begin"/>
    </w:r>
    <w:r>
      <w:instrText xml:space="preserve"> PAGE   \* MERGEFORMAT </w:instrText>
    </w:r>
    <w:r>
      <w:fldChar w:fldCharType="separate"/>
    </w:r>
    <w:r>
      <w:rPr>
        <w:noProof/>
      </w:rPr>
      <w:t>22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0780F" w14:textId="77777777" w:rsidR="002E740F" w:rsidRPr="00777C53" w:rsidRDefault="002E740F" w:rsidP="00777C53">
    <w:pPr>
      <w:spacing w:before="0" w:after="0" w:line="240" w:lineRule="auto"/>
      <w:ind w:left="-709"/>
      <w:rPr>
        <w:b/>
        <w:bCs/>
        <w:color w:val="005B6C" w:themeColor="accent1"/>
        <w:sz w:val="28"/>
      </w:rPr>
    </w:pPr>
    <w:r w:rsidRPr="00777C53">
      <w:rPr>
        <w:b/>
        <w:bCs/>
        <w:color w:val="005B6C" w:themeColor="accent1"/>
        <w:sz w:val="28"/>
      </w:rPr>
      <w:t>Key contact</w:t>
    </w:r>
  </w:p>
  <w:p w14:paraId="205AB530" w14:textId="77777777" w:rsidR="002E740F" w:rsidRPr="00492491" w:rsidRDefault="002E740F" w:rsidP="00777C53">
    <w:pPr>
      <w:spacing w:before="0" w:after="0" w:line="240" w:lineRule="auto"/>
      <w:ind w:left="-709"/>
      <w:rPr>
        <w:b/>
        <w:bCs/>
      </w:rPr>
    </w:pPr>
    <w:r w:rsidRPr="00777C53">
      <w:rPr>
        <w:b/>
        <w:bCs/>
      </w:rPr>
      <w:t>NAME</w:t>
    </w:r>
  </w:p>
  <w:p w14:paraId="52E5C5D5" w14:textId="77777777" w:rsidR="002E740F" w:rsidRDefault="002E740F" w:rsidP="00777C53">
    <w:pPr>
      <w:spacing w:before="0" w:after="0" w:line="240" w:lineRule="auto"/>
      <w:ind w:left="-709"/>
    </w:pPr>
    <w:r>
      <w:t>First Person Consulting Pty Ltd</w:t>
    </w:r>
  </w:p>
  <w:p w14:paraId="53E35C96" w14:textId="77777777" w:rsidR="002E740F" w:rsidRPr="004550B4" w:rsidRDefault="002E740F" w:rsidP="00777C53">
    <w:pPr>
      <w:spacing w:before="0" w:after="0" w:line="240" w:lineRule="auto"/>
      <w:ind w:left="-709"/>
      <w:rPr>
        <w:shd w:val="clear" w:color="auto" w:fill="FFFFFF"/>
      </w:rPr>
    </w:pPr>
    <w:r>
      <w:t xml:space="preserve">ABN </w:t>
    </w:r>
    <w:r w:rsidRPr="004550B4">
      <w:rPr>
        <w:shd w:val="clear" w:color="auto" w:fill="FFFFFF"/>
      </w:rPr>
      <w:t>98 605 466 797</w:t>
    </w:r>
  </w:p>
  <w:p w14:paraId="5463C906" w14:textId="77777777" w:rsidR="002E740F" w:rsidRDefault="002E740F" w:rsidP="00777C53">
    <w:pPr>
      <w:spacing w:before="0" w:after="0" w:line="240" w:lineRule="auto"/>
      <w:ind w:left="-709"/>
    </w:pPr>
    <w:r>
      <w:t>03 9600 1778</w:t>
    </w:r>
  </w:p>
  <w:p w14:paraId="1323BF8D" w14:textId="77777777" w:rsidR="002E740F" w:rsidRPr="00150698" w:rsidRDefault="002E740F" w:rsidP="00777C53">
    <w:pPr>
      <w:spacing w:before="0" w:after="0" w:line="240" w:lineRule="auto"/>
      <w:ind w:left="-709"/>
    </w:pPr>
    <w:r>
      <w:t>name@fpconsulting.com.au</w:t>
    </w:r>
  </w:p>
  <w:p w14:paraId="5D784BED" w14:textId="77777777" w:rsidR="002E740F" w:rsidRPr="00777C53" w:rsidRDefault="002E740F" w:rsidP="00777C53">
    <w:pPr>
      <w:spacing w:before="0" w:after="0" w:line="240" w:lineRule="auto"/>
      <w:ind w:left="-709"/>
    </w:pPr>
    <w:r w:rsidRPr="00F51F9A">
      <w:t>www.fpconsulting.com.au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8D255" w14:textId="77777777" w:rsidR="002E740F" w:rsidRPr="0091603B" w:rsidRDefault="002E740F" w:rsidP="00ED1847">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098D5" w14:textId="77777777" w:rsidR="002E740F" w:rsidRPr="0091603B" w:rsidRDefault="002E740F" w:rsidP="0082635E">
    <w:pPr>
      <w:pStyle w:val="Footer"/>
      <w:ind w:left="720"/>
      <w:jc w:val="right"/>
    </w:pPr>
    <w:r>
      <w:rPr>
        <w:noProof/>
      </w:rPr>
      <mc:AlternateContent>
        <mc:Choice Requires="wps">
          <w:drawing>
            <wp:anchor distT="0" distB="0" distL="114300" distR="114300" simplePos="0" relativeHeight="251658240" behindDoc="0" locked="0" layoutInCell="1" allowOverlap="1" wp14:anchorId="1DAAD477" wp14:editId="3DA588CF">
              <wp:simplePos x="0" y="0"/>
              <wp:positionH relativeFrom="column">
                <wp:posOffset>754761</wp:posOffset>
              </wp:positionH>
              <wp:positionV relativeFrom="paragraph">
                <wp:posOffset>-12700</wp:posOffset>
              </wp:positionV>
              <wp:extent cx="4669536" cy="335280"/>
              <wp:effectExtent l="0" t="0" r="0" b="7620"/>
              <wp:wrapNone/>
              <wp:docPr id="2006619130" name="Text Box 26"/>
              <wp:cNvGraphicFramePr/>
              <a:graphic xmlns:a="http://schemas.openxmlformats.org/drawingml/2006/main">
                <a:graphicData uri="http://schemas.microsoft.com/office/word/2010/wordprocessingShape">
                  <wps:wsp>
                    <wps:cNvSpPr txBox="1"/>
                    <wps:spPr>
                      <a:xfrm>
                        <a:off x="0" y="0"/>
                        <a:ext cx="4669536" cy="335280"/>
                      </a:xfrm>
                      <a:prstGeom prst="rect">
                        <a:avLst/>
                      </a:prstGeom>
                      <a:noFill/>
                      <a:ln w="6350">
                        <a:noFill/>
                      </a:ln>
                    </wps:spPr>
                    <wps:txbx>
                      <w:txbxContent>
                        <w:p w14:paraId="1B5803EA" w14:textId="0950BB06" w:rsidR="002E740F" w:rsidRDefault="00233E99" w:rsidP="009A7CAF">
                          <w:r>
                            <w:rPr>
                              <w:rFonts w:asciiTheme="minorHAnsi" w:hAnsiTheme="minorHAnsi" w:cstheme="minorHAnsi"/>
                              <w:color w:val="000000" w:themeColor="text1"/>
                              <w:sz w:val="20"/>
                              <w:szCs w:val="20"/>
                              <w:lang w:val="en-US"/>
                            </w:rPr>
                            <w:t>Merri-bek f</w:t>
                          </w:r>
                          <w:r w:rsidR="002E740F">
                            <w:rPr>
                              <w:rFonts w:asciiTheme="minorHAnsi" w:hAnsiTheme="minorHAnsi" w:cstheme="minorHAnsi"/>
                              <w:color w:val="000000" w:themeColor="text1"/>
                              <w:sz w:val="20"/>
                              <w:szCs w:val="20"/>
                              <w:lang w:val="en-US"/>
                            </w:rPr>
                            <w:t>ortnightly rubbish tria</w:t>
                          </w:r>
                          <w:r>
                            <w:rPr>
                              <w:rFonts w:asciiTheme="minorHAnsi" w:hAnsiTheme="minorHAnsi" w:cstheme="minorHAnsi"/>
                              <w:color w:val="000000" w:themeColor="text1"/>
                              <w:sz w:val="20"/>
                              <w:szCs w:val="20"/>
                              <w:lang w:val="en-US"/>
                            </w:rPr>
                            <w:t>l – Evaluation report</w:t>
                          </w:r>
                          <w:r w:rsidR="002E740F">
                            <w:rPr>
                              <w:noProof/>
                            </w:rPr>
                            <w:drawing>
                              <wp:inline distT="0" distB="0" distL="0" distR="0" wp14:anchorId="46947FA9" wp14:editId="49F25388">
                                <wp:extent cx="7555865" cy="971550"/>
                                <wp:effectExtent l="0" t="0" r="0" b="0"/>
                                <wp:docPr id="29039029" name="Picture 29039029" descr="A white background with a blue bord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020630" name="Picture 1636020630" descr="A white background with a blue border&#10;&#10;Description automatically generated with medium confidence"/>
                                        <pic:cNvPicPr/>
                                      </pic:nvPicPr>
                                      <pic:blipFill>
                                        <a:blip r:embed="rId1"/>
                                        <a:stretch>
                                          <a:fillRect/>
                                        </a:stretch>
                                      </pic:blipFill>
                                      <pic:spPr>
                                        <a:xfrm>
                                          <a:off x="0" y="0"/>
                                          <a:ext cx="7556400" cy="972000"/>
                                        </a:xfrm>
                                        <a:prstGeom prst="rect">
                                          <a:avLst/>
                                        </a:prstGeom>
                                      </pic:spPr>
                                    </pic:pic>
                                  </a:graphicData>
                                </a:graphic>
                              </wp:inline>
                            </w:drawing>
                          </w:r>
                          <w:r w:rsidR="002E740F">
                            <w:t>Citizen Science Program Evaluation and Improvement</w:t>
                          </w:r>
                          <w:r w:rsidR="002E740F">
                            <w:rPr>
                              <w:noProof/>
                            </w:rPr>
                            <w:t xml:space="preserve"> </w:t>
                          </w:r>
                          <w:r w:rsidR="002E740F">
                            <w:rPr>
                              <w:noProof/>
                            </w:rPr>
                            <w:drawing>
                              <wp:inline distT="0" distB="0" distL="0" distR="0" wp14:anchorId="707B59C7" wp14:editId="47300B2C">
                                <wp:extent cx="7555865" cy="971550"/>
                                <wp:effectExtent l="0" t="0" r="0" b="0"/>
                                <wp:docPr id="730492951" name="Picture 730492951" descr="A white background with a blue bord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885994" name="Picture 1310885994" descr="A white background with a blue border&#10;&#10;Description automatically generated with medium confidence"/>
                                        <pic:cNvPicPr/>
                                      </pic:nvPicPr>
                                      <pic:blipFill>
                                        <a:blip r:embed="rId1"/>
                                        <a:stretch>
                                          <a:fillRect/>
                                        </a:stretch>
                                      </pic:blipFill>
                                      <pic:spPr>
                                        <a:xfrm>
                                          <a:off x="0" y="0"/>
                                          <a:ext cx="7556400" cy="972000"/>
                                        </a:xfrm>
                                        <a:prstGeom prst="rect">
                                          <a:avLst/>
                                        </a:prstGeom>
                                      </pic:spPr>
                                    </pic:pic>
                                  </a:graphicData>
                                </a:graphic>
                              </wp:inline>
                            </w:drawing>
                          </w:r>
                          <w:r w:rsidR="002E740F">
                            <w:t>Citizen Science Program Evaluation and Improvement</w:t>
                          </w:r>
                          <w:r w:rsidR="002E740F">
                            <w:rPr>
                              <w:noProof/>
                            </w:rPr>
                            <w:t xml:space="preserve"> </w:t>
                          </w:r>
                          <w:r w:rsidR="002E740F">
                            <w:rPr>
                              <w:noProof/>
                            </w:rPr>
                            <w:drawing>
                              <wp:inline distT="0" distB="0" distL="0" distR="0" wp14:anchorId="192975C5" wp14:editId="6697D7C9">
                                <wp:extent cx="7555865" cy="971550"/>
                                <wp:effectExtent l="0" t="0" r="0" b="0"/>
                                <wp:docPr id="658740553" name="Picture 658740553" descr="A white background with a blue bord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34888" name="Picture 203134888" descr="A white background with a blue border&#10;&#10;Description automatically generated with medium confidence"/>
                                        <pic:cNvPicPr/>
                                      </pic:nvPicPr>
                                      <pic:blipFill>
                                        <a:blip r:embed="rId1"/>
                                        <a:stretch>
                                          <a:fillRect/>
                                        </a:stretch>
                                      </pic:blipFill>
                                      <pic:spPr>
                                        <a:xfrm>
                                          <a:off x="0" y="0"/>
                                          <a:ext cx="7556400" cy="972000"/>
                                        </a:xfrm>
                                        <a:prstGeom prst="rect">
                                          <a:avLst/>
                                        </a:prstGeom>
                                      </pic:spPr>
                                    </pic:pic>
                                  </a:graphicData>
                                </a:graphic>
                              </wp:inline>
                            </w:drawing>
                          </w:r>
                          <w:r w:rsidR="002E740F">
                            <w:t>Citizen Science Program Evaluation and Improvement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1DAAD477">
              <v:stroke joinstyle="miter"/>
              <v:path gradientshapeok="t" o:connecttype="rect"/>
            </v:shapetype>
            <v:shape id="Text Box 26" style="position:absolute;left:0;text-align:left;margin-left:59.45pt;margin-top:-1pt;width:367.7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">
              <v:textbox>
                <w:txbxContent>
                  <w:p w:rsidR="002E740F" w:rsidP="009A7CAF" w:rsidRDefault="00233E99" w14:paraId="1B5803EA" w14:textId="0950BB06">
                    <w:r>
                      <w:rPr>
                        <w:rFonts w:asciiTheme="minorHAnsi" w:hAnsiTheme="minorHAnsi" w:cstheme="minorHAnsi"/>
                        <w:color w:val="000000" w:themeColor="text1"/>
                        <w:sz w:val="20"/>
                        <w:szCs w:val="20"/>
                        <w:lang w:val="en-US"/>
                      </w:rPr>
                      <w:t>Merri-bek f</w:t>
                    </w:r>
                    <w:r w:rsidR="002E740F">
                      <w:rPr>
                        <w:rFonts w:asciiTheme="minorHAnsi" w:hAnsiTheme="minorHAnsi" w:cstheme="minorHAnsi"/>
                        <w:color w:val="000000" w:themeColor="text1"/>
                        <w:sz w:val="20"/>
                        <w:szCs w:val="20"/>
                        <w:lang w:val="en-US"/>
                      </w:rPr>
                      <w:t>ortnightly rubbish tria</w:t>
                    </w:r>
                    <w:r>
                      <w:rPr>
                        <w:rFonts w:asciiTheme="minorHAnsi" w:hAnsiTheme="minorHAnsi" w:cstheme="minorHAnsi"/>
                        <w:color w:val="000000" w:themeColor="text1"/>
                        <w:sz w:val="20"/>
                        <w:szCs w:val="20"/>
                        <w:lang w:val="en-US"/>
                      </w:rPr>
                      <w:t>l – Evaluation report</w:t>
                    </w:r>
                    <w:r w:rsidR="002E740F">
                      <w:rPr>
                        <w:noProof/>
                      </w:rPr>
                      <w:drawing>
                        <wp:inline distT="0" distB="0" distL="0" distR="0" wp14:anchorId="46947FA9" wp14:editId="49F25388">
                          <wp:extent cx="7555865" cy="971550"/>
                          <wp:effectExtent l="0" t="0" r="0" b="0"/>
                          <wp:docPr id="29039029" name="Picture 29039029" descr="A white background with a blue bord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020630" name="Picture 1636020630" descr="A white background with a blue border&#10;&#10;Description automatically generated with medium confidence"/>
                                  <pic:cNvPicPr/>
                                </pic:nvPicPr>
                                <pic:blipFill>
                                  <a:blip r:embed="rId2"/>
                                  <a:stretch>
                                    <a:fillRect/>
                                  </a:stretch>
                                </pic:blipFill>
                                <pic:spPr>
                                  <a:xfrm>
                                    <a:off x="0" y="0"/>
                                    <a:ext cx="7556400" cy="972000"/>
                                  </a:xfrm>
                                  <a:prstGeom prst="rect">
                                    <a:avLst/>
                                  </a:prstGeom>
                                </pic:spPr>
                              </pic:pic>
                            </a:graphicData>
                          </a:graphic>
                        </wp:inline>
                      </w:drawing>
                    </w:r>
                    <w:r w:rsidR="002E740F">
                      <w:t>Citizen Science Program Evaluation and Improvement</w:t>
                    </w:r>
                    <w:r w:rsidR="002E740F">
                      <w:rPr>
                        <w:noProof/>
                      </w:rPr>
                      <w:t xml:space="preserve"> </w:t>
                    </w:r>
                    <w:r w:rsidR="002E740F">
                      <w:rPr>
                        <w:noProof/>
                      </w:rPr>
                      <w:drawing>
                        <wp:inline distT="0" distB="0" distL="0" distR="0" wp14:anchorId="707B59C7" wp14:editId="47300B2C">
                          <wp:extent cx="7555865" cy="971550"/>
                          <wp:effectExtent l="0" t="0" r="0" b="0"/>
                          <wp:docPr id="730492951" name="Picture 730492951" descr="A white background with a blue bord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885994" name="Picture 1310885994" descr="A white background with a blue border&#10;&#10;Description automatically generated with medium confidence"/>
                                  <pic:cNvPicPr/>
                                </pic:nvPicPr>
                                <pic:blipFill>
                                  <a:blip r:embed="rId2"/>
                                  <a:stretch>
                                    <a:fillRect/>
                                  </a:stretch>
                                </pic:blipFill>
                                <pic:spPr>
                                  <a:xfrm>
                                    <a:off x="0" y="0"/>
                                    <a:ext cx="7556400" cy="972000"/>
                                  </a:xfrm>
                                  <a:prstGeom prst="rect">
                                    <a:avLst/>
                                  </a:prstGeom>
                                </pic:spPr>
                              </pic:pic>
                            </a:graphicData>
                          </a:graphic>
                        </wp:inline>
                      </w:drawing>
                    </w:r>
                    <w:r w:rsidR="002E740F">
                      <w:t>Citizen Science Program Evaluation and Improvement</w:t>
                    </w:r>
                    <w:r w:rsidR="002E740F">
                      <w:rPr>
                        <w:noProof/>
                      </w:rPr>
                      <w:t xml:space="preserve"> </w:t>
                    </w:r>
                    <w:r w:rsidR="002E740F">
                      <w:rPr>
                        <w:noProof/>
                      </w:rPr>
                      <w:drawing>
                        <wp:inline distT="0" distB="0" distL="0" distR="0" wp14:anchorId="192975C5" wp14:editId="6697D7C9">
                          <wp:extent cx="7555865" cy="971550"/>
                          <wp:effectExtent l="0" t="0" r="0" b="0"/>
                          <wp:docPr id="658740553" name="Picture 658740553" descr="A white background with a blue bord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34888" name="Picture 203134888" descr="A white background with a blue border&#10;&#10;Description automatically generated with medium confidence"/>
                                  <pic:cNvPicPr/>
                                </pic:nvPicPr>
                                <pic:blipFill>
                                  <a:blip r:embed="rId2"/>
                                  <a:stretch>
                                    <a:fillRect/>
                                  </a:stretch>
                                </pic:blipFill>
                                <pic:spPr>
                                  <a:xfrm>
                                    <a:off x="0" y="0"/>
                                    <a:ext cx="7556400" cy="972000"/>
                                  </a:xfrm>
                                  <a:prstGeom prst="rect">
                                    <a:avLst/>
                                  </a:prstGeom>
                                </pic:spPr>
                              </pic:pic>
                            </a:graphicData>
                          </a:graphic>
                        </wp:inline>
                      </w:drawing>
                    </w:r>
                    <w:r w:rsidR="002E740F">
                      <w:t>Citizen Science Program Evaluation and Improvement</w:t>
                    </w:r>
                  </w:p>
                </w:txbxContent>
              </v:textbox>
            </v:shape>
          </w:pict>
        </mc:Fallback>
      </mc:AlternateContent>
    </w:r>
    <w:r>
      <w:rPr>
        <w:noProof/>
      </w:rPr>
      <w:drawing>
        <wp:anchor distT="0" distB="0" distL="114300" distR="114300" simplePos="0" relativeHeight="251658241" behindDoc="1" locked="0" layoutInCell="1" allowOverlap="1" wp14:anchorId="127E5427" wp14:editId="136F25AD">
          <wp:simplePos x="0" y="0"/>
          <wp:positionH relativeFrom="column">
            <wp:posOffset>-148590</wp:posOffset>
          </wp:positionH>
          <wp:positionV relativeFrom="paragraph">
            <wp:posOffset>-68580</wp:posOffset>
          </wp:positionV>
          <wp:extent cx="442595" cy="462280"/>
          <wp:effectExtent l="0" t="0" r="0" b="0"/>
          <wp:wrapNone/>
          <wp:docPr id="1863827403" name="Picture 4" descr="A colorful logo with black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013758" name="Picture 4" descr="A colorful logo with black lines&#10;&#10;Description automatically generated with medium confidence"/>
                  <pic:cNvPicPr/>
                </pic:nvPicPr>
                <pic:blipFill>
                  <a:blip r:embed="rId3">
                    <a:extLst>
                      <a:ext uri="{28A0092B-C50C-407E-A947-70E740481C1C}">
                        <a14:useLocalDpi xmlns:a14="http://schemas.microsoft.com/office/drawing/2010/main" val="0"/>
                      </a:ext>
                    </a:extLst>
                  </a:blip>
                  <a:stretch>
                    <a:fillRect/>
                  </a:stretch>
                </pic:blipFill>
                <pic:spPr>
                  <a:xfrm>
                    <a:off x="0" y="0"/>
                    <a:ext cx="442595" cy="4622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1" allowOverlap="1" wp14:anchorId="2A051898" wp14:editId="208D4248">
              <wp:simplePos x="0" y="0"/>
              <wp:positionH relativeFrom="column">
                <wp:posOffset>-777240</wp:posOffset>
              </wp:positionH>
              <wp:positionV relativeFrom="paragraph">
                <wp:posOffset>514350</wp:posOffset>
              </wp:positionV>
              <wp:extent cx="11594031" cy="127000"/>
              <wp:effectExtent l="0" t="0" r="7620" b="6350"/>
              <wp:wrapNone/>
              <wp:docPr id="336901583" name="Rectangle 5"/>
              <wp:cNvGraphicFramePr/>
              <a:graphic xmlns:a="http://schemas.openxmlformats.org/drawingml/2006/main">
                <a:graphicData uri="http://schemas.microsoft.com/office/word/2010/wordprocessingShape">
                  <wps:wsp>
                    <wps:cNvSpPr/>
                    <wps:spPr>
                      <a:xfrm>
                        <a:off x="0" y="0"/>
                        <a:ext cx="11594031" cy="127000"/>
                      </a:xfrm>
                      <a:prstGeom prst="rect">
                        <a:avLst/>
                      </a:prstGeom>
                      <a:solidFill>
                        <a:srgbClr val="D2ECE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rect id="Rectangle 5" style="position:absolute;margin-left:-61.2pt;margin-top:40.5pt;width:912.9pt;height:10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d2ece9" stroked="f" strokeweight="1pt" w14:anchorId="17F0B9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"/>
          </w:pict>
        </mc:Fallback>
      </mc:AlternateContent>
    </w:r>
    <w:sdt>
      <w:sdtPr>
        <w:id w:val="99492093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291EC" w14:textId="77777777" w:rsidR="007F03F4" w:rsidRDefault="007F03F4" w:rsidP="00E74D3A">
      <w:r>
        <w:separator/>
      </w:r>
    </w:p>
  </w:footnote>
  <w:footnote w:type="continuationSeparator" w:id="0">
    <w:p w14:paraId="50C730C0" w14:textId="77777777" w:rsidR="007F03F4" w:rsidRDefault="007F03F4" w:rsidP="00E74D3A">
      <w:r>
        <w:continuationSeparator/>
      </w:r>
    </w:p>
  </w:footnote>
  <w:footnote w:type="continuationNotice" w:id="1">
    <w:p w14:paraId="745A26E0" w14:textId="77777777" w:rsidR="007F03F4" w:rsidRDefault="007F03F4" w:rsidP="00E74D3A"/>
  </w:footnote>
  <w:footnote w:id="2">
    <w:p w14:paraId="509AC7FD" w14:textId="77777777" w:rsidR="00F10B4F" w:rsidRDefault="00F10B4F" w:rsidP="00F10B4F">
      <w:pPr>
        <w:pStyle w:val="FootnoteText"/>
      </w:pPr>
      <w:r>
        <w:rPr>
          <w:rStyle w:val="FootnoteReference"/>
        </w:rPr>
        <w:footnoteRef/>
      </w:r>
      <w:r>
        <w:t xml:space="preserve"> Kerbside bin audit 2024. Knowwaste for Merri-bek City Council. 2024.</w:t>
      </w:r>
    </w:p>
  </w:footnote>
  <w:footnote w:id="3">
    <w:p w14:paraId="08457B58" w14:textId="2007DD05" w:rsidR="00D551F7" w:rsidRDefault="00D551F7">
      <w:pPr>
        <w:pStyle w:val="FootnoteText"/>
      </w:pPr>
      <w:r>
        <w:rPr>
          <w:rStyle w:val="FootnoteReference"/>
        </w:rPr>
        <w:footnoteRef/>
      </w:r>
      <w:r>
        <w:t xml:space="preserve"> Fortnightly rubbish trial: Trial waste audits. January 202</w:t>
      </w:r>
      <w:r w:rsidR="0000458D">
        <w:t>6</w:t>
      </w:r>
      <w:r>
        <w:t>. Knowwaste on behalf of Merri-bek City Council</w:t>
      </w:r>
      <w:r w:rsidR="0000458D">
        <w:t>.</w:t>
      </w:r>
    </w:p>
  </w:footnote>
  <w:footnote w:id="4">
    <w:p w14:paraId="1BC3BBAA" w14:textId="53309D04" w:rsidR="00757575" w:rsidRDefault="00757575">
      <w:pPr>
        <w:pStyle w:val="FootnoteText"/>
      </w:pPr>
      <w:r>
        <w:rPr>
          <w:rStyle w:val="FootnoteReference"/>
        </w:rPr>
        <w:footnoteRef/>
      </w:r>
      <w:r>
        <w:t xml:space="preserve"> </w:t>
      </w:r>
      <w:hyperlink r:id="rId1" w:history="1">
        <w:r w:rsidRPr="00757575">
          <w:rPr>
            <w:rStyle w:val="Hyperlink"/>
          </w:rPr>
          <w:t>Guidelines for Auditing Kerbside Waste in Victoria</w:t>
        </w:r>
      </w:hyperlink>
      <w:r>
        <w:t>: Leading practice for measuring kerbside waste, recycling and green organics. 2009. Sustainability Victoria.</w:t>
      </w:r>
    </w:p>
  </w:footnote>
  <w:footnote w:id="5">
    <w:p w14:paraId="74FE4774" w14:textId="1D659E58" w:rsidR="0000458D" w:rsidRDefault="0000458D">
      <w:pPr>
        <w:pStyle w:val="FootnoteText"/>
      </w:pPr>
      <w:r>
        <w:rPr>
          <w:rStyle w:val="FootnoteReference"/>
        </w:rPr>
        <w:footnoteRef/>
      </w:r>
      <w:r>
        <w:t xml:space="preserve"> Fortnightly rubbish trial: Project report. January 2026. Reground on behalf of Merri-bek City Council.</w:t>
      </w:r>
    </w:p>
  </w:footnote>
  <w:footnote w:id="6">
    <w:p w14:paraId="4D323461" w14:textId="3823C3EB" w:rsidR="00A459E8" w:rsidRDefault="00A459E8">
      <w:pPr>
        <w:pStyle w:val="FootnoteText"/>
      </w:pPr>
      <w:r>
        <w:rPr>
          <w:rStyle w:val="FootnoteReference"/>
        </w:rPr>
        <w:footnoteRef/>
      </w:r>
      <w:r>
        <w:t xml:space="preserve"> Fortnightly bin trial: Engagement outcomes report. Conversation Co. on behalf of Merri-bek City Council.</w:t>
      </w:r>
    </w:p>
  </w:footnote>
  <w:footnote w:id="7">
    <w:p w14:paraId="07F5C066" w14:textId="6926F79D" w:rsidR="003A3DE9" w:rsidRDefault="003A3DE9">
      <w:pPr>
        <w:pStyle w:val="FootnoteText"/>
      </w:pPr>
      <w:r>
        <w:rPr>
          <w:rStyle w:val="FootnoteReference"/>
        </w:rPr>
        <w:footnoteRef/>
      </w:r>
      <w:r>
        <w:t xml:space="preserve"> Note this is comparable to other waste-related surveys from councils – e.g. Yarra Ranges in 2023 </w:t>
      </w:r>
      <w:r w:rsidR="0051508B">
        <w:t xml:space="preserve">had </w:t>
      </w:r>
      <w:r>
        <w:t>an 11% response rate</w:t>
      </w:r>
      <w:r w:rsidR="00025B45">
        <w:t xml:space="preserve"> to its </w:t>
      </w:r>
      <w:hyperlink r:id="rId2" w:history="1">
        <w:r w:rsidR="00025B45" w:rsidRPr="00025B45">
          <w:rPr>
            <w:rStyle w:val="Hyperlink"/>
          </w:rPr>
          <w:t>community waste survey</w:t>
        </w:r>
      </w:hyperlink>
      <w:r w:rsidR="0051508B">
        <w:t xml:space="preserve">; </w:t>
      </w:r>
      <w:r>
        <w:t xml:space="preserve">Hobsons Bay </w:t>
      </w:r>
      <w:r w:rsidR="0051508B">
        <w:t>had</w:t>
      </w:r>
      <w:r>
        <w:t xml:space="preserve"> a 4% response rate in relation to its </w:t>
      </w:r>
      <w:hyperlink r:id="rId3" w:history="1">
        <w:r w:rsidRPr="003A3DE9">
          <w:rPr>
            <w:rStyle w:val="Hyperlink"/>
          </w:rPr>
          <w:t>waste and recycling strategy</w:t>
        </w:r>
      </w:hyperlink>
      <w:r w:rsidR="0051508B">
        <w:t xml:space="preserve">; Brimbank had a 1% response rate to its </w:t>
      </w:r>
      <w:hyperlink r:id="rId4" w:history="1">
        <w:r w:rsidR="0051508B" w:rsidRPr="00BB1962">
          <w:rPr>
            <w:rStyle w:val="Hyperlink"/>
          </w:rPr>
          <w:t>waste reforms survey</w:t>
        </w:r>
      </w:hyperlink>
      <w:r w:rsidR="0051508B">
        <w:t>.</w:t>
      </w:r>
    </w:p>
  </w:footnote>
  <w:footnote w:id="8">
    <w:p w14:paraId="0D837731" w14:textId="68708977" w:rsidR="007607F0" w:rsidRDefault="007607F0">
      <w:pPr>
        <w:pStyle w:val="FootnoteText"/>
      </w:pPr>
      <w:r>
        <w:rPr>
          <w:rStyle w:val="FootnoteReference"/>
        </w:rPr>
        <w:footnoteRef/>
      </w:r>
      <w:r>
        <w:t xml:space="preserve"> </w:t>
      </w:r>
      <w:hyperlink r:id="rId5" w:history="1">
        <w:r w:rsidRPr="00022E6E">
          <w:rPr>
            <w:rStyle w:val="Hyperlink"/>
          </w:rPr>
          <w:t>https://www.vic.gov.au/victorian-local-government-waste-data-dashboard</w:t>
        </w:r>
      </w:hyperlink>
    </w:p>
    <w:p w14:paraId="3D1FAEEA" w14:textId="77777777" w:rsidR="007607F0" w:rsidRDefault="007607F0">
      <w:pPr>
        <w:pStyle w:val="FootnoteText"/>
      </w:pPr>
    </w:p>
  </w:footnote>
  <w:footnote w:id="9">
    <w:p w14:paraId="7F65285A" w14:textId="77777777" w:rsidR="00E64284" w:rsidRDefault="00E64284" w:rsidP="00E64284">
      <w:pPr>
        <w:pStyle w:val="FootnoteText"/>
      </w:pPr>
      <w:r>
        <w:rPr>
          <w:rStyle w:val="FootnoteReference"/>
        </w:rPr>
        <w:footnoteRef/>
      </w:r>
      <w:r>
        <w:t xml:space="preserve"> If a bin is not listed for a waste stream then the proportion disposed in that bin is 0% for both the baseline and Trial </w:t>
      </w:r>
    </w:p>
  </w:footnote>
  <w:footnote w:id="10">
    <w:p w14:paraId="66CA11A2" w14:textId="77777777" w:rsidR="00E64284" w:rsidRDefault="00E64284" w:rsidP="00E64284">
      <w:pPr>
        <w:pStyle w:val="FootnoteText"/>
      </w:pPr>
      <w:r>
        <w:rPr>
          <w:rStyle w:val="FootnoteReference"/>
        </w:rPr>
        <w:footnoteRef/>
      </w:r>
      <w:r>
        <w:t xml:space="preserve"> E.g. hazardous waste, e-waste, tetrapaks that could be recycled through the container deposit scheme</w:t>
      </w:r>
    </w:p>
    <w:p w14:paraId="71136750" w14:textId="77777777" w:rsidR="00E64284" w:rsidRDefault="00E64284" w:rsidP="00E64284">
      <w:pPr>
        <w:pStyle w:val="FootnoteText"/>
      </w:pPr>
    </w:p>
  </w:footnote>
  <w:footnote w:id="11">
    <w:p w14:paraId="106F64BF" w14:textId="77777777" w:rsidR="00E64284" w:rsidRDefault="00E64284" w:rsidP="00E64284">
      <w:pPr>
        <w:pStyle w:val="FootnoteText"/>
      </w:pPr>
      <w:r>
        <w:rPr>
          <w:rStyle w:val="FootnoteReference"/>
        </w:rPr>
        <w:footnoteRef/>
      </w:r>
      <w:r>
        <w:t xml:space="preserve"> Data from </w:t>
      </w:r>
      <w:r w:rsidRPr="00A318F7">
        <w:rPr>
          <w:i/>
          <w:iCs/>
        </w:rPr>
        <w:t>Fortnightly rubbish trial: Project report. January 2026. Reground on behalf of Merri-bek City Council</w:t>
      </w:r>
      <w:r>
        <w:t>.</w:t>
      </w:r>
    </w:p>
    <w:p w14:paraId="5C4A7CFC" w14:textId="77777777" w:rsidR="008C27C0" w:rsidRDefault="008C27C0" w:rsidP="00E64284">
      <w:pPr>
        <w:pStyle w:val="FootnoteText"/>
      </w:pPr>
    </w:p>
  </w:footnote>
  <w:footnote w:id="12">
    <w:p w14:paraId="245F8FA2" w14:textId="23B4C7EE" w:rsidR="00A6684F" w:rsidRDefault="00A6684F">
      <w:pPr>
        <w:pStyle w:val="FootnoteText"/>
      </w:pPr>
      <w:r>
        <w:rPr>
          <w:rStyle w:val="FootnoteReference"/>
        </w:rPr>
        <w:footnoteRef/>
      </w:r>
      <w:r>
        <w:t xml:space="preserve"> Based on </w:t>
      </w:r>
      <w:r w:rsidR="00DE30ED">
        <w:t xml:space="preserve">estimates from </w:t>
      </w:r>
      <w:r>
        <w:t>2021 ABS Census data</w:t>
      </w:r>
      <w:r w:rsidR="0050199E">
        <w:t xml:space="preserve"> there are 9731 children 0-4 in the MCC LGA. Among the 74,384 households, this equates to a maximum of 13% of households with nappy aged children. </w:t>
      </w:r>
    </w:p>
    <w:p w14:paraId="0314C5D8" w14:textId="77777777" w:rsidR="0050199E" w:rsidRDefault="0050199E">
      <w:pPr>
        <w:pStyle w:val="FootnoteText"/>
      </w:pPr>
    </w:p>
  </w:footnote>
  <w:footnote w:id="13">
    <w:p w14:paraId="553214AC" w14:textId="378CCED8" w:rsidR="00840DF0" w:rsidRDefault="00840DF0">
      <w:pPr>
        <w:pStyle w:val="FootnoteText"/>
      </w:pPr>
      <w:r>
        <w:rPr>
          <w:rStyle w:val="FootnoteReference"/>
        </w:rPr>
        <w:footnoteRef/>
      </w:r>
      <w:r>
        <w:t xml:space="preserve"> Noting that this respondent could access a concession for a larger bin without landlord permission if they have two children in nappies.</w:t>
      </w:r>
    </w:p>
    <w:p w14:paraId="5542B675" w14:textId="77777777" w:rsidR="00A17C5D" w:rsidRDefault="00A17C5D">
      <w:pPr>
        <w:pStyle w:val="FootnoteText"/>
      </w:pPr>
    </w:p>
  </w:footnote>
  <w:footnote w:id="14">
    <w:p w14:paraId="2F7C76D1" w14:textId="38A5F4CA" w:rsidR="00F04EAC" w:rsidRDefault="00F04EAC">
      <w:pPr>
        <w:pStyle w:val="FootnoteText"/>
        <w:rPr>
          <w:i/>
          <w:iCs/>
        </w:rPr>
      </w:pPr>
      <w:r>
        <w:rPr>
          <w:rStyle w:val="FootnoteReference"/>
        </w:rPr>
        <w:footnoteRef/>
      </w:r>
      <w:r>
        <w:t xml:space="preserve"> Based on </w:t>
      </w:r>
      <w:r w:rsidR="00C36F5A">
        <w:t>Merri-bek tracking data</w:t>
      </w:r>
      <w:r>
        <w:t xml:space="preserve"> </w:t>
      </w:r>
      <w:r w:rsidR="00C36F5A">
        <w:t>for the Trial.</w:t>
      </w:r>
    </w:p>
    <w:p w14:paraId="72334440" w14:textId="77777777" w:rsidR="00F04EAC" w:rsidRPr="00F04EAC" w:rsidRDefault="00F04EAC">
      <w:pPr>
        <w:pStyle w:val="FootnoteText"/>
        <w:rPr>
          <w:i/>
          <w:iC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4D94B" w14:textId="77777777" w:rsidR="0062350D" w:rsidRDefault="006235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5D650" w14:textId="77777777" w:rsidR="002E740F" w:rsidRPr="00423129" w:rsidRDefault="002E740F" w:rsidP="001720B3">
    <w:pPr>
      <w:pStyle w:val="IntenseQuote"/>
    </w:pPr>
    <w:r>
      <w:t>Evaluation of the Prevention Partnership Program’s grant application process</w:t>
    </w:r>
  </w:p>
  <w:p w14:paraId="045B9C40" w14:textId="77777777" w:rsidR="002E740F" w:rsidRPr="001720B3" w:rsidRDefault="002E740F" w:rsidP="001720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34F67" w14:textId="77777777" w:rsidR="0062350D" w:rsidRDefault="006235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1DE5" w14:textId="77777777" w:rsidR="002E740F" w:rsidRPr="008F0212" w:rsidRDefault="002E740F" w:rsidP="008F021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07452" w14:textId="77777777" w:rsidR="002E740F" w:rsidRPr="008F0212" w:rsidRDefault="002E740F" w:rsidP="008F0212">
    <w:pPr>
      <w:pStyle w:val="Header"/>
    </w:pPr>
    <w:r>
      <w:rPr>
        <w:noProof/>
      </w:rPr>
      <mc:AlternateContent>
        <mc:Choice Requires="wps">
          <w:drawing>
            <wp:anchor distT="0" distB="0" distL="114300" distR="114300" simplePos="0" relativeHeight="251658243" behindDoc="0" locked="0" layoutInCell="1" allowOverlap="1" wp14:anchorId="2D900879" wp14:editId="09A1C262">
              <wp:simplePos x="0" y="0"/>
              <wp:positionH relativeFrom="column">
                <wp:posOffset>83743165</wp:posOffset>
              </wp:positionH>
              <wp:positionV relativeFrom="paragraph">
                <wp:posOffset>-67361435</wp:posOffset>
              </wp:positionV>
              <wp:extent cx="11593830" cy="127000"/>
              <wp:effectExtent l="0" t="0" r="7620" b="6350"/>
              <wp:wrapNone/>
              <wp:docPr id="1401475518" name="Rectangle 5"/>
              <wp:cNvGraphicFramePr/>
              <a:graphic xmlns:a="http://schemas.openxmlformats.org/drawingml/2006/main">
                <a:graphicData uri="http://schemas.microsoft.com/office/word/2010/wordprocessingShape">
                  <wps:wsp>
                    <wps:cNvSpPr/>
                    <wps:spPr>
                      <a:xfrm>
                        <a:off x="0" y="0"/>
                        <a:ext cx="11593830" cy="127000"/>
                      </a:xfrm>
                      <a:prstGeom prst="rect">
                        <a:avLst/>
                      </a:prstGeom>
                      <a:solidFill>
                        <a:srgbClr val="D2ECE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http://schemas.openxmlformats.org/drawingml/2006/main">
          <w:pict>
            <v:rect id="Rectangle 5" style="position:absolute;margin-left:6593.95pt;margin-top:-5304.05pt;width:912.9pt;height:10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d2ece9" stroked="f" strokeweight="1pt" w14:anchorId="2EF806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7099C"/>
    <w:multiLevelType w:val="multilevel"/>
    <w:tmpl w:val="04DE2F84"/>
    <w:lvl w:ilvl="0">
      <w:start w:val="1"/>
      <w:numFmt w:val="decimal"/>
      <w:pStyle w:val="Heading1"/>
      <w:lvlText w:val="%1"/>
      <w:lvlJc w:val="left"/>
      <w:pPr>
        <w:ind w:left="432" w:hanging="432"/>
      </w:pPr>
      <w:rPr>
        <w:rFonts w:cs="Times New Roman" w:hint="default"/>
        <w:color w:val="005B6C" w:themeColor="accent1"/>
      </w:rPr>
    </w:lvl>
    <w:lvl w:ilvl="1">
      <w:start w:val="1"/>
      <w:numFmt w:val="decimal"/>
      <w:pStyle w:val="Heading2"/>
      <w:lvlText w:val="%1.%2"/>
      <w:lvlJc w:val="left"/>
      <w:pPr>
        <w:ind w:left="567" w:hanging="567"/>
      </w:pPr>
      <w:rPr>
        <w:rFonts w:cs="Times New Roman" w:hint="default"/>
        <w:b/>
        <w:bCs/>
        <w:i w:val="0"/>
        <w:iCs w:val="0"/>
        <w:caps w:val="0"/>
        <w:smallCaps w:val="0"/>
        <w:strike w:val="0"/>
        <w:dstrike w:val="0"/>
        <w:vanish w:val="0"/>
        <w:color w:val="005B6C" w:themeColor="accent1"/>
        <w:spacing w:val="0"/>
        <w:kern w:val="0"/>
        <w:position w:val="0"/>
        <w:u w:val="none"/>
        <w:effect w:val="none"/>
        <w:vertAlign w:val="baseline"/>
      </w:rPr>
    </w:lvl>
    <w:lvl w:ilvl="2">
      <w:start w:val="1"/>
      <w:numFmt w:val="decimal"/>
      <w:pStyle w:val="Heading3"/>
      <w:lvlText w:val="%1.%2.%3"/>
      <w:lvlJc w:val="left"/>
      <w:pPr>
        <w:ind w:left="578" w:hanging="578"/>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pStyle w:val="Heading9"/>
      <w:lvlText w:val="%1.%2.%3.%4.%5.%6.%7.%8.%9"/>
      <w:lvlJc w:val="left"/>
      <w:pPr>
        <w:ind w:left="1584" w:hanging="1584"/>
      </w:pPr>
      <w:rPr>
        <w:rFonts w:cs="Times New Roman" w:hint="default"/>
      </w:rPr>
    </w:lvl>
  </w:abstractNum>
  <w:abstractNum w:abstractNumId="1" w15:restartNumberingAfterBreak="0">
    <w:nsid w:val="149306A4"/>
    <w:multiLevelType w:val="multilevel"/>
    <w:tmpl w:val="0AB2B460"/>
    <w:lvl w:ilvl="0">
      <w:start w:val="1"/>
      <w:numFmt w:val="decimal"/>
      <w:pStyle w:val="Appendixheading"/>
      <w:lvlText w:val="Appendix %1"/>
      <w:lvlJc w:val="left"/>
      <w:pPr>
        <w:ind w:left="357" w:hanging="357"/>
      </w:pPr>
      <w:rPr>
        <w:rFonts w:ascii="Calibri" w:hAnsi="Calibri" w:hint="default"/>
        <w:b/>
        <w:i w:val="0"/>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8A80DE7"/>
    <w:multiLevelType w:val="hybridMultilevel"/>
    <w:tmpl w:val="11C88C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66061D"/>
    <w:multiLevelType w:val="hybridMultilevel"/>
    <w:tmpl w:val="9108798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D6977A7"/>
    <w:multiLevelType w:val="hybridMultilevel"/>
    <w:tmpl w:val="105011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DBA17AE"/>
    <w:multiLevelType w:val="hybridMultilevel"/>
    <w:tmpl w:val="6BA61B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F81C40"/>
    <w:multiLevelType w:val="hybridMultilevel"/>
    <w:tmpl w:val="113685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B91C5D"/>
    <w:multiLevelType w:val="hybridMultilevel"/>
    <w:tmpl w:val="5A20D0F6"/>
    <w:lvl w:ilvl="0" w:tplc="22D81A88">
      <w:start w:val="1"/>
      <w:numFmt w:val="bullet"/>
      <w:pStyle w:val="Table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1E5BC3"/>
    <w:multiLevelType w:val="hybridMultilevel"/>
    <w:tmpl w:val="4850B1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40457F7"/>
    <w:multiLevelType w:val="hybridMultilevel"/>
    <w:tmpl w:val="C8B2043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4B7543"/>
    <w:multiLevelType w:val="hybridMultilevel"/>
    <w:tmpl w:val="B46AEE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5BA1340"/>
    <w:multiLevelType w:val="hybridMultilevel"/>
    <w:tmpl w:val="62E2D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92F1CC9"/>
    <w:multiLevelType w:val="hybridMultilevel"/>
    <w:tmpl w:val="EF8EC1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D9B5E89"/>
    <w:multiLevelType w:val="hybridMultilevel"/>
    <w:tmpl w:val="129EB1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4027876"/>
    <w:multiLevelType w:val="hybridMultilevel"/>
    <w:tmpl w:val="3AD69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F9622B3"/>
    <w:multiLevelType w:val="hybridMultilevel"/>
    <w:tmpl w:val="ADA64F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59D6D8B"/>
    <w:multiLevelType w:val="hybridMultilevel"/>
    <w:tmpl w:val="6C86AD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A6375E6"/>
    <w:multiLevelType w:val="hybridMultilevel"/>
    <w:tmpl w:val="A98283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C3D002E"/>
    <w:multiLevelType w:val="hybridMultilevel"/>
    <w:tmpl w:val="10D623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CC97893"/>
    <w:multiLevelType w:val="hybridMultilevel"/>
    <w:tmpl w:val="EB1046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E387AC6"/>
    <w:multiLevelType w:val="hybridMultilevel"/>
    <w:tmpl w:val="D55EF9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F6F0FBB"/>
    <w:multiLevelType w:val="hybridMultilevel"/>
    <w:tmpl w:val="7DF6E5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0313AD1"/>
    <w:multiLevelType w:val="hybridMultilevel"/>
    <w:tmpl w:val="4412C8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185130F"/>
    <w:multiLevelType w:val="hybridMultilevel"/>
    <w:tmpl w:val="A3509F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8CE20DB"/>
    <w:multiLevelType w:val="hybridMultilevel"/>
    <w:tmpl w:val="433CAB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8EE5D7A"/>
    <w:multiLevelType w:val="hybridMultilevel"/>
    <w:tmpl w:val="1B9A3C7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A7F04C6"/>
    <w:multiLevelType w:val="hybridMultilevel"/>
    <w:tmpl w:val="AFCE10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DA6059E"/>
    <w:multiLevelType w:val="hybridMultilevel"/>
    <w:tmpl w:val="4D1ED0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2C1567F"/>
    <w:multiLevelType w:val="hybridMultilevel"/>
    <w:tmpl w:val="3AB239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932702A"/>
    <w:multiLevelType w:val="hybridMultilevel"/>
    <w:tmpl w:val="A448F3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D0D484E"/>
    <w:multiLevelType w:val="hybridMultilevel"/>
    <w:tmpl w:val="1570EC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DC85772"/>
    <w:multiLevelType w:val="hybridMultilevel"/>
    <w:tmpl w:val="E684D58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5E05C93"/>
    <w:multiLevelType w:val="hybridMultilevel"/>
    <w:tmpl w:val="5740CB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9BE516D"/>
    <w:multiLevelType w:val="hybridMultilevel"/>
    <w:tmpl w:val="1BBECF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FAF2BA9"/>
    <w:multiLevelType w:val="hybridMultilevel"/>
    <w:tmpl w:val="37C6315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57840503">
    <w:abstractNumId w:val="0"/>
  </w:num>
  <w:num w:numId="2" w16cid:durableId="1151873002">
    <w:abstractNumId w:val="7"/>
  </w:num>
  <w:num w:numId="3" w16cid:durableId="835536677">
    <w:abstractNumId w:val="1"/>
  </w:num>
  <w:num w:numId="4" w16cid:durableId="1449619988">
    <w:abstractNumId w:val="14"/>
  </w:num>
  <w:num w:numId="5" w16cid:durableId="1836989344">
    <w:abstractNumId w:val="2"/>
  </w:num>
  <w:num w:numId="6" w16cid:durableId="171458122">
    <w:abstractNumId w:val="22"/>
  </w:num>
  <w:num w:numId="7" w16cid:durableId="694961218">
    <w:abstractNumId w:val="27"/>
  </w:num>
  <w:num w:numId="8" w16cid:durableId="19937647">
    <w:abstractNumId w:val="8"/>
  </w:num>
  <w:num w:numId="9" w16cid:durableId="579142390">
    <w:abstractNumId w:val="16"/>
  </w:num>
  <w:num w:numId="10" w16cid:durableId="2097094013">
    <w:abstractNumId w:val="34"/>
  </w:num>
  <w:num w:numId="11" w16cid:durableId="259607939">
    <w:abstractNumId w:val="28"/>
  </w:num>
  <w:num w:numId="12" w16cid:durableId="630793455">
    <w:abstractNumId w:val="10"/>
  </w:num>
  <w:num w:numId="13" w16cid:durableId="1093015204">
    <w:abstractNumId w:val="25"/>
  </w:num>
  <w:num w:numId="14" w16cid:durableId="1398436852">
    <w:abstractNumId w:val="3"/>
  </w:num>
  <w:num w:numId="15" w16cid:durableId="378476686">
    <w:abstractNumId w:val="12"/>
  </w:num>
  <w:num w:numId="16" w16cid:durableId="1063529934">
    <w:abstractNumId w:val="33"/>
  </w:num>
  <w:num w:numId="17" w16cid:durableId="115102355">
    <w:abstractNumId w:val="9"/>
  </w:num>
  <w:num w:numId="18" w16cid:durableId="1976177972">
    <w:abstractNumId w:val="4"/>
  </w:num>
  <w:num w:numId="19" w16cid:durableId="625351549">
    <w:abstractNumId w:val="15"/>
  </w:num>
  <w:num w:numId="20" w16cid:durableId="1720207991">
    <w:abstractNumId w:val="30"/>
  </w:num>
  <w:num w:numId="21" w16cid:durableId="1133525134">
    <w:abstractNumId w:val="26"/>
  </w:num>
  <w:num w:numId="22" w16cid:durableId="8876521">
    <w:abstractNumId w:val="21"/>
  </w:num>
  <w:num w:numId="23" w16cid:durableId="797643311">
    <w:abstractNumId w:val="20"/>
  </w:num>
  <w:num w:numId="24" w16cid:durableId="1511798577">
    <w:abstractNumId w:val="5"/>
  </w:num>
  <w:num w:numId="25" w16cid:durableId="1004550319">
    <w:abstractNumId w:val="23"/>
  </w:num>
  <w:num w:numId="26" w16cid:durableId="90901403">
    <w:abstractNumId w:val="31"/>
  </w:num>
  <w:num w:numId="27" w16cid:durableId="1837306125">
    <w:abstractNumId w:val="24"/>
  </w:num>
  <w:num w:numId="28" w16cid:durableId="1954437358">
    <w:abstractNumId w:val="29"/>
  </w:num>
  <w:num w:numId="29" w16cid:durableId="1397893077">
    <w:abstractNumId w:val="19"/>
  </w:num>
  <w:num w:numId="30" w16cid:durableId="958561670">
    <w:abstractNumId w:val="18"/>
  </w:num>
  <w:num w:numId="31" w16cid:durableId="1845853902">
    <w:abstractNumId w:val="32"/>
  </w:num>
  <w:num w:numId="32" w16cid:durableId="199443864">
    <w:abstractNumId w:val="13"/>
  </w:num>
  <w:num w:numId="33" w16cid:durableId="1523931282">
    <w:abstractNumId w:val="6"/>
  </w:num>
  <w:num w:numId="34" w16cid:durableId="1364208540">
    <w:abstractNumId w:val="17"/>
  </w:num>
  <w:num w:numId="35" w16cid:durableId="882332257">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2A4"/>
    <w:rsid w:val="00000113"/>
    <w:rsid w:val="000002C0"/>
    <w:rsid w:val="00000629"/>
    <w:rsid w:val="0000076F"/>
    <w:rsid w:val="00000A21"/>
    <w:rsid w:val="00000A30"/>
    <w:rsid w:val="000010F2"/>
    <w:rsid w:val="000012C0"/>
    <w:rsid w:val="00001EFD"/>
    <w:rsid w:val="000022EE"/>
    <w:rsid w:val="00002328"/>
    <w:rsid w:val="0000253B"/>
    <w:rsid w:val="00002849"/>
    <w:rsid w:val="000029E6"/>
    <w:rsid w:val="00002E39"/>
    <w:rsid w:val="00002F07"/>
    <w:rsid w:val="00003226"/>
    <w:rsid w:val="0000334E"/>
    <w:rsid w:val="000035C7"/>
    <w:rsid w:val="00003731"/>
    <w:rsid w:val="00003B6A"/>
    <w:rsid w:val="00003DBD"/>
    <w:rsid w:val="00003DF2"/>
    <w:rsid w:val="000042ED"/>
    <w:rsid w:val="0000434B"/>
    <w:rsid w:val="0000458D"/>
    <w:rsid w:val="00004A4D"/>
    <w:rsid w:val="00004E19"/>
    <w:rsid w:val="00004E2F"/>
    <w:rsid w:val="00004EDB"/>
    <w:rsid w:val="00004F8D"/>
    <w:rsid w:val="00005A8D"/>
    <w:rsid w:val="00006417"/>
    <w:rsid w:val="00006458"/>
    <w:rsid w:val="0000646C"/>
    <w:rsid w:val="0000651E"/>
    <w:rsid w:val="0000674C"/>
    <w:rsid w:val="00006CB2"/>
    <w:rsid w:val="00006E2F"/>
    <w:rsid w:val="0000731B"/>
    <w:rsid w:val="0000787B"/>
    <w:rsid w:val="00007956"/>
    <w:rsid w:val="00007A4A"/>
    <w:rsid w:val="00007BF4"/>
    <w:rsid w:val="00007E1B"/>
    <w:rsid w:val="000108C4"/>
    <w:rsid w:val="00010E2B"/>
    <w:rsid w:val="00011120"/>
    <w:rsid w:val="00011360"/>
    <w:rsid w:val="00011620"/>
    <w:rsid w:val="00011834"/>
    <w:rsid w:val="00011959"/>
    <w:rsid w:val="00011FCA"/>
    <w:rsid w:val="00012120"/>
    <w:rsid w:val="00012A75"/>
    <w:rsid w:val="00012B65"/>
    <w:rsid w:val="00012C46"/>
    <w:rsid w:val="00012ED7"/>
    <w:rsid w:val="00012F78"/>
    <w:rsid w:val="000131F3"/>
    <w:rsid w:val="000131F6"/>
    <w:rsid w:val="000132F3"/>
    <w:rsid w:val="00013A6E"/>
    <w:rsid w:val="00013E3B"/>
    <w:rsid w:val="000142E4"/>
    <w:rsid w:val="00014354"/>
    <w:rsid w:val="000145E7"/>
    <w:rsid w:val="00014DC4"/>
    <w:rsid w:val="000150EB"/>
    <w:rsid w:val="0001528B"/>
    <w:rsid w:val="00015B5A"/>
    <w:rsid w:val="00015E77"/>
    <w:rsid w:val="00015F6A"/>
    <w:rsid w:val="00015F8F"/>
    <w:rsid w:val="00016059"/>
    <w:rsid w:val="000163D5"/>
    <w:rsid w:val="00016513"/>
    <w:rsid w:val="00016658"/>
    <w:rsid w:val="000167C3"/>
    <w:rsid w:val="00016AB5"/>
    <w:rsid w:val="00016ACD"/>
    <w:rsid w:val="00016B8A"/>
    <w:rsid w:val="0001728C"/>
    <w:rsid w:val="000174DA"/>
    <w:rsid w:val="000174E3"/>
    <w:rsid w:val="00017B33"/>
    <w:rsid w:val="00017E73"/>
    <w:rsid w:val="00020568"/>
    <w:rsid w:val="000205AD"/>
    <w:rsid w:val="000207FA"/>
    <w:rsid w:val="0002154F"/>
    <w:rsid w:val="000215DC"/>
    <w:rsid w:val="00021776"/>
    <w:rsid w:val="00021A37"/>
    <w:rsid w:val="00021FF4"/>
    <w:rsid w:val="0002225B"/>
    <w:rsid w:val="00022371"/>
    <w:rsid w:val="00022CB4"/>
    <w:rsid w:val="00022E7F"/>
    <w:rsid w:val="00022F86"/>
    <w:rsid w:val="00022FFE"/>
    <w:rsid w:val="00023288"/>
    <w:rsid w:val="00023333"/>
    <w:rsid w:val="00023421"/>
    <w:rsid w:val="00023A46"/>
    <w:rsid w:val="00023C2B"/>
    <w:rsid w:val="00023E01"/>
    <w:rsid w:val="00024426"/>
    <w:rsid w:val="00024662"/>
    <w:rsid w:val="00024768"/>
    <w:rsid w:val="0002487D"/>
    <w:rsid w:val="00024C9B"/>
    <w:rsid w:val="00025004"/>
    <w:rsid w:val="00025013"/>
    <w:rsid w:val="00025847"/>
    <w:rsid w:val="00025B45"/>
    <w:rsid w:val="00025D49"/>
    <w:rsid w:val="00025DBF"/>
    <w:rsid w:val="0002618E"/>
    <w:rsid w:val="00026265"/>
    <w:rsid w:val="000262D2"/>
    <w:rsid w:val="00026540"/>
    <w:rsid w:val="00026616"/>
    <w:rsid w:val="0002673D"/>
    <w:rsid w:val="0002686C"/>
    <w:rsid w:val="00026BBF"/>
    <w:rsid w:val="00026E20"/>
    <w:rsid w:val="00026E3F"/>
    <w:rsid w:val="00026FC6"/>
    <w:rsid w:val="000272B2"/>
    <w:rsid w:val="000279E7"/>
    <w:rsid w:val="00030580"/>
    <w:rsid w:val="000306CC"/>
    <w:rsid w:val="0003093F"/>
    <w:rsid w:val="00030AC7"/>
    <w:rsid w:val="00030AEF"/>
    <w:rsid w:val="00030D6B"/>
    <w:rsid w:val="00030DC5"/>
    <w:rsid w:val="000310F1"/>
    <w:rsid w:val="00031264"/>
    <w:rsid w:val="000313A1"/>
    <w:rsid w:val="00031C7E"/>
    <w:rsid w:val="000323D7"/>
    <w:rsid w:val="0003271F"/>
    <w:rsid w:val="00032A86"/>
    <w:rsid w:val="00032E72"/>
    <w:rsid w:val="0003350D"/>
    <w:rsid w:val="000337DB"/>
    <w:rsid w:val="00033D72"/>
    <w:rsid w:val="00033F27"/>
    <w:rsid w:val="00033FC1"/>
    <w:rsid w:val="00034286"/>
    <w:rsid w:val="0003469C"/>
    <w:rsid w:val="000346D9"/>
    <w:rsid w:val="0003475A"/>
    <w:rsid w:val="000347BD"/>
    <w:rsid w:val="000347C5"/>
    <w:rsid w:val="000348B3"/>
    <w:rsid w:val="00034B38"/>
    <w:rsid w:val="00035C39"/>
    <w:rsid w:val="00035C3A"/>
    <w:rsid w:val="000361E6"/>
    <w:rsid w:val="000363F1"/>
    <w:rsid w:val="00036469"/>
    <w:rsid w:val="000365EC"/>
    <w:rsid w:val="000367EC"/>
    <w:rsid w:val="0003680C"/>
    <w:rsid w:val="00036B5F"/>
    <w:rsid w:val="00036CB1"/>
    <w:rsid w:val="00037435"/>
    <w:rsid w:val="00037A7C"/>
    <w:rsid w:val="00037B1B"/>
    <w:rsid w:val="00040018"/>
    <w:rsid w:val="0004051C"/>
    <w:rsid w:val="0004062B"/>
    <w:rsid w:val="00040864"/>
    <w:rsid w:val="00040D83"/>
    <w:rsid w:val="0004122E"/>
    <w:rsid w:val="00041422"/>
    <w:rsid w:val="0004191A"/>
    <w:rsid w:val="00041B0D"/>
    <w:rsid w:val="00041D97"/>
    <w:rsid w:val="00041FE3"/>
    <w:rsid w:val="000420E4"/>
    <w:rsid w:val="000421DE"/>
    <w:rsid w:val="00042320"/>
    <w:rsid w:val="0004238F"/>
    <w:rsid w:val="0004240B"/>
    <w:rsid w:val="000424A0"/>
    <w:rsid w:val="0004251B"/>
    <w:rsid w:val="0004267C"/>
    <w:rsid w:val="0004289E"/>
    <w:rsid w:val="00042C3D"/>
    <w:rsid w:val="00042E5E"/>
    <w:rsid w:val="00042E99"/>
    <w:rsid w:val="00043060"/>
    <w:rsid w:val="0004313B"/>
    <w:rsid w:val="00043812"/>
    <w:rsid w:val="000438B0"/>
    <w:rsid w:val="00043B40"/>
    <w:rsid w:val="00043B52"/>
    <w:rsid w:val="00043C20"/>
    <w:rsid w:val="00043CDD"/>
    <w:rsid w:val="000444C3"/>
    <w:rsid w:val="000445C4"/>
    <w:rsid w:val="00044E4F"/>
    <w:rsid w:val="00045179"/>
    <w:rsid w:val="0004535D"/>
    <w:rsid w:val="00045647"/>
    <w:rsid w:val="0004589F"/>
    <w:rsid w:val="00045B4F"/>
    <w:rsid w:val="00045DC7"/>
    <w:rsid w:val="00045E2C"/>
    <w:rsid w:val="00046273"/>
    <w:rsid w:val="000462FC"/>
    <w:rsid w:val="000463D7"/>
    <w:rsid w:val="000465E8"/>
    <w:rsid w:val="00046ADC"/>
    <w:rsid w:val="0004782C"/>
    <w:rsid w:val="00047E80"/>
    <w:rsid w:val="0005008F"/>
    <w:rsid w:val="00050D27"/>
    <w:rsid w:val="00050D6F"/>
    <w:rsid w:val="00051104"/>
    <w:rsid w:val="00051534"/>
    <w:rsid w:val="000515AF"/>
    <w:rsid w:val="0005197D"/>
    <w:rsid w:val="00051BF1"/>
    <w:rsid w:val="00051C79"/>
    <w:rsid w:val="00051E23"/>
    <w:rsid w:val="000524A7"/>
    <w:rsid w:val="0005279C"/>
    <w:rsid w:val="00052FDC"/>
    <w:rsid w:val="000530BF"/>
    <w:rsid w:val="0005358E"/>
    <w:rsid w:val="000536B8"/>
    <w:rsid w:val="00053B1B"/>
    <w:rsid w:val="00054277"/>
    <w:rsid w:val="000543C6"/>
    <w:rsid w:val="00054560"/>
    <w:rsid w:val="00054663"/>
    <w:rsid w:val="00054773"/>
    <w:rsid w:val="00054780"/>
    <w:rsid w:val="00054A16"/>
    <w:rsid w:val="00054A38"/>
    <w:rsid w:val="00054CA9"/>
    <w:rsid w:val="00054CC5"/>
    <w:rsid w:val="00054DA6"/>
    <w:rsid w:val="00054F9E"/>
    <w:rsid w:val="0005543A"/>
    <w:rsid w:val="00055772"/>
    <w:rsid w:val="0005590D"/>
    <w:rsid w:val="00055FA3"/>
    <w:rsid w:val="00055FF3"/>
    <w:rsid w:val="00056096"/>
    <w:rsid w:val="000560CC"/>
    <w:rsid w:val="000563CE"/>
    <w:rsid w:val="00056449"/>
    <w:rsid w:val="00056773"/>
    <w:rsid w:val="00056DBB"/>
    <w:rsid w:val="000603C9"/>
    <w:rsid w:val="00060578"/>
    <w:rsid w:val="00060ABD"/>
    <w:rsid w:val="00061127"/>
    <w:rsid w:val="000614A6"/>
    <w:rsid w:val="0006175B"/>
    <w:rsid w:val="00061B3E"/>
    <w:rsid w:val="000621AC"/>
    <w:rsid w:val="0006258C"/>
    <w:rsid w:val="00062EFA"/>
    <w:rsid w:val="000630E1"/>
    <w:rsid w:val="000633B8"/>
    <w:rsid w:val="000634B4"/>
    <w:rsid w:val="000639D6"/>
    <w:rsid w:val="00063BE4"/>
    <w:rsid w:val="0006404D"/>
    <w:rsid w:val="00064354"/>
    <w:rsid w:val="000649CF"/>
    <w:rsid w:val="00064C0E"/>
    <w:rsid w:val="00064DB8"/>
    <w:rsid w:val="00064DCF"/>
    <w:rsid w:val="00065058"/>
    <w:rsid w:val="00065069"/>
    <w:rsid w:val="0006506F"/>
    <w:rsid w:val="00065194"/>
    <w:rsid w:val="0006565A"/>
    <w:rsid w:val="00065FC5"/>
    <w:rsid w:val="00066284"/>
    <w:rsid w:val="000664F1"/>
    <w:rsid w:val="0006656E"/>
    <w:rsid w:val="00066B5C"/>
    <w:rsid w:val="00066E1D"/>
    <w:rsid w:val="00066E43"/>
    <w:rsid w:val="00066ED8"/>
    <w:rsid w:val="0006742F"/>
    <w:rsid w:val="00067B98"/>
    <w:rsid w:val="00070056"/>
    <w:rsid w:val="00070254"/>
    <w:rsid w:val="000705EE"/>
    <w:rsid w:val="00070944"/>
    <w:rsid w:val="00071359"/>
    <w:rsid w:val="000715C6"/>
    <w:rsid w:val="00071A3C"/>
    <w:rsid w:val="00071E78"/>
    <w:rsid w:val="00072234"/>
    <w:rsid w:val="00072432"/>
    <w:rsid w:val="00072515"/>
    <w:rsid w:val="0007275A"/>
    <w:rsid w:val="00072D7B"/>
    <w:rsid w:val="00072F7F"/>
    <w:rsid w:val="000732F8"/>
    <w:rsid w:val="000737D4"/>
    <w:rsid w:val="00074329"/>
    <w:rsid w:val="00074F7D"/>
    <w:rsid w:val="00075238"/>
    <w:rsid w:val="000758E1"/>
    <w:rsid w:val="00075B30"/>
    <w:rsid w:val="00075C94"/>
    <w:rsid w:val="000763FA"/>
    <w:rsid w:val="00076A24"/>
    <w:rsid w:val="00076B8A"/>
    <w:rsid w:val="00076C7B"/>
    <w:rsid w:val="00077FD8"/>
    <w:rsid w:val="0008089C"/>
    <w:rsid w:val="000809BF"/>
    <w:rsid w:val="00080A0B"/>
    <w:rsid w:val="00080A5E"/>
    <w:rsid w:val="00080AFD"/>
    <w:rsid w:val="00080CC1"/>
    <w:rsid w:val="00080F9B"/>
    <w:rsid w:val="00081276"/>
    <w:rsid w:val="000813E0"/>
    <w:rsid w:val="00081709"/>
    <w:rsid w:val="000817CF"/>
    <w:rsid w:val="0008206F"/>
    <w:rsid w:val="0008222C"/>
    <w:rsid w:val="00082942"/>
    <w:rsid w:val="000829E5"/>
    <w:rsid w:val="00082ABB"/>
    <w:rsid w:val="00082C07"/>
    <w:rsid w:val="000832C5"/>
    <w:rsid w:val="000834AE"/>
    <w:rsid w:val="000836FB"/>
    <w:rsid w:val="00083B41"/>
    <w:rsid w:val="0008408B"/>
    <w:rsid w:val="00084B8B"/>
    <w:rsid w:val="00084DE6"/>
    <w:rsid w:val="00085019"/>
    <w:rsid w:val="000854E6"/>
    <w:rsid w:val="00085675"/>
    <w:rsid w:val="000856C9"/>
    <w:rsid w:val="00085977"/>
    <w:rsid w:val="00085FAA"/>
    <w:rsid w:val="00086284"/>
    <w:rsid w:val="00086355"/>
    <w:rsid w:val="000864B8"/>
    <w:rsid w:val="000864F6"/>
    <w:rsid w:val="000866F5"/>
    <w:rsid w:val="00087639"/>
    <w:rsid w:val="0008789E"/>
    <w:rsid w:val="00087B88"/>
    <w:rsid w:val="00087C31"/>
    <w:rsid w:val="00087C40"/>
    <w:rsid w:val="00087CE1"/>
    <w:rsid w:val="000902A2"/>
    <w:rsid w:val="0009038E"/>
    <w:rsid w:val="000904A7"/>
    <w:rsid w:val="00090697"/>
    <w:rsid w:val="0009075D"/>
    <w:rsid w:val="000907BD"/>
    <w:rsid w:val="00090A7D"/>
    <w:rsid w:val="00090DB2"/>
    <w:rsid w:val="000910BB"/>
    <w:rsid w:val="0009183E"/>
    <w:rsid w:val="00091890"/>
    <w:rsid w:val="00091A33"/>
    <w:rsid w:val="00091D5F"/>
    <w:rsid w:val="00091EA7"/>
    <w:rsid w:val="0009280F"/>
    <w:rsid w:val="0009288D"/>
    <w:rsid w:val="00092B10"/>
    <w:rsid w:val="00092D4C"/>
    <w:rsid w:val="00092F44"/>
    <w:rsid w:val="000930A9"/>
    <w:rsid w:val="0009317F"/>
    <w:rsid w:val="00093392"/>
    <w:rsid w:val="00093606"/>
    <w:rsid w:val="00093822"/>
    <w:rsid w:val="00093961"/>
    <w:rsid w:val="000939AC"/>
    <w:rsid w:val="000944E2"/>
    <w:rsid w:val="00094F43"/>
    <w:rsid w:val="000952BE"/>
    <w:rsid w:val="0009579E"/>
    <w:rsid w:val="00095A24"/>
    <w:rsid w:val="00096686"/>
    <w:rsid w:val="000966DF"/>
    <w:rsid w:val="0009673C"/>
    <w:rsid w:val="00096758"/>
    <w:rsid w:val="000968A2"/>
    <w:rsid w:val="00096FA7"/>
    <w:rsid w:val="00097910"/>
    <w:rsid w:val="00097982"/>
    <w:rsid w:val="00097A01"/>
    <w:rsid w:val="00097C4D"/>
    <w:rsid w:val="00097D5D"/>
    <w:rsid w:val="00097DDE"/>
    <w:rsid w:val="00097EEA"/>
    <w:rsid w:val="000A060F"/>
    <w:rsid w:val="000A09D2"/>
    <w:rsid w:val="000A09EA"/>
    <w:rsid w:val="000A0BE2"/>
    <w:rsid w:val="000A0D0F"/>
    <w:rsid w:val="000A1275"/>
    <w:rsid w:val="000A147C"/>
    <w:rsid w:val="000A15B5"/>
    <w:rsid w:val="000A1653"/>
    <w:rsid w:val="000A18B2"/>
    <w:rsid w:val="000A199E"/>
    <w:rsid w:val="000A1BDD"/>
    <w:rsid w:val="000A1C2C"/>
    <w:rsid w:val="000A1EAD"/>
    <w:rsid w:val="000A22B3"/>
    <w:rsid w:val="000A2955"/>
    <w:rsid w:val="000A2C76"/>
    <w:rsid w:val="000A3259"/>
    <w:rsid w:val="000A390C"/>
    <w:rsid w:val="000A3A79"/>
    <w:rsid w:val="000A3FFC"/>
    <w:rsid w:val="000A44EB"/>
    <w:rsid w:val="000A45D8"/>
    <w:rsid w:val="000A4613"/>
    <w:rsid w:val="000A4D86"/>
    <w:rsid w:val="000A5F70"/>
    <w:rsid w:val="000A5F93"/>
    <w:rsid w:val="000A5FFA"/>
    <w:rsid w:val="000A603D"/>
    <w:rsid w:val="000A64A2"/>
    <w:rsid w:val="000A6A16"/>
    <w:rsid w:val="000A70E5"/>
    <w:rsid w:val="000A750F"/>
    <w:rsid w:val="000A7A73"/>
    <w:rsid w:val="000A7BA9"/>
    <w:rsid w:val="000A7BD0"/>
    <w:rsid w:val="000B008E"/>
    <w:rsid w:val="000B00B2"/>
    <w:rsid w:val="000B06B9"/>
    <w:rsid w:val="000B0752"/>
    <w:rsid w:val="000B0C43"/>
    <w:rsid w:val="000B0DCA"/>
    <w:rsid w:val="000B0E90"/>
    <w:rsid w:val="000B121C"/>
    <w:rsid w:val="000B1455"/>
    <w:rsid w:val="000B2065"/>
    <w:rsid w:val="000B245D"/>
    <w:rsid w:val="000B2700"/>
    <w:rsid w:val="000B2804"/>
    <w:rsid w:val="000B2A48"/>
    <w:rsid w:val="000B2A9E"/>
    <w:rsid w:val="000B329B"/>
    <w:rsid w:val="000B3351"/>
    <w:rsid w:val="000B3A35"/>
    <w:rsid w:val="000B3BFE"/>
    <w:rsid w:val="000B3D0F"/>
    <w:rsid w:val="000B3EC1"/>
    <w:rsid w:val="000B3F97"/>
    <w:rsid w:val="000B4191"/>
    <w:rsid w:val="000B4651"/>
    <w:rsid w:val="000B46DD"/>
    <w:rsid w:val="000B4AA8"/>
    <w:rsid w:val="000B4D09"/>
    <w:rsid w:val="000B4DA2"/>
    <w:rsid w:val="000B4FED"/>
    <w:rsid w:val="000B539E"/>
    <w:rsid w:val="000B53C6"/>
    <w:rsid w:val="000B5503"/>
    <w:rsid w:val="000B571E"/>
    <w:rsid w:val="000B586D"/>
    <w:rsid w:val="000B59A7"/>
    <w:rsid w:val="000B5B3D"/>
    <w:rsid w:val="000B5D2C"/>
    <w:rsid w:val="000B5FC2"/>
    <w:rsid w:val="000B616B"/>
    <w:rsid w:val="000B68AD"/>
    <w:rsid w:val="000B6BDF"/>
    <w:rsid w:val="000B6CED"/>
    <w:rsid w:val="000B724F"/>
    <w:rsid w:val="000B73C6"/>
    <w:rsid w:val="000B767D"/>
    <w:rsid w:val="000B7BAA"/>
    <w:rsid w:val="000B7E2E"/>
    <w:rsid w:val="000C007C"/>
    <w:rsid w:val="000C04C0"/>
    <w:rsid w:val="000C0A83"/>
    <w:rsid w:val="000C0CE3"/>
    <w:rsid w:val="000C0F2C"/>
    <w:rsid w:val="000C180F"/>
    <w:rsid w:val="000C190E"/>
    <w:rsid w:val="000C1C00"/>
    <w:rsid w:val="000C2056"/>
    <w:rsid w:val="000C23ED"/>
    <w:rsid w:val="000C24B4"/>
    <w:rsid w:val="000C296A"/>
    <w:rsid w:val="000C2F48"/>
    <w:rsid w:val="000C34CA"/>
    <w:rsid w:val="000C35A0"/>
    <w:rsid w:val="000C3AB8"/>
    <w:rsid w:val="000C45AB"/>
    <w:rsid w:val="000C48CA"/>
    <w:rsid w:val="000C4DBF"/>
    <w:rsid w:val="000C4E3F"/>
    <w:rsid w:val="000C53BF"/>
    <w:rsid w:val="000C6161"/>
    <w:rsid w:val="000C642F"/>
    <w:rsid w:val="000C6475"/>
    <w:rsid w:val="000C64EF"/>
    <w:rsid w:val="000C7193"/>
    <w:rsid w:val="000C74DB"/>
    <w:rsid w:val="000C7865"/>
    <w:rsid w:val="000C78AD"/>
    <w:rsid w:val="000C7AF9"/>
    <w:rsid w:val="000C7BD7"/>
    <w:rsid w:val="000D07F4"/>
    <w:rsid w:val="000D0896"/>
    <w:rsid w:val="000D0D53"/>
    <w:rsid w:val="000D0E15"/>
    <w:rsid w:val="000D100B"/>
    <w:rsid w:val="000D1051"/>
    <w:rsid w:val="000D1175"/>
    <w:rsid w:val="000D13C5"/>
    <w:rsid w:val="000D16FB"/>
    <w:rsid w:val="000D1A25"/>
    <w:rsid w:val="000D20A3"/>
    <w:rsid w:val="000D2282"/>
    <w:rsid w:val="000D234C"/>
    <w:rsid w:val="000D2663"/>
    <w:rsid w:val="000D2A1C"/>
    <w:rsid w:val="000D2FCF"/>
    <w:rsid w:val="000D3766"/>
    <w:rsid w:val="000D3AB8"/>
    <w:rsid w:val="000D3F9A"/>
    <w:rsid w:val="000D42FD"/>
    <w:rsid w:val="000D4549"/>
    <w:rsid w:val="000D4565"/>
    <w:rsid w:val="000D4713"/>
    <w:rsid w:val="000D4A20"/>
    <w:rsid w:val="000D4B1A"/>
    <w:rsid w:val="000D5073"/>
    <w:rsid w:val="000D52A9"/>
    <w:rsid w:val="000D57E0"/>
    <w:rsid w:val="000D5953"/>
    <w:rsid w:val="000D6449"/>
    <w:rsid w:val="000D64FC"/>
    <w:rsid w:val="000D6DD7"/>
    <w:rsid w:val="000D6E1A"/>
    <w:rsid w:val="000D7206"/>
    <w:rsid w:val="000D7742"/>
    <w:rsid w:val="000D7BA2"/>
    <w:rsid w:val="000E033A"/>
    <w:rsid w:val="000E03CC"/>
    <w:rsid w:val="000E0492"/>
    <w:rsid w:val="000E06E4"/>
    <w:rsid w:val="000E0EDD"/>
    <w:rsid w:val="000E19DD"/>
    <w:rsid w:val="000E1BA4"/>
    <w:rsid w:val="000E1C3D"/>
    <w:rsid w:val="000E2025"/>
    <w:rsid w:val="000E2134"/>
    <w:rsid w:val="000E25F6"/>
    <w:rsid w:val="000E28C0"/>
    <w:rsid w:val="000E2B78"/>
    <w:rsid w:val="000E2C2C"/>
    <w:rsid w:val="000E3112"/>
    <w:rsid w:val="000E3346"/>
    <w:rsid w:val="000E3D58"/>
    <w:rsid w:val="000E3E78"/>
    <w:rsid w:val="000E3FA8"/>
    <w:rsid w:val="000E4097"/>
    <w:rsid w:val="000E413F"/>
    <w:rsid w:val="000E4AD9"/>
    <w:rsid w:val="000E4B57"/>
    <w:rsid w:val="000E4B88"/>
    <w:rsid w:val="000E5051"/>
    <w:rsid w:val="000E5075"/>
    <w:rsid w:val="000E5221"/>
    <w:rsid w:val="000E52D2"/>
    <w:rsid w:val="000E5640"/>
    <w:rsid w:val="000E582A"/>
    <w:rsid w:val="000E5D32"/>
    <w:rsid w:val="000E61D1"/>
    <w:rsid w:val="000E61F1"/>
    <w:rsid w:val="000E65BA"/>
    <w:rsid w:val="000E661F"/>
    <w:rsid w:val="000E6B30"/>
    <w:rsid w:val="000E6DA5"/>
    <w:rsid w:val="000E6F2A"/>
    <w:rsid w:val="000E7477"/>
    <w:rsid w:val="000E76F2"/>
    <w:rsid w:val="000E7899"/>
    <w:rsid w:val="000E7D9C"/>
    <w:rsid w:val="000E7E0C"/>
    <w:rsid w:val="000F0160"/>
    <w:rsid w:val="000F02BC"/>
    <w:rsid w:val="000F031E"/>
    <w:rsid w:val="000F06F3"/>
    <w:rsid w:val="000F0755"/>
    <w:rsid w:val="000F0BE5"/>
    <w:rsid w:val="000F0CD5"/>
    <w:rsid w:val="000F0CD6"/>
    <w:rsid w:val="000F0D60"/>
    <w:rsid w:val="000F0F56"/>
    <w:rsid w:val="000F10C4"/>
    <w:rsid w:val="000F1403"/>
    <w:rsid w:val="000F1788"/>
    <w:rsid w:val="000F1A23"/>
    <w:rsid w:val="000F20C2"/>
    <w:rsid w:val="000F2217"/>
    <w:rsid w:val="000F2AEE"/>
    <w:rsid w:val="000F3062"/>
    <w:rsid w:val="000F30BE"/>
    <w:rsid w:val="000F3113"/>
    <w:rsid w:val="000F393B"/>
    <w:rsid w:val="000F39DD"/>
    <w:rsid w:val="000F3ADC"/>
    <w:rsid w:val="000F3F76"/>
    <w:rsid w:val="000F3FDD"/>
    <w:rsid w:val="000F4AE0"/>
    <w:rsid w:val="000F4CCF"/>
    <w:rsid w:val="000F4CD0"/>
    <w:rsid w:val="000F4DFF"/>
    <w:rsid w:val="000F4ED9"/>
    <w:rsid w:val="000F4EFC"/>
    <w:rsid w:val="000F5132"/>
    <w:rsid w:val="000F51A5"/>
    <w:rsid w:val="000F520E"/>
    <w:rsid w:val="000F5242"/>
    <w:rsid w:val="000F53C1"/>
    <w:rsid w:val="000F60E4"/>
    <w:rsid w:val="000F67B5"/>
    <w:rsid w:val="000F691F"/>
    <w:rsid w:val="000F72B2"/>
    <w:rsid w:val="000F72B6"/>
    <w:rsid w:val="000F7311"/>
    <w:rsid w:val="000F7418"/>
    <w:rsid w:val="000F7EAE"/>
    <w:rsid w:val="001000F8"/>
    <w:rsid w:val="001001F7"/>
    <w:rsid w:val="00100707"/>
    <w:rsid w:val="00101042"/>
    <w:rsid w:val="00101B21"/>
    <w:rsid w:val="00101F11"/>
    <w:rsid w:val="00101FD3"/>
    <w:rsid w:val="00102537"/>
    <w:rsid w:val="0010268D"/>
    <w:rsid w:val="00102692"/>
    <w:rsid w:val="00102A66"/>
    <w:rsid w:val="00102AB8"/>
    <w:rsid w:val="00102C4A"/>
    <w:rsid w:val="00103032"/>
    <w:rsid w:val="00103BD8"/>
    <w:rsid w:val="00103C5C"/>
    <w:rsid w:val="00103E90"/>
    <w:rsid w:val="00104629"/>
    <w:rsid w:val="001049C0"/>
    <w:rsid w:val="00104F0C"/>
    <w:rsid w:val="00105B36"/>
    <w:rsid w:val="00106970"/>
    <w:rsid w:val="00106A0E"/>
    <w:rsid w:val="00106FEB"/>
    <w:rsid w:val="00107160"/>
    <w:rsid w:val="001073C0"/>
    <w:rsid w:val="00107C43"/>
    <w:rsid w:val="00110762"/>
    <w:rsid w:val="00110C5E"/>
    <w:rsid w:val="00110EFA"/>
    <w:rsid w:val="00111590"/>
    <w:rsid w:val="001115A0"/>
    <w:rsid w:val="001120E1"/>
    <w:rsid w:val="001122A4"/>
    <w:rsid w:val="0011237F"/>
    <w:rsid w:val="001123AD"/>
    <w:rsid w:val="001125A7"/>
    <w:rsid w:val="0011274A"/>
    <w:rsid w:val="001127F6"/>
    <w:rsid w:val="001129E5"/>
    <w:rsid w:val="00112B11"/>
    <w:rsid w:val="00112E98"/>
    <w:rsid w:val="00113873"/>
    <w:rsid w:val="00113A12"/>
    <w:rsid w:val="00113B09"/>
    <w:rsid w:val="00113E14"/>
    <w:rsid w:val="00113FD8"/>
    <w:rsid w:val="00114238"/>
    <w:rsid w:val="00114547"/>
    <w:rsid w:val="001148AE"/>
    <w:rsid w:val="00114B6E"/>
    <w:rsid w:val="00114D72"/>
    <w:rsid w:val="00114E7B"/>
    <w:rsid w:val="00114F92"/>
    <w:rsid w:val="0011592A"/>
    <w:rsid w:val="00115CA1"/>
    <w:rsid w:val="00115E56"/>
    <w:rsid w:val="00115FCE"/>
    <w:rsid w:val="001161C7"/>
    <w:rsid w:val="00116453"/>
    <w:rsid w:val="00116B3B"/>
    <w:rsid w:val="00116B68"/>
    <w:rsid w:val="00116C06"/>
    <w:rsid w:val="00116EBF"/>
    <w:rsid w:val="001176A8"/>
    <w:rsid w:val="0011788D"/>
    <w:rsid w:val="00117E47"/>
    <w:rsid w:val="00117E6A"/>
    <w:rsid w:val="0012000D"/>
    <w:rsid w:val="001200EC"/>
    <w:rsid w:val="0012017A"/>
    <w:rsid w:val="00120723"/>
    <w:rsid w:val="00120808"/>
    <w:rsid w:val="00120853"/>
    <w:rsid w:val="001209D8"/>
    <w:rsid w:val="00120C58"/>
    <w:rsid w:val="001218B6"/>
    <w:rsid w:val="00121C51"/>
    <w:rsid w:val="00121C6D"/>
    <w:rsid w:val="00121E88"/>
    <w:rsid w:val="0012241D"/>
    <w:rsid w:val="00122EFF"/>
    <w:rsid w:val="00122FFD"/>
    <w:rsid w:val="001232F2"/>
    <w:rsid w:val="0012346B"/>
    <w:rsid w:val="00123518"/>
    <w:rsid w:val="00123609"/>
    <w:rsid w:val="00123611"/>
    <w:rsid w:val="00123A09"/>
    <w:rsid w:val="0012430E"/>
    <w:rsid w:val="00124E3E"/>
    <w:rsid w:val="00124F6D"/>
    <w:rsid w:val="00124FB4"/>
    <w:rsid w:val="001256C6"/>
    <w:rsid w:val="001256FD"/>
    <w:rsid w:val="00125811"/>
    <w:rsid w:val="0012594B"/>
    <w:rsid w:val="00125F31"/>
    <w:rsid w:val="0012639D"/>
    <w:rsid w:val="001263AC"/>
    <w:rsid w:val="001265E5"/>
    <w:rsid w:val="00126D5A"/>
    <w:rsid w:val="0012701D"/>
    <w:rsid w:val="001272DF"/>
    <w:rsid w:val="00127820"/>
    <w:rsid w:val="00127B51"/>
    <w:rsid w:val="00127CA4"/>
    <w:rsid w:val="00127F22"/>
    <w:rsid w:val="00130293"/>
    <w:rsid w:val="00130E6E"/>
    <w:rsid w:val="00130F5E"/>
    <w:rsid w:val="001314AF"/>
    <w:rsid w:val="0013167D"/>
    <w:rsid w:val="00131741"/>
    <w:rsid w:val="00131895"/>
    <w:rsid w:val="00131D53"/>
    <w:rsid w:val="00131EDD"/>
    <w:rsid w:val="0013225C"/>
    <w:rsid w:val="00132282"/>
    <w:rsid w:val="00132294"/>
    <w:rsid w:val="00132307"/>
    <w:rsid w:val="001325C5"/>
    <w:rsid w:val="0013291D"/>
    <w:rsid w:val="00132A24"/>
    <w:rsid w:val="00133377"/>
    <w:rsid w:val="0013363C"/>
    <w:rsid w:val="00133E9B"/>
    <w:rsid w:val="00134116"/>
    <w:rsid w:val="00134734"/>
    <w:rsid w:val="0013473D"/>
    <w:rsid w:val="00134788"/>
    <w:rsid w:val="00134913"/>
    <w:rsid w:val="00134917"/>
    <w:rsid w:val="00134930"/>
    <w:rsid w:val="00134957"/>
    <w:rsid w:val="00134972"/>
    <w:rsid w:val="00134CE3"/>
    <w:rsid w:val="00134D85"/>
    <w:rsid w:val="00134DE2"/>
    <w:rsid w:val="00134E1D"/>
    <w:rsid w:val="00134E5A"/>
    <w:rsid w:val="00135316"/>
    <w:rsid w:val="0013569B"/>
    <w:rsid w:val="001357F0"/>
    <w:rsid w:val="001368CC"/>
    <w:rsid w:val="0013694D"/>
    <w:rsid w:val="0013695A"/>
    <w:rsid w:val="00136B70"/>
    <w:rsid w:val="00137636"/>
    <w:rsid w:val="00137B32"/>
    <w:rsid w:val="00137E4E"/>
    <w:rsid w:val="0014028D"/>
    <w:rsid w:val="00140B0C"/>
    <w:rsid w:val="00140F07"/>
    <w:rsid w:val="00140F2E"/>
    <w:rsid w:val="0014100E"/>
    <w:rsid w:val="00141108"/>
    <w:rsid w:val="001417D4"/>
    <w:rsid w:val="00141807"/>
    <w:rsid w:val="0014197F"/>
    <w:rsid w:val="00141DD9"/>
    <w:rsid w:val="00141DEC"/>
    <w:rsid w:val="00141E05"/>
    <w:rsid w:val="0014208E"/>
    <w:rsid w:val="001420F1"/>
    <w:rsid w:val="00142A7D"/>
    <w:rsid w:val="001431DF"/>
    <w:rsid w:val="00143502"/>
    <w:rsid w:val="00143963"/>
    <w:rsid w:val="00143A8B"/>
    <w:rsid w:val="00143B7B"/>
    <w:rsid w:val="00143DD5"/>
    <w:rsid w:val="00144060"/>
    <w:rsid w:val="00144197"/>
    <w:rsid w:val="001447B3"/>
    <w:rsid w:val="00145080"/>
    <w:rsid w:val="001453B3"/>
    <w:rsid w:val="00145982"/>
    <w:rsid w:val="00145CD1"/>
    <w:rsid w:val="00145E5E"/>
    <w:rsid w:val="00145EE9"/>
    <w:rsid w:val="0014660C"/>
    <w:rsid w:val="001469B1"/>
    <w:rsid w:val="00146AFD"/>
    <w:rsid w:val="00146D93"/>
    <w:rsid w:val="0014724A"/>
    <w:rsid w:val="001479C5"/>
    <w:rsid w:val="00147C6F"/>
    <w:rsid w:val="0015057F"/>
    <w:rsid w:val="00150698"/>
    <w:rsid w:val="00150A2E"/>
    <w:rsid w:val="00150AE1"/>
    <w:rsid w:val="001515C7"/>
    <w:rsid w:val="0015162C"/>
    <w:rsid w:val="0015172C"/>
    <w:rsid w:val="00152486"/>
    <w:rsid w:val="001529CC"/>
    <w:rsid w:val="00152AFA"/>
    <w:rsid w:val="00152C30"/>
    <w:rsid w:val="00152F31"/>
    <w:rsid w:val="001532FE"/>
    <w:rsid w:val="001534E0"/>
    <w:rsid w:val="00153626"/>
    <w:rsid w:val="0015375B"/>
    <w:rsid w:val="0015390D"/>
    <w:rsid w:val="00153B9C"/>
    <w:rsid w:val="00153F9A"/>
    <w:rsid w:val="00154063"/>
    <w:rsid w:val="00154216"/>
    <w:rsid w:val="001547A8"/>
    <w:rsid w:val="00154888"/>
    <w:rsid w:val="00154DA7"/>
    <w:rsid w:val="00154E1B"/>
    <w:rsid w:val="001554C5"/>
    <w:rsid w:val="001556CE"/>
    <w:rsid w:val="00155A51"/>
    <w:rsid w:val="00155B64"/>
    <w:rsid w:val="00155C45"/>
    <w:rsid w:val="00155C96"/>
    <w:rsid w:val="00156048"/>
    <w:rsid w:val="00156221"/>
    <w:rsid w:val="00156498"/>
    <w:rsid w:val="00156505"/>
    <w:rsid w:val="00156987"/>
    <w:rsid w:val="00156AA0"/>
    <w:rsid w:val="00157180"/>
    <w:rsid w:val="0016031A"/>
    <w:rsid w:val="001603AA"/>
    <w:rsid w:val="00160403"/>
    <w:rsid w:val="00160434"/>
    <w:rsid w:val="00160742"/>
    <w:rsid w:val="001607AB"/>
    <w:rsid w:val="00161130"/>
    <w:rsid w:val="001613A0"/>
    <w:rsid w:val="0016144F"/>
    <w:rsid w:val="001617B3"/>
    <w:rsid w:val="00161C46"/>
    <w:rsid w:val="00161F03"/>
    <w:rsid w:val="001628C9"/>
    <w:rsid w:val="001629B9"/>
    <w:rsid w:val="00162A78"/>
    <w:rsid w:val="00162EDD"/>
    <w:rsid w:val="0016358D"/>
    <w:rsid w:val="00163D35"/>
    <w:rsid w:val="00163DCD"/>
    <w:rsid w:val="00163EF8"/>
    <w:rsid w:val="001640E6"/>
    <w:rsid w:val="00164AE7"/>
    <w:rsid w:val="00164C9A"/>
    <w:rsid w:val="0016506A"/>
    <w:rsid w:val="001652E5"/>
    <w:rsid w:val="00165C1A"/>
    <w:rsid w:val="00165C37"/>
    <w:rsid w:val="001661A3"/>
    <w:rsid w:val="00166309"/>
    <w:rsid w:val="0016653A"/>
    <w:rsid w:val="00166938"/>
    <w:rsid w:val="00167166"/>
    <w:rsid w:val="001675AC"/>
    <w:rsid w:val="00167A7A"/>
    <w:rsid w:val="00167C3A"/>
    <w:rsid w:val="00167F8D"/>
    <w:rsid w:val="00167FEE"/>
    <w:rsid w:val="00170237"/>
    <w:rsid w:val="001702EF"/>
    <w:rsid w:val="00170745"/>
    <w:rsid w:val="00170889"/>
    <w:rsid w:val="0017163D"/>
    <w:rsid w:val="00171803"/>
    <w:rsid w:val="00171C09"/>
    <w:rsid w:val="00171C0A"/>
    <w:rsid w:val="001720B3"/>
    <w:rsid w:val="001723D9"/>
    <w:rsid w:val="001728CD"/>
    <w:rsid w:val="001729EA"/>
    <w:rsid w:val="0017336E"/>
    <w:rsid w:val="001735DC"/>
    <w:rsid w:val="00173987"/>
    <w:rsid w:val="00173C0A"/>
    <w:rsid w:val="00173EF8"/>
    <w:rsid w:val="001742D6"/>
    <w:rsid w:val="0017442D"/>
    <w:rsid w:val="0017479E"/>
    <w:rsid w:val="001747AB"/>
    <w:rsid w:val="001747CB"/>
    <w:rsid w:val="00174E7B"/>
    <w:rsid w:val="0017523C"/>
    <w:rsid w:val="0017540F"/>
    <w:rsid w:val="00175BFA"/>
    <w:rsid w:val="00175D5F"/>
    <w:rsid w:val="0017608C"/>
    <w:rsid w:val="00176187"/>
    <w:rsid w:val="00176A2A"/>
    <w:rsid w:val="00176E99"/>
    <w:rsid w:val="00177048"/>
    <w:rsid w:val="001773EE"/>
    <w:rsid w:val="001774D6"/>
    <w:rsid w:val="0017776F"/>
    <w:rsid w:val="001778A3"/>
    <w:rsid w:val="00177A9E"/>
    <w:rsid w:val="00177BF9"/>
    <w:rsid w:val="00177CFD"/>
    <w:rsid w:val="001801BB"/>
    <w:rsid w:val="0018022E"/>
    <w:rsid w:val="001803AD"/>
    <w:rsid w:val="001803C5"/>
    <w:rsid w:val="001803FC"/>
    <w:rsid w:val="00180BB5"/>
    <w:rsid w:val="00180F58"/>
    <w:rsid w:val="00181344"/>
    <w:rsid w:val="00181B59"/>
    <w:rsid w:val="00181EA6"/>
    <w:rsid w:val="0018222E"/>
    <w:rsid w:val="00182867"/>
    <w:rsid w:val="00182996"/>
    <w:rsid w:val="00182CC2"/>
    <w:rsid w:val="00182E0E"/>
    <w:rsid w:val="00183145"/>
    <w:rsid w:val="0018384E"/>
    <w:rsid w:val="00183F72"/>
    <w:rsid w:val="00183FD1"/>
    <w:rsid w:val="001848DC"/>
    <w:rsid w:val="00184B7D"/>
    <w:rsid w:val="0018591D"/>
    <w:rsid w:val="00185A1D"/>
    <w:rsid w:val="00185B9E"/>
    <w:rsid w:val="00185F63"/>
    <w:rsid w:val="00186FD7"/>
    <w:rsid w:val="001871E7"/>
    <w:rsid w:val="001879B8"/>
    <w:rsid w:val="0019064C"/>
    <w:rsid w:val="00190655"/>
    <w:rsid w:val="00190817"/>
    <w:rsid w:val="00190D10"/>
    <w:rsid w:val="00190F54"/>
    <w:rsid w:val="00191269"/>
    <w:rsid w:val="00191272"/>
    <w:rsid w:val="001917BE"/>
    <w:rsid w:val="00192154"/>
    <w:rsid w:val="00193025"/>
    <w:rsid w:val="0019393E"/>
    <w:rsid w:val="0019396A"/>
    <w:rsid w:val="00193AB7"/>
    <w:rsid w:val="0019501C"/>
    <w:rsid w:val="001950FB"/>
    <w:rsid w:val="00195211"/>
    <w:rsid w:val="0019527A"/>
    <w:rsid w:val="00195982"/>
    <w:rsid w:val="00195F92"/>
    <w:rsid w:val="0019631C"/>
    <w:rsid w:val="001964FF"/>
    <w:rsid w:val="001966AB"/>
    <w:rsid w:val="00196702"/>
    <w:rsid w:val="00196D07"/>
    <w:rsid w:val="00196FF3"/>
    <w:rsid w:val="00197454"/>
    <w:rsid w:val="00197688"/>
    <w:rsid w:val="001979F9"/>
    <w:rsid w:val="001A0BAB"/>
    <w:rsid w:val="001A0DBB"/>
    <w:rsid w:val="001A1039"/>
    <w:rsid w:val="001A1470"/>
    <w:rsid w:val="001A1665"/>
    <w:rsid w:val="001A1922"/>
    <w:rsid w:val="001A1D90"/>
    <w:rsid w:val="001A1D91"/>
    <w:rsid w:val="001A1F6B"/>
    <w:rsid w:val="001A223B"/>
    <w:rsid w:val="001A2AD1"/>
    <w:rsid w:val="001A35BE"/>
    <w:rsid w:val="001A37B3"/>
    <w:rsid w:val="001A3A8E"/>
    <w:rsid w:val="001A3BE5"/>
    <w:rsid w:val="001A3DD5"/>
    <w:rsid w:val="001A3E3E"/>
    <w:rsid w:val="001A3EC4"/>
    <w:rsid w:val="001A3FBB"/>
    <w:rsid w:val="001A445E"/>
    <w:rsid w:val="001A4922"/>
    <w:rsid w:val="001A4C6E"/>
    <w:rsid w:val="001A4D59"/>
    <w:rsid w:val="001A503E"/>
    <w:rsid w:val="001A5486"/>
    <w:rsid w:val="001A57F9"/>
    <w:rsid w:val="001A597A"/>
    <w:rsid w:val="001A5A49"/>
    <w:rsid w:val="001A5CA0"/>
    <w:rsid w:val="001A5D85"/>
    <w:rsid w:val="001A5FAD"/>
    <w:rsid w:val="001A5FD9"/>
    <w:rsid w:val="001A60FD"/>
    <w:rsid w:val="001A6232"/>
    <w:rsid w:val="001A62CA"/>
    <w:rsid w:val="001A635D"/>
    <w:rsid w:val="001A66E8"/>
    <w:rsid w:val="001A6AF4"/>
    <w:rsid w:val="001A6C51"/>
    <w:rsid w:val="001A6D5C"/>
    <w:rsid w:val="001A6F51"/>
    <w:rsid w:val="001A6F9A"/>
    <w:rsid w:val="001A702D"/>
    <w:rsid w:val="001A759F"/>
    <w:rsid w:val="001A7636"/>
    <w:rsid w:val="001A7A6F"/>
    <w:rsid w:val="001A7E3B"/>
    <w:rsid w:val="001B03DB"/>
    <w:rsid w:val="001B0452"/>
    <w:rsid w:val="001B045B"/>
    <w:rsid w:val="001B065C"/>
    <w:rsid w:val="001B0755"/>
    <w:rsid w:val="001B0B23"/>
    <w:rsid w:val="001B0B68"/>
    <w:rsid w:val="001B141F"/>
    <w:rsid w:val="001B16BC"/>
    <w:rsid w:val="001B1920"/>
    <w:rsid w:val="001B1CE6"/>
    <w:rsid w:val="001B1F90"/>
    <w:rsid w:val="001B20CF"/>
    <w:rsid w:val="001B220F"/>
    <w:rsid w:val="001B22FD"/>
    <w:rsid w:val="001B23E6"/>
    <w:rsid w:val="001B24BB"/>
    <w:rsid w:val="001B25B9"/>
    <w:rsid w:val="001B26D0"/>
    <w:rsid w:val="001B26F2"/>
    <w:rsid w:val="001B278B"/>
    <w:rsid w:val="001B2B73"/>
    <w:rsid w:val="001B2D09"/>
    <w:rsid w:val="001B31E4"/>
    <w:rsid w:val="001B32B8"/>
    <w:rsid w:val="001B32F1"/>
    <w:rsid w:val="001B35E0"/>
    <w:rsid w:val="001B3652"/>
    <w:rsid w:val="001B3E07"/>
    <w:rsid w:val="001B43B7"/>
    <w:rsid w:val="001B472E"/>
    <w:rsid w:val="001B48D1"/>
    <w:rsid w:val="001B4AD6"/>
    <w:rsid w:val="001B4D41"/>
    <w:rsid w:val="001B4D9E"/>
    <w:rsid w:val="001B4F1D"/>
    <w:rsid w:val="001B5485"/>
    <w:rsid w:val="001B55BF"/>
    <w:rsid w:val="001B5630"/>
    <w:rsid w:val="001B599A"/>
    <w:rsid w:val="001B5BF4"/>
    <w:rsid w:val="001B5C1B"/>
    <w:rsid w:val="001B5CED"/>
    <w:rsid w:val="001B5DF1"/>
    <w:rsid w:val="001B5F74"/>
    <w:rsid w:val="001B617D"/>
    <w:rsid w:val="001B6312"/>
    <w:rsid w:val="001B6683"/>
    <w:rsid w:val="001B6A2A"/>
    <w:rsid w:val="001B6A3E"/>
    <w:rsid w:val="001B6C1C"/>
    <w:rsid w:val="001B6C9C"/>
    <w:rsid w:val="001B6FC1"/>
    <w:rsid w:val="001B7014"/>
    <w:rsid w:val="001B7036"/>
    <w:rsid w:val="001B7061"/>
    <w:rsid w:val="001B7684"/>
    <w:rsid w:val="001B769D"/>
    <w:rsid w:val="001B7901"/>
    <w:rsid w:val="001B7F88"/>
    <w:rsid w:val="001C01F5"/>
    <w:rsid w:val="001C066E"/>
    <w:rsid w:val="001C0942"/>
    <w:rsid w:val="001C0C2E"/>
    <w:rsid w:val="001C10A1"/>
    <w:rsid w:val="001C1817"/>
    <w:rsid w:val="001C1D38"/>
    <w:rsid w:val="001C1FB9"/>
    <w:rsid w:val="001C20BF"/>
    <w:rsid w:val="001C2141"/>
    <w:rsid w:val="001C292B"/>
    <w:rsid w:val="001C2E1E"/>
    <w:rsid w:val="001C322C"/>
    <w:rsid w:val="001C36F7"/>
    <w:rsid w:val="001C3835"/>
    <w:rsid w:val="001C38BC"/>
    <w:rsid w:val="001C3D5E"/>
    <w:rsid w:val="001C4387"/>
    <w:rsid w:val="001C43E8"/>
    <w:rsid w:val="001C4436"/>
    <w:rsid w:val="001C4814"/>
    <w:rsid w:val="001C52D5"/>
    <w:rsid w:val="001C5335"/>
    <w:rsid w:val="001C5A8E"/>
    <w:rsid w:val="001C5B76"/>
    <w:rsid w:val="001C6881"/>
    <w:rsid w:val="001C6B71"/>
    <w:rsid w:val="001C6E49"/>
    <w:rsid w:val="001C713F"/>
    <w:rsid w:val="001C71A1"/>
    <w:rsid w:val="001C74F9"/>
    <w:rsid w:val="001C7F69"/>
    <w:rsid w:val="001D0123"/>
    <w:rsid w:val="001D04A7"/>
    <w:rsid w:val="001D0E98"/>
    <w:rsid w:val="001D1058"/>
    <w:rsid w:val="001D107A"/>
    <w:rsid w:val="001D146B"/>
    <w:rsid w:val="001D249F"/>
    <w:rsid w:val="001D25C9"/>
    <w:rsid w:val="001D2787"/>
    <w:rsid w:val="001D2862"/>
    <w:rsid w:val="001D35B5"/>
    <w:rsid w:val="001D3747"/>
    <w:rsid w:val="001D3FA0"/>
    <w:rsid w:val="001D4131"/>
    <w:rsid w:val="001D4758"/>
    <w:rsid w:val="001D475C"/>
    <w:rsid w:val="001D530C"/>
    <w:rsid w:val="001D561C"/>
    <w:rsid w:val="001D58AE"/>
    <w:rsid w:val="001D59E9"/>
    <w:rsid w:val="001D5B32"/>
    <w:rsid w:val="001D5B7A"/>
    <w:rsid w:val="001D5BC3"/>
    <w:rsid w:val="001D5E39"/>
    <w:rsid w:val="001D5EB2"/>
    <w:rsid w:val="001D6216"/>
    <w:rsid w:val="001D64FA"/>
    <w:rsid w:val="001D6560"/>
    <w:rsid w:val="001D701A"/>
    <w:rsid w:val="001E0297"/>
    <w:rsid w:val="001E034C"/>
    <w:rsid w:val="001E0457"/>
    <w:rsid w:val="001E0750"/>
    <w:rsid w:val="001E07B8"/>
    <w:rsid w:val="001E07F1"/>
    <w:rsid w:val="001E0B24"/>
    <w:rsid w:val="001E0B76"/>
    <w:rsid w:val="001E0D2C"/>
    <w:rsid w:val="001E15E0"/>
    <w:rsid w:val="001E1CA6"/>
    <w:rsid w:val="001E232F"/>
    <w:rsid w:val="001E3361"/>
    <w:rsid w:val="001E37F4"/>
    <w:rsid w:val="001E3C44"/>
    <w:rsid w:val="001E3FC6"/>
    <w:rsid w:val="001E3FFA"/>
    <w:rsid w:val="001E4752"/>
    <w:rsid w:val="001E4E12"/>
    <w:rsid w:val="001E4FE4"/>
    <w:rsid w:val="001E5168"/>
    <w:rsid w:val="001E5311"/>
    <w:rsid w:val="001E5447"/>
    <w:rsid w:val="001E58DD"/>
    <w:rsid w:val="001E5ABB"/>
    <w:rsid w:val="001E5CA0"/>
    <w:rsid w:val="001E6342"/>
    <w:rsid w:val="001E6364"/>
    <w:rsid w:val="001E64C9"/>
    <w:rsid w:val="001E6E21"/>
    <w:rsid w:val="001E72D8"/>
    <w:rsid w:val="001E7384"/>
    <w:rsid w:val="001E7636"/>
    <w:rsid w:val="001E7742"/>
    <w:rsid w:val="001E7BCD"/>
    <w:rsid w:val="001F0161"/>
    <w:rsid w:val="001F03A8"/>
    <w:rsid w:val="001F0498"/>
    <w:rsid w:val="001F0A79"/>
    <w:rsid w:val="001F0CB6"/>
    <w:rsid w:val="001F0CF8"/>
    <w:rsid w:val="001F11A4"/>
    <w:rsid w:val="001F13DE"/>
    <w:rsid w:val="001F14D2"/>
    <w:rsid w:val="001F1683"/>
    <w:rsid w:val="001F17E3"/>
    <w:rsid w:val="001F19C8"/>
    <w:rsid w:val="001F19CC"/>
    <w:rsid w:val="001F1AFA"/>
    <w:rsid w:val="001F2035"/>
    <w:rsid w:val="001F25D3"/>
    <w:rsid w:val="001F26A6"/>
    <w:rsid w:val="001F2E62"/>
    <w:rsid w:val="001F3048"/>
    <w:rsid w:val="001F308E"/>
    <w:rsid w:val="001F336B"/>
    <w:rsid w:val="001F3509"/>
    <w:rsid w:val="001F3900"/>
    <w:rsid w:val="001F3B8F"/>
    <w:rsid w:val="001F3E40"/>
    <w:rsid w:val="001F40AE"/>
    <w:rsid w:val="001F5614"/>
    <w:rsid w:val="001F5904"/>
    <w:rsid w:val="001F5964"/>
    <w:rsid w:val="001F5D68"/>
    <w:rsid w:val="001F63D8"/>
    <w:rsid w:val="001F646F"/>
    <w:rsid w:val="001F6555"/>
    <w:rsid w:val="001F6A50"/>
    <w:rsid w:val="001F6EE2"/>
    <w:rsid w:val="001F71A2"/>
    <w:rsid w:val="001F79E8"/>
    <w:rsid w:val="001F7EE0"/>
    <w:rsid w:val="001F7EE1"/>
    <w:rsid w:val="00200340"/>
    <w:rsid w:val="00200396"/>
    <w:rsid w:val="00200880"/>
    <w:rsid w:val="00200A7F"/>
    <w:rsid w:val="00200B0B"/>
    <w:rsid w:val="00200B27"/>
    <w:rsid w:val="00200B50"/>
    <w:rsid w:val="00200C1D"/>
    <w:rsid w:val="00200C2E"/>
    <w:rsid w:val="00200C8D"/>
    <w:rsid w:val="0020105E"/>
    <w:rsid w:val="002010AA"/>
    <w:rsid w:val="002019F1"/>
    <w:rsid w:val="002026D0"/>
    <w:rsid w:val="00202CD7"/>
    <w:rsid w:val="00202E83"/>
    <w:rsid w:val="00202F7B"/>
    <w:rsid w:val="00202FA8"/>
    <w:rsid w:val="00203112"/>
    <w:rsid w:val="00203151"/>
    <w:rsid w:val="0020318A"/>
    <w:rsid w:val="00203414"/>
    <w:rsid w:val="0020354D"/>
    <w:rsid w:val="00203675"/>
    <w:rsid w:val="002037F9"/>
    <w:rsid w:val="002038F1"/>
    <w:rsid w:val="00203B09"/>
    <w:rsid w:val="00203DF8"/>
    <w:rsid w:val="002046E7"/>
    <w:rsid w:val="00204AE7"/>
    <w:rsid w:val="00204E57"/>
    <w:rsid w:val="00204FE2"/>
    <w:rsid w:val="00205127"/>
    <w:rsid w:val="002051A9"/>
    <w:rsid w:val="002056A7"/>
    <w:rsid w:val="002057AA"/>
    <w:rsid w:val="00205C76"/>
    <w:rsid w:val="00205CB1"/>
    <w:rsid w:val="00206286"/>
    <w:rsid w:val="00206699"/>
    <w:rsid w:val="00206EF9"/>
    <w:rsid w:val="00207166"/>
    <w:rsid w:val="0020769B"/>
    <w:rsid w:val="00207888"/>
    <w:rsid w:val="00207A89"/>
    <w:rsid w:val="00207C9F"/>
    <w:rsid w:val="00207DAC"/>
    <w:rsid w:val="00207DC7"/>
    <w:rsid w:val="00207F78"/>
    <w:rsid w:val="002101D2"/>
    <w:rsid w:val="002101EB"/>
    <w:rsid w:val="002110D9"/>
    <w:rsid w:val="00211352"/>
    <w:rsid w:val="002113B8"/>
    <w:rsid w:val="002114AF"/>
    <w:rsid w:val="002118FF"/>
    <w:rsid w:val="00212049"/>
    <w:rsid w:val="00212092"/>
    <w:rsid w:val="002120A6"/>
    <w:rsid w:val="002123CA"/>
    <w:rsid w:val="0021249B"/>
    <w:rsid w:val="0021298A"/>
    <w:rsid w:val="002129DF"/>
    <w:rsid w:val="00212D15"/>
    <w:rsid w:val="00212EC3"/>
    <w:rsid w:val="0021338D"/>
    <w:rsid w:val="002139E0"/>
    <w:rsid w:val="00213AC2"/>
    <w:rsid w:val="00213E62"/>
    <w:rsid w:val="00214041"/>
    <w:rsid w:val="00214298"/>
    <w:rsid w:val="0021474E"/>
    <w:rsid w:val="00215151"/>
    <w:rsid w:val="0021567E"/>
    <w:rsid w:val="0021588A"/>
    <w:rsid w:val="002159FA"/>
    <w:rsid w:val="00215AD9"/>
    <w:rsid w:val="00215CD5"/>
    <w:rsid w:val="00215DF3"/>
    <w:rsid w:val="002161B7"/>
    <w:rsid w:val="00216256"/>
    <w:rsid w:val="00216521"/>
    <w:rsid w:val="0021682E"/>
    <w:rsid w:val="002169A7"/>
    <w:rsid w:val="00216A91"/>
    <w:rsid w:val="0021759D"/>
    <w:rsid w:val="00217605"/>
    <w:rsid w:val="00217E4F"/>
    <w:rsid w:val="0022011B"/>
    <w:rsid w:val="002208D4"/>
    <w:rsid w:val="00221575"/>
    <w:rsid w:val="00221C11"/>
    <w:rsid w:val="00221D7A"/>
    <w:rsid w:val="00222249"/>
    <w:rsid w:val="0022232A"/>
    <w:rsid w:val="002223D1"/>
    <w:rsid w:val="00222627"/>
    <w:rsid w:val="002227A9"/>
    <w:rsid w:val="00222879"/>
    <w:rsid w:val="002228BF"/>
    <w:rsid w:val="00222D9B"/>
    <w:rsid w:val="002237AD"/>
    <w:rsid w:val="002237B9"/>
    <w:rsid w:val="00223AB4"/>
    <w:rsid w:val="00223FCE"/>
    <w:rsid w:val="00224027"/>
    <w:rsid w:val="00224351"/>
    <w:rsid w:val="002243BA"/>
    <w:rsid w:val="002253BA"/>
    <w:rsid w:val="0022575D"/>
    <w:rsid w:val="00225888"/>
    <w:rsid w:val="00225AD5"/>
    <w:rsid w:val="002261F7"/>
    <w:rsid w:val="0022685D"/>
    <w:rsid w:val="00226C77"/>
    <w:rsid w:val="00226E27"/>
    <w:rsid w:val="0022719F"/>
    <w:rsid w:val="00227270"/>
    <w:rsid w:val="0022747E"/>
    <w:rsid w:val="0022755B"/>
    <w:rsid w:val="00227811"/>
    <w:rsid w:val="00227A1A"/>
    <w:rsid w:val="00227D57"/>
    <w:rsid w:val="00227F56"/>
    <w:rsid w:val="0023035D"/>
    <w:rsid w:val="00230560"/>
    <w:rsid w:val="002305D9"/>
    <w:rsid w:val="00230734"/>
    <w:rsid w:val="00230A3F"/>
    <w:rsid w:val="00230BC7"/>
    <w:rsid w:val="00230CB8"/>
    <w:rsid w:val="00230DA9"/>
    <w:rsid w:val="00230E87"/>
    <w:rsid w:val="00230EA5"/>
    <w:rsid w:val="00231786"/>
    <w:rsid w:val="00231D35"/>
    <w:rsid w:val="00232124"/>
    <w:rsid w:val="00232244"/>
    <w:rsid w:val="002323D7"/>
    <w:rsid w:val="002329C0"/>
    <w:rsid w:val="00232C4B"/>
    <w:rsid w:val="00232C8F"/>
    <w:rsid w:val="00233017"/>
    <w:rsid w:val="0023316B"/>
    <w:rsid w:val="00233478"/>
    <w:rsid w:val="00233579"/>
    <w:rsid w:val="0023362C"/>
    <w:rsid w:val="00233675"/>
    <w:rsid w:val="00233879"/>
    <w:rsid w:val="00233A39"/>
    <w:rsid w:val="00233A54"/>
    <w:rsid w:val="00233E99"/>
    <w:rsid w:val="00233F5D"/>
    <w:rsid w:val="00235015"/>
    <w:rsid w:val="002354EF"/>
    <w:rsid w:val="00235C37"/>
    <w:rsid w:val="00236379"/>
    <w:rsid w:val="002364AC"/>
    <w:rsid w:val="002365C2"/>
    <w:rsid w:val="00236B63"/>
    <w:rsid w:val="002371FA"/>
    <w:rsid w:val="002377EF"/>
    <w:rsid w:val="00237D9E"/>
    <w:rsid w:val="00237F8A"/>
    <w:rsid w:val="0024019A"/>
    <w:rsid w:val="00240254"/>
    <w:rsid w:val="0024053E"/>
    <w:rsid w:val="0024069F"/>
    <w:rsid w:val="002406D9"/>
    <w:rsid w:val="0024128A"/>
    <w:rsid w:val="002419B8"/>
    <w:rsid w:val="002423CA"/>
    <w:rsid w:val="002429E8"/>
    <w:rsid w:val="00242B3A"/>
    <w:rsid w:val="00242E69"/>
    <w:rsid w:val="002430E3"/>
    <w:rsid w:val="002431F4"/>
    <w:rsid w:val="002434CD"/>
    <w:rsid w:val="002438F9"/>
    <w:rsid w:val="00243C05"/>
    <w:rsid w:val="002442B9"/>
    <w:rsid w:val="00244E1B"/>
    <w:rsid w:val="002451A3"/>
    <w:rsid w:val="002456B0"/>
    <w:rsid w:val="00245809"/>
    <w:rsid w:val="002459A2"/>
    <w:rsid w:val="002459E4"/>
    <w:rsid w:val="00245A34"/>
    <w:rsid w:val="00245B2E"/>
    <w:rsid w:val="00245CBE"/>
    <w:rsid w:val="00245D16"/>
    <w:rsid w:val="00245D65"/>
    <w:rsid w:val="00246099"/>
    <w:rsid w:val="00246284"/>
    <w:rsid w:val="002467C0"/>
    <w:rsid w:val="002467F5"/>
    <w:rsid w:val="00247751"/>
    <w:rsid w:val="002477AB"/>
    <w:rsid w:val="00247C9A"/>
    <w:rsid w:val="0025000D"/>
    <w:rsid w:val="00250415"/>
    <w:rsid w:val="00250673"/>
    <w:rsid w:val="002506BB"/>
    <w:rsid w:val="0025087E"/>
    <w:rsid w:val="00250D4C"/>
    <w:rsid w:val="0025127F"/>
    <w:rsid w:val="0025140F"/>
    <w:rsid w:val="00251B8B"/>
    <w:rsid w:val="00251D4F"/>
    <w:rsid w:val="00251EEF"/>
    <w:rsid w:val="002535D6"/>
    <w:rsid w:val="00253D3E"/>
    <w:rsid w:val="00254124"/>
    <w:rsid w:val="00254156"/>
    <w:rsid w:val="002544AC"/>
    <w:rsid w:val="00254552"/>
    <w:rsid w:val="00254C0A"/>
    <w:rsid w:val="00254F10"/>
    <w:rsid w:val="00254FD6"/>
    <w:rsid w:val="00255233"/>
    <w:rsid w:val="002554E5"/>
    <w:rsid w:val="002562A8"/>
    <w:rsid w:val="00256949"/>
    <w:rsid w:val="00256B08"/>
    <w:rsid w:val="00256BAA"/>
    <w:rsid w:val="00256E77"/>
    <w:rsid w:val="00257101"/>
    <w:rsid w:val="0025717E"/>
    <w:rsid w:val="00257818"/>
    <w:rsid w:val="00257972"/>
    <w:rsid w:val="00257D3F"/>
    <w:rsid w:val="00257E45"/>
    <w:rsid w:val="00257F9B"/>
    <w:rsid w:val="00260065"/>
    <w:rsid w:val="002604B0"/>
    <w:rsid w:val="002607E9"/>
    <w:rsid w:val="00260B39"/>
    <w:rsid w:val="002611F2"/>
    <w:rsid w:val="002612CC"/>
    <w:rsid w:val="00261622"/>
    <w:rsid w:val="0026179A"/>
    <w:rsid w:val="00261891"/>
    <w:rsid w:val="00261986"/>
    <w:rsid w:val="002619F2"/>
    <w:rsid w:val="00261C88"/>
    <w:rsid w:val="0026210F"/>
    <w:rsid w:val="00262591"/>
    <w:rsid w:val="002626DA"/>
    <w:rsid w:val="00262A15"/>
    <w:rsid w:val="00262F4B"/>
    <w:rsid w:val="002630A3"/>
    <w:rsid w:val="00263236"/>
    <w:rsid w:val="002634C6"/>
    <w:rsid w:val="00263809"/>
    <w:rsid w:val="0026383F"/>
    <w:rsid w:val="00263878"/>
    <w:rsid w:val="00263D1C"/>
    <w:rsid w:val="0026406E"/>
    <w:rsid w:val="00264312"/>
    <w:rsid w:val="00264375"/>
    <w:rsid w:val="0026439C"/>
    <w:rsid w:val="0026454F"/>
    <w:rsid w:val="002649CB"/>
    <w:rsid w:val="00264B8E"/>
    <w:rsid w:val="00264D0C"/>
    <w:rsid w:val="00264D21"/>
    <w:rsid w:val="00264E36"/>
    <w:rsid w:val="00265054"/>
    <w:rsid w:val="002655D3"/>
    <w:rsid w:val="002657FB"/>
    <w:rsid w:val="00265A01"/>
    <w:rsid w:val="002664FF"/>
    <w:rsid w:val="00266D04"/>
    <w:rsid w:val="00267065"/>
    <w:rsid w:val="002670C2"/>
    <w:rsid w:val="002674C1"/>
    <w:rsid w:val="00267529"/>
    <w:rsid w:val="0026783E"/>
    <w:rsid w:val="00267A95"/>
    <w:rsid w:val="00267B14"/>
    <w:rsid w:val="00270974"/>
    <w:rsid w:val="00270C17"/>
    <w:rsid w:val="00271082"/>
    <w:rsid w:val="00271D33"/>
    <w:rsid w:val="002727B4"/>
    <w:rsid w:val="00272819"/>
    <w:rsid w:val="00272BF3"/>
    <w:rsid w:val="00272FD2"/>
    <w:rsid w:val="00273310"/>
    <w:rsid w:val="00273677"/>
    <w:rsid w:val="00273811"/>
    <w:rsid w:val="00273830"/>
    <w:rsid w:val="00273CD6"/>
    <w:rsid w:val="00273DD0"/>
    <w:rsid w:val="00274018"/>
    <w:rsid w:val="0027402F"/>
    <w:rsid w:val="00274231"/>
    <w:rsid w:val="00274873"/>
    <w:rsid w:val="00274895"/>
    <w:rsid w:val="00274BDD"/>
    <w:rsid w:val="00274C1A"/>
    <w:rsid w:val="0027519D"/>
    <w:rsid w:val="0027524B"/>
    <w:rsid w:val="0027543E"/>
    <w:rsid w:val="0027557F"/>
    <w:rsid w:val="0027558D"/>
    <w:rsid w:val="0027577B"/>
    <w:rsid w:val="00275837"/>
    <w:rsid w:val="00275D12"/>
    <w:rsid w:val="00275E31"/>
    <w:rsid w:val="00276C74"/>
    <w:rsid w:val="00276DEC"/>
    <w:rsid w:val="00277697"/>
    <w:rsid w:val="00277698"/>
    <w:rsid w:val="00277772"/>
    <w:rsid w:val="00277969"/>
    <w:rsid w:val="00277B0D"/>
    <w:rsid w:val="00277E7E"/>
    <w:rsid w:val="00277F8C"/>
    <w:rsid w:val="00280508"/>
    <w:rsid w:val="002805A2"/>
    <w:rsid w:val="002808CE"/>
    <w:rsid w:val="00280ACD"/>
    <w:rsid w:val="00280BED"/>
    <w:rsid w:val="00280EDA"/>
    <w:rsid w:val="002812AA"/>
    <w:rsid w:val="0028137D"/>
    <w:rsid w:val="00281475"/>
    <w:rsid w:val="00281A5E"/>
    <w:rsid w:val="00281D03"/>
    <w:rsid w:val="00281D2B"/>
    <w:rsid w:val="00281D83"/>
    <w:rsid w:val="00281E55"/>
    <w:rsid w:val="00281F88"/>
    <w:rsid w:val="00282028"/>
    <w:rsid w:val="002825A7"/>
    <w:rsid w:val="002828D8"/>
    <w:rsid w:val="002833AB"/>
    <w:rsid w:val="00283750"/>
    <w:rsid w:val="00283951"/>
    <w:rsid w:val="00283CF7"/>
    <w:rsid w:val="00283D61"/>
    <w:rsid w:val="00283FEC"/>
    <w:rsid w:val="0028408F"/>
    <w:rsid w:val="002847F5"/>
    <w:rsid w:val="00284EFC"/>
    <w:rsid w:val="002850B0"/>
    <w:rsid w:val="0028520C"/>
    <w:rsid w:val="0028541B"/>
    <w:rsid w:val="00285510"/>
    <w:rsid w:val="002859FA"/>
    <w:rsid w:val="00285AF2"/>
    <w:rsid w:val="00285D07"/>
    <w:rsid w:val="00286010"/>
    <w:rsid w:val="002860F8"/>
    <w:rsid w:val="002861F0"/>
    <w:rsid w:val="002862AC"/>
    <w:rsid w:val="0028633F"/>
    <w:rsid w:val="00286B62"/>
    <w:rsid w:val="00286EC1"/>
    <w:rsid w:val="00286FA3"/>
    <w:rsid w:val="002876B9"/>
    <w:rsid w:val="0029026C"/>
    <w:rsid w:val="00290A6B"/>
    <w:rsid w:val="00290BB6"/>
    <w:rsid w:val="00290C6A"/>
    <w:rsid w:val="0029102C"/>
    <w:rsid w:val="00291182"/>
    <w:rsid w:val="00291BEA"/>
    <w:rsid w:val="00292705"/>
    <w:rsid w:val="002929D0"/>
    <w:rsid w:val="00292C28"/>
    <w:rsid w:val="00293248"/>
    <w:rsid w:val="002932F0"/>
    <w:rsid w:val="00293745"/>
    <w:rsid w:val="0029382B"/>
    <w:rsid w:val="002939DF"/>
    <w:rsid w:val="00294254"/>
    <w:rsid w:val="00294998"/>
    <w:rsid w:val="0029500F"/>
    <w:rsid w:val="002951BF"/>
    <w:rsid w:val="002952C8"/>
    <w:rsid w:val="002959F2"/>
    <w:rsid w:val="00296289"/>
    <w:rsid w:val="002963CC"/>
    <w:rsid w:val="00296587"/>
    <w:rsid w:val="002965A0"/>
    <w:rsid w:val="00297272"/>
    <w:rsid w:val="002974E8"/>
    <w:rsid w:val="00297844"/>
    <w:rsid w:val="002978A8"/>
    <w:rsid w:val="002A012B"/>
    <w:rsid w:val="002A0343"/>
    <w:rsid w:val="002A04BE"/>
    <w:rsid w:val="002A06A0"/>
    <w:rsid w:val="002A076B"/>
    <w:rsid w:val="002A0C97"/>
    <w:rsid w:val="002A0D47"/>
    <w:rsid w:val="002A0D92"/>
    <w:rsid w:val="002A0F04"/>
    <w:rsid w:val="002A15A4"/>
    <w:rsid w:val="002A1D5D"/>
    <w:rsid w:val="002A2076"/>
    <w:rsid w:val="002A2155"/>
    <w:rsid w:val="002A2314"/>
    <w:rsid w:val="002A2365"/>
    <w:rsid w:val="002A2BAE"/>
    <w:rsid w:val="002A2FCC"/>
    <w:rsid w:val="002A2FD8"/>
    <w:rsid w:val="002A303F"/>
    <w:rsid w:val="002A317E"/>
    <w:rsid w:val="002A33AD"/>
    <w:rsid w:val="002A35D4"/>
    <w:rsid w:val="002A36B9"/>
    <w:rsid w:val="002A3945"/>
    <w:rsid w:val="002A3C68"/>
    <w:rsid w:val="002A3DAA"/>
    <w:rsid w:val="002A4256"/>
    <w:rsid w:val="002A4FEF"/>
    <w:rsid w:val="002A5407"/>
    <w:rsid w:val="002A5551"/>
    <w:rsid w:val="002A5670"/>
    <w:rsid w:val="002A5811"/>
    <w:rsid w:val="002A5EE9"/>
    <w:rsid w:val="002A5FA2"/>
    <w:rsid w:val="002A62EE"/>
    <w:rsid w:val="002A674C"/>
    <w:rsid w:val="002A6ABA"/>
    <w:rsid w:val="002A7461"/>
    <w:rsid w:val="002A789F"/>
    <w:rsid w:val="002A795D"/>
    <w:rsid w:val="002A7D01"/>
    <w:rsid w:val="002B00AE"/>
    <w:rsid w:val="002B07E3"/>
    <w:rsid w:val="002B0F88"/>
    <w:rsid w:val="002B10E5"/>
    <w:rsid w:val="002B146E"/>
    <w:rsid w:val="002B18F4"/>
    <w:rsid w:val="002B1FF0"/>
    <w:rsid w:val="002B2042"/>
    <w:rsid w:val="002B2104"/>
    <w:rsid w:val="002B2A5E"/>
    <w:rsid w:val="002B2EE4"/>
    <w:rsid w:val="002B2FDA"/>
    <w:rsid w:val="002B3A8B"/>
    <w:rsid w:val="002B3CAE"/>
    <w:rsid w:val="002B44AF"/>
    <w:rsid w:val="002B470B"/>
    <w:rsid w:val="002B4B5F"/>
    <w:rsid w:val="002B5303"/>
    <w:rsid w:val="002B566E"/>
    <w:rsid w:val="002B60CF"/>
    <w:rsid w:val="002B6374"/>
    <w:rsid w:val="002B65F8"/>
    <w:rsid w:val="002B6704"/>
    <w:rsid w:val="002B690D"/>
    <w:rsid w:val="002B693B"/>
    <w:rsid w:val="002B6C34"/>
    <w:rsid w:val="002B6EB7"/>
    <w:rsid w:val="002B7108"/>
    <w:rsid w:val="002B7196"/>
    <w:rsid w:val="002B7267"/>
    <w:rsid w:val="002C0070"/>
    <w:rsid w:val="002C0179"/>
    <w:rsid w:val="002C03F8"/>
    <w:rsid w:val="002C0690"/>
    <w:rsid w:val="002C0729"/>
    <w:rsid w:val="002C0915"/>
    <w:rsid w:val="002C0C70"/>
    <w:rsid w:val="002C0C86"/>
    <w:rsid w:val="002C138B"/>
    <w:rsid w:val="002C13B9"/>
    <w:rsid w:val="002C14F6"/>
    <w:rsid w:val="002C17D0"/>
    <w:rsid w:val="002C17D7"/>
    <w:rsid w:val="002C20AF"/>
    <w:rsid w:val="002C2127"/>
    <w:rsid w:val="002C230D"/>
    <w:rsid w:val="002C2416"/>
    <w:rsid w:val="002C2922"/>
    <w:rsid w:val="002C2EB2"/>
    <w:rsid w:val="002C2F2B"/>
    <w:rsid w:val="002C322B"/>
    <w:rsid w:val="002C3788"/>
    <w:rsid w:val="002C3BF5"/>
    <w:rsid w:val="002C3DA0"/>
    <w:rsid w:val="002C4F97"/>
    <w:rsid w:val="002C5D21"/>
    <w:rsid w:val="002C5DFC"/>
    <w:rsid w:val="002C5F24"/>
    <w:rsid w:val="002C6A8E"/>
    <w:rsid w:val="002C7497"/>
    <w:rsid w:val="002C787A"/>
    <w:rsid w:val="002D002E"/>
    <w:rsid w:val="002D0584"/>
    <w:rsid w:val="002D06F1"/>
    <w:rsid w:val="002D0712"/>
    <w:rsid w:val="002D0B77"/>
    <w:rsid w:val="002D13F0"/>
    <w:rsid w:val="002D1F8F"/>
    <w:rsid w:val="002D21B1"/>
    <w:rsid w:val="002D2925"/>
    <w:rsid w:val="002D2A47"/>
    <w:rsid w:val="002D3467"/>
    <w:rsid w:val="002D3781"/>
    <w:rsid w:val="002D39BD"/>
    <w:rsid w:val="002D3DC8"/>
    <w:rsid w:val="002D433C"/>
    <w:rsid w:val="002D4962"/>
    <w:rsid w:val="002D49B5"/>
    <w:rsid w:val="002D4CBC"/>
    <w:rsid w:val="002D4E8E"/>
    <w:rsid w:val="002D5042"/>
    <w:rsid w:val="002D531A"/>
    <w:rsid w:val="002D54EA"/>
    <w:rsid w:val="002D5530"/>
    <w:rsid w:val="002D55D0"/>
    <w:rsid w:val="002D5FE4"/>
    <w:rsid w:val="002D6076"/>
    <w:rsid w:val="002D62AF"/>
    <w:rsid w:val="002D6413"/>
    <w:rsid w:val="002D6619"/>
    <w:rsid w:val="002D6B96"/>
    <w:rsid w:val="002D6C0A"/>
    <w:rsid w:val="002D6D59"/>
    <w:rsid w:val="002D72D4"/>
    <w:rsid w:val="002D7610"/>
    <w:rsid w:val="002D79D2"/>
    <w:rsid w:val="002D7CBC"/>
    <w:rsid w:val="002E07DE"/>
    <w:rsid w:val="002E0A26"/>
    <w:rsid w:val="002E1237"/>
    <w:rsid w:val="002E2491"/>
    <w:rsid w:val="002E29CA"/>
    <w:rsid w:val="002E2DF0"/>
    <w:rsid w:val="002E2E4B"/>
    <w:rsid w:val="002E3972"/>
    <w:rsid w:val="002E4116"/>
    <w:rsid w:val="002E44BE"/>
    <w:rsid w:val="002E4893"/>
    <w:rsid w:val="002E4E1C"/>
    <w:rsid w:val="002E5041"/>
    <w:rsid w:val="002E5403"/>
    <w:rsid w:val="002E5A51"/>
    <w:rsid w:val="002E5B81"/>
    <w:rsid w:val="002E5BB7"/>
    <w:rsid w:val="002E5BC0"/>
    <w:rsid w:val="002E6611"/>
    <w:rsid w:val="002E663A"/>
    <w:rsid w:val="002E688B"/>
    <w:rsid w:val="002E6AEE"/>
    <w:rsid w:val="002E6B0C"/>
    <w:rsid w:val="002E6D3E"/>
    <w:rsid w:val="002E740F"/>
    <w:rsid w:val="002E7430"/>
    <w:rsid w:val="002E746A"/>
    <w:rsid w:val="002E77A5"/>
    <w:rsid w:val="002E7CF4"/>
    <w:rsid w:val="002F08BC"/>
    <w:rsid w:val="002F0921"/>
    <w:rsid w:val="002F0BE8"/>
    <w:rsid w:val="002F13E1"/>
    <w:rsid w:val="002F1541"/>
    <w:rsid w:val="002F1560"/>
    <w:rsid w:val="002F1C19"/>
    <w:rsid w:val="002F1DCE"/>
    <w:rsid w:val="002F20FB"/>
    <w:rsid w:val="002F223D"/>
    <w:rsid w:val="002F2560"/>
    <w:rsid w:val="002F281E"/>
    <w:rsid w:val="002F2941"/>
    <w:rsid w:val="002F2A4C"/>
    <w:rsid w:val="002F2D04"/>
    <w:rsid w:val="002F2D95"/>
    <w:rsid w:val="002F2E86"/>
    <w:rsid w:val="002F2F0C"/>
    <w:rsid w:val="002F3611"/>
    <w:rsid w:val="002F3840"/>
    <w:rsid w:val="002F387A"/>
    <w:rsid w:val="002F3AAE"/>
    <w:rsid w:val="002F3AD4"/>
    <w:rsid w:val="002F3CB2"/>
    <w:rsid w:val="002F3E44"/>
    <w:rsid w:val="002F3F77"/>
    <w:rsid w:val="002F4A6A"/>
    <w:rsid w:val="002F4C91"/>
    <w:rsid w:val="002F54CC"/>
    <w:rsid w:val="002F5552"/>
    <w:rsid w:val="002F58F7"/>
    <w:rsid w:val="002F5A7B"/>
    <w:rsid w:val="002F5DD0"/>
    <w:rsid w:val="002F63B3"/>
    <w:rsid w:val="002F6426"/>
    <w:rsid w:val="002F6930"/>
    <w:rsid w:val="002F6ECF"/>
    <w:rsid w:val="002F6F7D"/>
    <w:rsid w:val="002F7084"/>
    <w:rsid w:val="002F7437"/>
    <w:rsid w:val="002F7508"/>
    <w:rsid w:val="002F7898"/>
    <w:rsid w:val="002F7ADA"/>
    <w:rsid w:val="002F7BA9"/>
    <w:rsid w:val="002F7E08"/>
    <w:rsid w:val="002F7E2F"/>
    <w:rsid w:val="0030075F"/>
    <w:rsid w:val="00300DEA"/>
    <w:rsid w:val="00300E9B"/>
    <w:rsid w:val="003015E4"/>
    <w:rsid w:val="003017D7"/>
    <w:rsid w:val="0030186C"/>
    <w:rsid w:val="00301D6F"/>
    <w:rsid w:val="003020A6"/>
    <w:rsid w:val="0030212E"/>
    <w:rsid w:val="0030263C"/>
    <w:rsid w:val="003026A0"/>
    <w:rsid w:val="00302B2D"/>
    <w:rsid w:val="00302C87"/>
    <w:rsid w:val="00302E8B"/>
    <w:rsid w:val="00302FE3"/>
    <w:rsid w:val="00303193"/>
    <w:rsid w:val="003035D5"/>
    <w:rsid w:val="00303A0F"/>
    <w:rsid w:val="00303AA3"/>
    <w:rsid w:val="00303D56"/>
    <w:rsid w:val="00303DF7"/>
    <w:rsid w:val="00303F43"/>
    <w:rsid w:val="003042D3"/>
    <w:rsid w:val="003049B4"/>
    <w:rsid w:val="003049B5"/>
    <w:rsid w:val="00305066"/>
    <w:rsid w:val="00305100"/>
    <w:rsid w:val="00305255"/>
    <w:rsid w:val="003054D3"/>
    <w:rsid w:val="00305B04"/>
    <w:rsid w:val="00306257"/>
    <w:rsid w:val="00306BEC"/>
    <w:rsid w:val="00307519"/>
    <w:rsid w:val="003077D3"/>
    <w:rsid w:val="00307C66"/>
    <w:rsid w:val="00307DE2"/>
    <w:rsid w:val="00307F29"/>
    <w:rsid w:val="00307F7C"/>
    <w:rsid w:val="0031017A"/>
    <w:rsid w:val="003108F8"/>
    <w:rsid w:val="00310B6A"/>
    <w:rsid w:val="003114A4"/>
    <w:rsid w:val="00311B60"/>
    <w:rsid w:val="00311BD5"/>
    <w:rsid w:val="00311C66"/>
    <w:rsid w:val="00311F6D"/>
    <w:rsid w:val="00311FB5"/>
    <w:rsid w:val="00312B5C"/>
    <w:rsid w:val="003130CC"/>
    <w:rsid w:val="003132CF"/>
    <w:rsid w:val="00313368"/>
    <w:rsid w:val="003133EB"/>
    <w:rsid w:val="00313840"/>
    <w:rsid w:val="00313D4E"/>
    <w:rsid w:val="00314442"/>
    <w:rsid w:val="003144CA"/>
    <w:rsid w:val="003145D6"/>
    <w:rsid w:val="00314896"/>
    <w:rsid w:val="003148D1"/>
    <w:rsid w:val="00314D87"/>
    <w:rsid w:val="0031518E"/>
    <w:rsid w:val="003154C3"/>
    <w:rsid w:val="003159C1"/>
    <w:rsid w:val="00315B0F"/>
    <w:rsid w:val="00315DF0"/>
    <w:rsid w:val="003167A8"/>
    <w:rsid w:val="00316A73"/>
    <w:rsid w:val="00316CD0"/>
    <w:rsid w:val="00316E44"/>
    <w:rsid w:val="00316E55"/>
    <w:rsid w:val="003170A7"/>
    <w:rsid w:val="0031736B"/>
    <w:rsid w:val="003174DD"/>
    <w:rsid w:val="0031752C"/>
    <w:rsid w:val="00317981"/>
    <w:rsid w:val="00317A1F"/>
    <w:rsid w:val="00317C73"/>
    <w:rsid w:val="00317DDC"/>
    <w:rsid w:val="00320400"/>
    <w:rsid w:val="003207C6"/>
    <w:rsid w:val="003208DA"/>
    <w:rsid w:val="00320D10"/>
    <w:rsid w:val="0032120B"/>
    <w:rsid w:val="003215CF"/>
    <w:rsid w:val="00321887"/>
    <w:rsid w:val="00321B47"/>
    <w:rsid w:val="00321DAD"/>
    <w:rsid w:val="00322226"/>
    <w:rsid w:val="003228C5"/>
    <w:rsid w:val="00322A2E"/>
    <w:rsid w:val="00322B19"/>
    <w:rsid w:val="00322C9D"/>
    <w:rsid w:val="00322F2C"/>
    <w:rsid w:val="00322FB6"/>
    <w:rsid w:val="003233B4"/>
    <w:rsid w:val="0032375F"/>
    <w:rsid w:val="003238E0"/>
    <w:rsid w:val="00324672"/>
    <w:rsid w:val="00324C04"/>
    <w:rsid w:val="00325572"/>
    <w:rsid w:val="00325606"/>
    <w:rsid w:val="00325827"/>
    <w:rsid w:val="00325BD9"/>
    <w:rsid w:val="00325C39"/>
    <w:rsid w:val="00325CA9"/>
    <w:rsid w:val="00325D4F"/>
    <w:rsid w:val="00326435"/>
    <w:rsid w:val="00326618"/>
    <w:rsid w:val="003267DC"/>
    <w:rsid w:val="00326880"/>
    <w:rsid w:val="003268C1"/>
    <w:rsid w:val="0032751D"/>
    <w:rsid w:val="00327612"/>
    <w:rsid w:val="003279A7"/>
    <w:rsid w:val="00327D8B"/>
    <w:rsid w:val="00327E87"/>
    <w:rsid w:val="00327EB1"/>
    <w:rsid w:val="0033008B"/>
    <w:rsid w:val="003304DE"/>
    <w:rsid w:val="0033080D"/>
    <w:rsid w:val="00330DF3"/>
    <w:rsid w:val="00330EB5"/>
    <w:rsid w:val="00330FBD"/>
    <w:rsid w:val="003317EC"/>
    <w:rsid w:val="00332377"/>
    <w:rsid w:val="00332435"/>
    <w:rsid w:val="0033267C"/>
    <w:rsid w:val="00332702"/>
    <w:rsid w:val="0033299F"/>
    <w:rsid w:val="00332BEB"/>
    <w:rsid w:val="00332F39"/>
    <w:rsid w:val="00333394"/>
    <w:rsid w:val="0033369C"/>
    <w:rsid w:val="00333ACB"/>
    <w:rsid w:val="00333C57"/>
    <w:rsid w:val="00333D8E"/>
    <w:rsid w:val="003342C7"/>
    <w:rsid w:val="003342F6"/>
    <w:rsid w:val="0033470E"/>
    <w:rsid w:val="003347BF"/>
    <w:rsid w:val="00334B18"/>
    <w:rsid w:val="00334CC3"/>
    <w:rsid w:val="00334D5A"/>
    <w:rsid w:val="00335137"/>
    <w:rsid w:val="0033513D"/>
    <w:rsid w:val="003354D6"/>
    <w:rsid w:val="00335B33"/>
    <w:rsid w:val="00335CC5"/>
    <w:rsid w:val="00336059"/>
    <w:rsid w:val="0033634C"/>
    <w:rsid w:val="003367C1"/>
    <w:rsid w:val="00336A5E"/>
    <w:rsid w:val="00336D98"/>
    <w:rsid w:val="00337366"/>
    <w:rsid w:val="003378E9"/>
    <w:rsid w:val="00337B36"/>
    <w:rsid w:val="00337FB0"/>
    <w:rsid w:val="00340012"/>
    <w:rsid w:val="003404AD"/>
    <w:rsid w:val="0034082F"/>
    <w:rsid w:val="003409FF"/>
    <w:rsid w:val="00341389"/>
    <w:rsid w:val="00341448"/>
    <w:rsid w:val="003414A6"/>
    <w:rsid w:val="0034171E"/>
    <w:rsid w:val="00341B61"/>
    <w:rsid w:val="00341C78"/>
    <w:rsid w:val="00341C79"/>
    <w:rsid w:val="00341C97"/>
    <w:rsid w:val="00341ED7"/>
    <w:rsid w:val="00341FAB"/>
    <w:rsid w:val="003422FB"/>
    <w:rsid w:val="00342A7F"/>
    <w:rsid w:val="00342F9C"/>
    <w:rsid w:val="0034307C"/>
    <w:rsid w:val="003436DF"/>
    <w:rsid w:val="00343835"/>
    <w:rsid w:val="00343B1A"/>
    <w:rsid w:val="00343FEA"/>
    <w:rsid w:val="003440FB"/>
    <w:rsid w:val="003445D9"/>
    <w:rsid w:val="003448D4"/>
    <w:rsid w:val="00344ADA"/>
    <w:rsid w:val="003452F7"/>
    <w:rsid w:val="0034560E"/>
    <w:rsid w:val="00345932"/>
    <w:rsid w:val="003459AC"/>
    <w:rsid w:val="00345C84"/>
    <w:rsid w:val="00346083"/>
    <w:rsid w:val="003462B3"/>
    <w:rsid w:val="00346CA3"/>
    <w:rsid w:val="00346DC1"/>
    <w:rsid w:val="00346DC7"/>
    <w:rsid w:val="00346E02"/>
    <w:rsid w:val="00346E4A"/>
    <w:rsid w:val="0034702D"/>
    <w:rsid w:val="003471D7"/>
    <w:rsid w:val="0034755F"/>
    <w:rsid w:val="003475A8"/>
    <w:rsid w:val="0034765B"/>
    <w:rsid w:val="003476B0"/>
    <w:rsid w:val="00347B6C"/>
    <w:rsid w:val="00347CC4"/>
    <w:rsid w:val="003500C2"/>
    <w:rsid w:val="0035016C"/>
    <w:rsid w:val="00350BBB"/>
    <w:rsid w:val="00351391"/>
    <w:rsid w:val="0035149B"/>
    <w:rsid w:val="003517D3"/>
    <w:rsid w:val="003519B3"/>
    <w:rsid w:val="00351BF4"/>
    <w:rsid w:val="00351E85"/>
    <w:rsid w:val="00351F98"/>
    <w:rsid w:val="00352020"/>
    <w:rsid w:val="00352142"/>
    <w:rsid w:val="00352163"/>
    <w:rsid w:val="00352275"/>
    <w:rsid w:val="00352518"/>
    <w:rsid w:val="00352A33"/>
    <w:rsid w:val="00352AD3"/>
    <w:rsid w:val="00352D56"/>
    <w:rsid w:val="00352FD5"/>
    <w:rsid w:val="00353145"/>
    <w:rsid w:val="003532F8"/>
    <w:rsid w:val="0035387F"/>
    <w:rsid w:val="00353933"/>
    <w:rsid w:val="00354751"/>
    <w:rsid w:val="003547BE"/>
    <w:rsid w:val="00354BF4"/>
    <w:rsid w:val="00354CCD"/>
    <w:rsid w:val="00354D57"/>
    <w:rsid w:val="003554FA"/>
    <w:rsid w:val="00355741"/>
    <w:rsid w:val="00355F6E"/>
    <w:rsid w:val="003563E8"/>
    <w:rsid w:val="0035679F"/>
    <w:rsid w:val="00356A96"/>
    <w:rsid w:val="00356B5C"/>
    <w:rsid w:val="00357259"/>
    <w:rsid w:val="003572EA"/>
    <w:rsid w:val="003573F9"/>
    <w:rsid w:val="0035759C"/>
    <w:rsid w:val="00357A50"/>
    <w:rsid w:val="00357F50"/>
    <w:rsid w:val="003601D5"/>
    <w:rsid w:val="003606B1"/>
    <w:rsid w:val="0036071A"/>
    <w:rsid w:val="00360CE8"/>
    <w:rsid w:val="00361650"/>
    <w:rsid w:val="00361C78"/>
    <w:rsid w:val="00361F1F"/>
    <w:rsid w:val="00361FE3"/>
    <w:rsid w:val="00362249"/>
    <w:rsid w:val="00363040"/>
    <w:rsid w:val="00363524"/>
    <w:rsid w:val="003637FF"/>
    <w:rsid w:val="003638CD"/>
    <w:rsid w:val="00363BAB"/>
    <w:rsid w:val="00363F4A"/>
    <w:rsid w:val="00363F7D"/>
    <w:rsid w:val="003643BB"/>
    <w:rsid w:val="003646AD"/>
    <w:rsid w:val="003648AE"/>
    <w:rsid w:val="0036490D"/>
    <w:rsid w:val="00364C78"/>
    <w:rsid w:val="00364DA6"/>
    <w:rsid w:val="00365109"/>
    <w:rsid w:val="003654C1"/>
    <w:rsid w:val="0036584D"/>
    <w:rsid w:val="00365ABF"/>
    <w:rsid w:val="00365C13"/>
    <w:rsid w:val="003660F8"/>
    <w:rsid w:val="0036620F"/>
    <w:rsid w:val="003662EB"/>
    <w:rsid w:val="0036644F"/>
    <w:rsid w:val="0036669B"/>
    <w:rsid w:val="003668BF"/>
    <w:rsid w:val="0036713D"/>
    <w:rsid w:val="0036731E"/>
    <w:rsid w:val="0036745B"/>
    <w:rsid w:val="003674F2"/>
    <w:rsid w:val="00367680"/>
    <w:rsid w:val="00367DB3"/>
    <w:rsid w:val="00367F25"/>
    <w:rsid w:val="0037061A"/>
    <w:rsid w:val="00370620"/>
    <w:rsid w:val="0037073E"/>
    <w:rsid w:val="00370CEC"/>
    <w:rsid w:val="00370E64"/>
    <w:rsid w:val="003718E6"/>
    <w:rsid w:val="00371AC2"/>
    <w:rsid w:val="00371C76"/>
    <w:rsid w:val="00371E4B"/>
    <w:rsid w:val="00371FFD"/>
    <w:rsid w:val="0037266A"/>
    <w:rsid w:val="00373F72"/>
    <w:rsid w:val="00374031"/>
    <w:rsid w:val="0037410B"/>
    <w:rsid w:val="00374988"/>
    <w:rsid w:val="00374A0C"/>
    <w:rsid w:val="00374DB9"/>
    <w:rsid w:val="00374E6C"/>
    <w:rsid w:val="0037517D"/>
    <w:rsid w:val="003756DF"/>
    <w:rsid w:val="00375796"/>
    <w:rsid w:val="00375807"/>
    <w:rsid w:val="00375B6F"/>
    <w:rsid w:val="003761AF"/>
    <w:rsid w:val="0037658F"/>
    <w:rsid w:val="00376A24"/>
    <w:rsid w:val="00376DAC"/>
    <w:rsid w:val="00377355"/>
    <w:rsid w:val="00377674"/>
    <w:rsid w:val="00377A61"/>
    <w:rsid w:val="00380967"/>
    <w:rsid w:val="00380AD8"/>
    <w:rsid w:val="00381146"/>
    <w:rsid w:val="003812A1"/>
    <w:rsid w:val="00381731"/>
    <w:rsid w:val="00381888"/>
    <w:rsid w:val="003818E1"/>
    <w:rsid w:val="00381CF4"/>
    <w:rsid w:val="0038210A"/>
    <w:rsid w:val="003821BE"/>
    <w:rsid w:val="00382A2D"/>
    <w:rsid w:val="00384404"/>
    <w:rsid w:val="00384B10"/>
    <w:rsid w:val="00384FC2"/>
    <w:rsid w:val="00385D8B"/>
    <w:rsid w:val="00385EB5"/>
    <w:rsid w:val="00385EC1"/>
    <w:rsid w:val="0038653B"/>
    <w:rsid w:val="00386DAC"/>
    <w:rsid w:val="003872D1"/>
    <w:rsid w:val="003873E9"/>
    <w:rsid w:val="003876E6"/>
    <w:rsid w:val="00387A88"/>
    <w:rsid w:val="0039016C"/>
    <w:rsid w:val="003902DB"/>
    <w:rsid w:val="003903A2"/>
    <w:rsid w:val="003908C7"/>
    <w:rsid w:val="00390C12"/>
    <w:rsid w:val="00390C19"/>
    <w:rsid w:val="0039103B"/>
    <w:rsid w:val="003911B9"/>
    <w:rsid w:val="0039189D"/>
    <w:rsid w:val="00391C2B"/>
    <w:rsid w:val="00392488"/>
    <w:rsid w:val="003924D1"/>
    <w:rsid w:val="003926D7"/>
    <w:rsid w:val="0039281E"/>
    <w:rsid w:val="00392A11"/>
    <w:rsid w:val="003936AD"/>
    <w:rsid w:val="00393B92"/>
    <w:rsid w:val="0039440A"/>
    <w:rsid w:val="003946F0"/>
    <w:rsid w:val="00394B77"/>
    <w:rsid w:val="00394D56"/>
    <w:rsid w:val="0039511E"/>
    <w:rsid w:val="00395BE0"/>
    <w:rsid w:val="00395C74"/>
    <w:rsid w:val="00396298"/>
    <w:rsid w:val="003973A6"/>
    <w:rsid w:val="00397402"/>
    <w:rsid w:val="003A023F"/>
    <w:rsid w:val="003A0459"/>
    <w:rsid w:val="003A04F2"/>
    <w:rsid w:val="003A0CC0"/>
    <w:rsid w:val="003A1416"/>
    <w:rsid w:val="003A1505"/>
    <w:rsid w:val="003A1598"/>
    <w:rsid w:val="003A17A0"/>
    <w:rsid w:val="003A19AD"/>
    <w:rsid w:val="003A1F4D"/>
    <w:rsid w:val="003A1F52"/>
    <w:rsid w:val="003A2436"/>
    <w:rsid w:val="003A24AF"/>
    <w:rsid w:val="003A2588"/>
    <w:rsid w:val="003A278C"/>
    <w:rsid w:val="003A2945"/>
    <w:rsid w:val="003A2995"/>
    <w:rsid w:val="003A313F"/>
    <w:rsid w:val="003A35CB"/>
    <w:rsid w:val="003A372A"/>
    <w:rsid w:val="003A3C31"/>
    <w:rsid w:val="003A3CB3"/>
    <w:rsid w:val="003A3DE9"/>
    <w:rsid w:val="003A4224"/>
    <w:rsid w:val="003A470D"/>
    <w:rsid w:val="003A49CD"/>
    <w:rsid w:val="003A4A9E"/>
    <w:rsid w:val="003A4CCE"/>
    <w:rsid w:val="003A658F"/>
    <w:rsid w:val="003A65CD"/>
    <w:rsid w:val="003A683A"/>
    <w:rsid w:val="003A6AFE"/>
    <w:rsid w:val="003A6C85"/>
    <w:rsid w:val="003A6D42"/>
    <w:rsid w:val="003A6DF0"/>
    <w:rsid w:val="003A6DF9"/>
    <w:rsid w:val="003A6E9B"/>
    <w:rsid w:val="003A7560"/>
    <w:rsid w:val="003A7F24"/>
    <w:rsid w:val="003B019B"/>
    <w:rsid w:val="003B01BC"/>
    <w:rsid w:val="003B0336"/>
    <w:rsid w:val="003B0C99"/>
    <w:rsid w:val="003B10FF"/>
    <w:rsid w:val="003B1184"/>
    <w:rsid w:val="003B2322"/>
    <w:rsid w:val="003B2470"/>
    <w:rsid w:val="003B275F"/>
    <w:rsid w:val="003B27D8"/>
    <w:rsid w:val="003B2A26"/>
    <w:rsid w:val="003B2CC4"/>
    <w:rsid w:val="003B2D47"/>
    <w:rsid w:val="003B325D"/>
    <w:rsid w:val="003B35ED"/>
    <w:rsid w:val="003B3733"/>
    <w:rsid w:val="003B3A66"/>
    <w:rsid w:val="003B3AF2"/>
    <w:rsid w:val="003B3E95"/>
    <w:rsid w:val="003B43B2"/>
    <w:rsid w:val="003B48D9"/>
    <w:rsid w:val="003B4C91"/>
    <w:rsid w:val="003B4DB5"/>
    <w:rsid w:val="003B4DCE"/>
    <w:rsid w:val="003B4FDD"/>
    <w:rsid w:val="003B53DE"/>
    <w:rsid w:val="003B5F7D"/>
    <w:rsid w:val="003B6029"/>
    <w:rsid w:val="003B6228"/>
    <w:rsid w:val="003B65DE"/>
    <w:rsid w:val="003B680A"/>
    <w:rsid w:val="003B6913"/>
    <w:rsid w:val="003B703E"/>
    <w:rsid w:val="003B73DC"/>
    <w:rsid w:val="003B754A"/>
    <w:rsid w:val="003B7927"/>
    <w:rsid w:val="003B7C52"/>
    <w:rsid w:val="003B7EF1"/>
    <w:rsid w:val="003C0207"/>
    <w:rsid w:val="003C03E2"/>
    <w:rsid w:val="003C04BB"/>
    <w:rsid w:val="003C04ED"/>
    <w:rsid w:val="003C06F8"/>
    <w:rsid w:val="003C0AE1"/>
    <w:rsid w:val="003C0DB1"/>
    <w:rsid w:val="003C15BC"/>
    <w:rsid w:val="003C15E2"/>
    <w:rsid w:val="003C184C"/>
    <w:rsid w:val="003C1883"/>
    <w:rsid w:val="003C1B33"/>
    <w:rsid w:val="003C2145"/>
    <w:rsid w:val="003C2316"/>
    <w:rsid w:val="003C2338"/>
    <w:rsid w:val="003C242A"/>
    <w:rsid w:val="003C2463"/>
    <w:rsid w:val="003C25F7"/>
    <w:rsid w:val="003C26A9"/>
    <w:rsid w:val="003C2A5C"/>
    <w:rsid w:val="003C377B"/>
    <w:rsid w:val="003C3B5A"/>
    <w:rsid w:val="003C3D3F"/>
    <w:rsid w:val="003C4022"/>
    <w:rsid w:val="003C40CF"/>
    <w:rsid w:val="003C4197"/>
    <w:rsid w:val="003C48B5"/>
    <w:rsid w:val="003C4DCE"/>
    <w:rsid w:val="003C53C1"/>
    <w:rsid w:val="003C56DF"/>
    <w:rsid w:val="003C58F8"/>
    <w:rsid w:val="003C5A7A"/>
    <w:rsid w:val="003C5FAA"/>
    <w:rsid w:val="003C62D6"/>
    <w:rsid w:val="003C67EC"/>
    <w:rsid w:val="003C68C0"/>
    <w:rsid w:val="003C6E14"/>
    <w:rsid w:val="003C715C"/>
    <w:rsid w:val="003C72C7"/>
    <w:rsid w:val="003C73F8"/>
    <w:rsid w:val="003C77CF"/>
    <w:rsid w:val="003C7A03"/>
    <w:rsid w:val="003C7B9D"/>
    <w:rsid w:val="003C7C9D"/>
    <w:rsid w:val="003C7D74"/>
    <w:rsid w:val="003D0897"/>
    <w:rsid w:val="003D0AC9"/>
    <w:rsid w:val="003D0B8F"/>
    <w:rsid w:val="003D0C65"/>
    <w:rsid w:val="003D138A"/>
    <w:rsid w:val="003D16D0"/>
    <w:rsid w:val="003D1874"/>
    <w:rsid w:val="003D1C21"/>
    <w:rsid w:val="003D205E"/>
    <w:rsid w:val="003D20F1"/>
    <w:rsid w:val="003D213C"/>
    <w:rsid w:val="003D215D"/>
    <w:rsid w:val="003D21D8"/>
    <w:rsid w:val="003D233B"/>
    <w:rsid w:val="003D237E"/>
    <w:rsid w:val="003D3216"/>
    <w:rsid w:val="003D33A8"/>
    <w:rsid w:val="003D34DD"/>
    <w:rsid w:val="003D3D8A"/>
    <w:rsid w:val="003D3DAE"/>
    <w:rsid w:val="003D44C4"/>
    <w:rsid w:val="003D48BB"/>
    <w:rsid w:val="003D4B8B"/>
    <w:rsid w:val="003D4C2D"/>
    <w:rsid w:val="003D4E76"/>
    <w:rsid w:val="003D4EFA"/>
    <w:rsid w:val="003D5063"/>
    <w:rsid w:val="003D5422"/>
    <w:rsid w:val="003D5977"/>
    <w:rsid w:val="003D59AC"/>
    <w:rsid w:val="003D59B0"/>
    <w:rsid w:val="003D5CED"/>
    <w:rsid w:val="003D6067"/>
    <w:rsid w:val="003D6685"/>
    <w:rsid w:val="003D6A98"/>
    <w:rsid w:val="003D7282"/>
    <w:rsid w:val="003D72A5"/>
    <w:rsid w:val="003D7AE8"/>
    <w:rsid w:val="003D7EF1"/>
    <w:rsid w:val="003E0A43"/>
    <w:rsid w:val="003E0E72"/>
    <w:rsid w:val="003E0F65"/>
    <w:rsid w:val="003E10E6"/>
    <w:rsid w:val="003E13A2"/>
    <w:rsid w:val="003E1B39"/>
    <w:rsid w:val="003E1CB5"/>
    <w:rsid w:val="003E200B"/>
    <w:rsid w:val="003E21DB"/>
    <w:rsid w:val="003E22D7"/>
    <w:rsid w:val="003E24D6"/>
    <w:rsid w:val="003E2936"/>
    <w:rsid w:val="003E2977"/>
    <w:rsid w:val="003E29EC"/>
    <w:rsid w:val="003E2A87"/>
    <w:rsid w:val="003E2B7B"/>
    <w:rsid w:val="003E2C1C"/>
    <w:rsid w:val="003E2D83"/>
    <w:rsid w:val="003E2F27"/>
    <w:rsid w:val="003E3199"/>
    <w:rsid w:val="003E3514"/>
    <w:rsid w:val="003E3C50"/>
    <w:rsid w:val="003E3D04"/>
    <w:rsid w:val="003E4063"/>
    <w:rsid w:val="003E40A8"/>
    <w:rsid w:val="003E46D9"/>
    <w:rsid w:val="003E4A03"/>
    <w:rsid w:val="003E4FFF"/>
    <w:rsid w:val="003E5048"/>
    <w:rsid w:val="003E5827"/>
    <w:rsid w:val="003E5DE5"/>
    <w:rsid w:val="003E606F"/>
    <w:rsid w:val="003E6793"/>
    <w:rsid w:val="003E74BE"/>
    <w:rsid w:val="003E74D5"/>
    <w:rsid w:val="003E769B"/>
    <w:rsid w:val="003E76A3"/>
    <w:rsid w:val="003E798E"/>
    <w:rsid w:val="003E79DD"/>
    <w:rsid w:val="003E7CDB"/>
    <w:rsid w:val="003E7D7A"/>
    <w:rsid w:val="003E7E70"/>
    <w:rsid w:val="003F0089"/>
    <w:rsid w:val="003F0230"/>
    <w:rsid w:val="003F04F1"/>
    <w:rsid w:val="003F09E0"/>
    <w:rsid w:val="003F0A35"/>
    <w:rsid w:val="003F0B8D"/>
    <w:rsid w:val="003F0CA9"/>
    <w:rsid w:val="003F0D60"/>
    <w:rsid w:val="003F10E7"/>
    <w:rsid w:val="003F1236"/>
    <w:rsid w:val="003F1409"/>
    <w:rsid w:val="003F157F"/>
    <w:rsid w:val="003F1A08"/>
    <w:rsid w:val="003F1EF9"/>
    <w:rsid w:val="003F1F1F"/>
    <w:rsid w:val="003F2014"/>
    <w:rsid w:val="003F2580"/>
    <w:rsid w:val="003F2599"/>
    <w:rsid w:val="003F2A30"/>
    <w:rsid w:val="003F3020"/>
    <w:rsid w:val="003F314F"/>
    <w:rsid w:val="003F3554"/>
    <w:rsid w:val="003F378B"/>
    <w:rsid w:val="003F3E67"/>
    <w:rsid w:val="003F408F"/>
    <w:rsid w:val="003F4271"/>
    <w:rsid w:val="003F435A"/>
    <w:rsid w:val="003F4583"/>
    <w:rsid w:val="003F45D6"/>
    <w:rsid w:val="003F4C88"/>
    <w:rsid w:val="003F51AD"/>
    <w:rsid w:val="003F5421"/>
    <w:rsid w:val="003F561E"/>
    <w:rsid w:val="003F574E"/>
    <w:rsid w:val="003F578E"/>
    <w:rsid w:val="003F5B65"/>
    <w:rsid w:val="003F5FBD"/>
    <w:rsid w:val="003F6D11"/>
    <w:rsid w:val="003F6E78"/>
    <w:rsid w:val="003F7170"/>
    <w:rsid w:val="003F762C"/>
    <w:rsid w:val="003F773E"/>
    <w:rsid w:val="003F774E"/>
    <w:rsid w:val="003F79BF"/>
    <w:rsid w:val="003F7A97"/>
    <w:rsid w:val="003F7C25"/>
    <w:rsid w:val="003F7F24"/>
    <w:rsid w:val="00400DE5"/>
    <w:rsid w:val="00400E8C"/>
    <w:rsid w:val="00401225"/>
    <w:rsid w:val="0040135E"/>
    <w:rsid w:val="00401534"/>
    <w:rsid w:val="00401912"/>
    <w:rsid w:val="00401F32"/>
    <w:rsid w:val="0040206D"/>
    <w:rsid w:val="00402525"/>
    <w:rsid w:val="00402791"/>
    <w:rsid w:val="004027D2"/>
    <w:rsid w:val="00402BB3"/>
    <w:rsid w:val="004034F4"/>
    <w:rsid w:val="00403997"/>
    <w:rsid w:val="00403A24"/>
    <w:rsid w:val="00403A25"/>
    <w:rsid w:val="00404067"/>
    <w:rsid w:val="004041FC"/>
    <w:rsid w:val="00404290"/>
    <w:rsid w:val="004044D7"/>
    <w:rsid w:val="00404A56"/>
    <w:rsid w:val="00404FA2"/>
    <w:rsid w:val="004052F4"/>
    <w:rsid w:val="004052FC"/>
    <w:rsid w:val="00405545"/>
    <w:rsid w:val="00405C35"/>
    <w:rsid w:val="00406031"/>
    <w:rsid w:val="00406413"/>
    <w:rsid w:val="0040642E"/>
    <w:rsid w:val="004065CF"/>
    <w:rsid w:val="0040692A"/>
    <w:rsid w:val="004069B4"/>
    <w:rsid w:val="00406AD9"/>
    <w:rsid w:val="00406BFE"/>
    <w:rsid w:val="00406D65"/>
    <w:rsid w:val="00406DF9"/>
    <w:rsid w:val="00406EC3"/>
    <w:rsid w:val="0040713C"/>
    <w:rsid w:val="00407233"/>
    <w:rsid w:val="00407B39"/>
    <w:rsid w:val="00407C36"/>
    <w:rsid w:val="00410541"/>
    <w:rsid w:val="00410735"/>
    <w:rsid w:val="0041095C"/>
    <w:rsid w:val="00410DC0"/>
    <w:rsid w:val="00411A9B"/>
    <w:rsid w:val="00411DC3"/>
    <w:rsid w:val="00411E69"/>
    <w:rsid w:val="00411F22"/>
    <w:rsid w:val="00412240"/>
    <w:rsid w:val="00412CA0"/>
    <w:rsid w:val="00413598"/>
    <w:rsid w:val="004135AB"/>
    <w:rsid w:val="0041375A"/>
    <w:rsid w:val="00413A05"/>
    <w:rsid w:val="00413AC2"/>
    <w:rsid w:val="00413B01"/>
    <w:rsid w:val="00413F09"/>
    <w:rsid w:val="00413F58"/>
    <w:rsid w:val="00413FA0"/>
    <w:rsid w:val="00413FAD"/>
    <w:rsid w:val="00414117"/>
    <w:rsid w:val="0041422B"/>
    <w:rsid w:val="00414320"/>
    <w:rsid w:val="00414519"/>
    <w:rsid w:val="00414D74"/>
    <w:rsid w:val="00414FC6"/>
    <w:rsid w:val="0041520A"/>
    <w:rsid w:val="004153C5"/>
    <w:rsid w:val="0041562A"/>
    <w:rsid w:val="00415A24"/>
    <w:rsid w:val="00415B5A"/>
    <w:rsid w:val="00416737"/>
    <w:rsid w:val="00416802"/>
    <w:rsid w:val="004168AF"/>
    <w:rsid w:val="00416D5C"/>
    <w:rsid w:val="00417101"/>
    <w:rsid w:val="00417173"/>
    <w:rsid w:val="0041737C"/>
    <w:rsid w:val="004179E6"/>
    <w:rsid w:val="00417ECF"/>
    <w:rsid w:val="0042012E"/>
    <w:rsid w:val="0042051B"/>
    <w:rsid w:val="00420A23"/>
    <w:rsid w:val="00420C79"/>
    <w:rsid w:val="00420F6D"/>
    <w:rsid w:val="00420F91"/>
    <w:rsid w:val="0042165A"/>
    <w:rsid w:val="004216BA"/>
    <w:rsid w:val="00421793"/>
    <w:rsid w:val="00421C56"/>
    <w:rsid w:val="00421CC7"/>
    <w:rsid w:val="0042206E"/>
    <w:rsid w:val="0042208E"/>
    <w:rsid w:val="0042266F"/>
    <w:rsid w:val="004226BE"/>
    <w:rsid w:val="00422DBE"/>
    <w:rsid w:val="00422F3C"/>
    <w:rsid w:val="00423104"/>
    <w:rsid w:val="00423129"/>
    <w:rsid w:val="004233AC"/>
    <w:rsid w:val="0042384C"/>
    <w:rsid w:val="00423886"/>
    <w:rsid w:val="00423B4E"/>
    <w:rsid w:val="00423C81"/>
    <w:rsid w:val="0042435B"/>
    <w:rsid w:val="00424392"/>
    <w:rsid w:val="004245BF"/>
    <w:rsid w:val="0042498D"/>
    <w:rsid w:val="00424F06"/>
    <w:rsid w:val="00425155"/>
    <w:rsid w:val="004254FF"/>
    <w:rsid w:val="0042586B"/>
    <w:rsid w:val="00425A45"/>
    <w:rsid w:val="00425AEF"/>
    <w:rsid w:val="00425BA2"/>
    <w:rsid w:val="00425CCC"/>
    <w:rsid w:val="00425F19"/>
    <w:rsid w:val="0042699F"/>
    <w:rsid w:val="00426ECB"/>
    <w:rsid w:val="00427300"/>
    <w:rsid w:val="004276BA"/>
    <w:rsid w:val="004276D8"/>
    <w:rsid w:val="00427D80"/>
    <w:rsid w:val="00427E56"/>
    <w:rsid w:val="0043002C"/>
    <w:rsid w:val="00430271"/>
    <w:rsid w:val="00430346"/>
    <w:rsid w:val="004307A5"/>
    <w:rsid w:val="0043083F"/>
    <w:rsid w:val="00430925"/>
    <w:rsid w:val="004309C1"/>
    <w:rsid w:val="004310FA"/>
    <w:rsid w:val="004311EF"/>
    <w:rsid w:val="004314C6"/>
    <w:rsid w:val="00431509"/>
    <w:rsid w:val="00431822"/>
    <w:rsid w:val="004318FF"/>
    <w:rsid w:val="00432353"/>
    <w:rsid w:val="00432699"/>
    <w:rsid w:val="00432FD5"/>
    <w:rsid w:val="00433187"/>
    <w:rsid w:val="0043337C"/>
    <w:rsid w:val="004335AF"/>
    <w:rsid w:val="004337DB"/>
    <w:rsid w:val="0043381E"/>
    <w:rsid w:val="0043397F"/>
    <w:rsid w:val="00433D4D"/>
    <w:rsid w:val="00433F51"/>
    <w:rsid w:val="00433FCB"/>
    <w:rsid w:val="00434656"/>
    <w:rsid w:val="004346A4"/>
    <w:rsid w:val="004349DC"/>
    <w:rsid w:val="00434E57"/>
    <w:rsid w:val="00434EB2"/>
    <w:rsid w:val="004355A9"/>
    <w:rsid w:val="0043604C"/>
    <w:rsid w:val="0043674D"/>
    <w:rsid w:val="00436A78"/>
    <w:rsid w:val="00436AF9"/>
    <w:rsid w:val="00436C2F"/>
    <w:rsid w:val="00436F6A"/>
    <w:rsid w:val="00436F86"/>
    <w:rsid w:val="0043721A"/>
    <w:rsid w:val="00437352"/>
    <w:rsid w:val="0043748C"/>
    <w:rsid w:val="004378CE"/>
    <w:rsid w:val="00437BBC"/>
    <w:rsid w:val="00437BC5"/>
    <w:rsid w:val="0044014A"/>
    <w:rsid w:val="004404F2"/>
    <w:rsid w:val="004405DE"/>
    <w:rsid w:val="004409C8"/>
    <w:rsid w:val="00440A68"/>
    <w:rsid w:val="00441985"/>
    <w:rsid w:val="00441A58"/>
    <w:rsid w:val="00441B3A"/>
    <w:rsid w:val="00441C3D"/>
    <w:rsid w:val="004424E5"/>
    <w:rsid w:val="00442687"/>
    <w:rsid w:val="00442BCD"/>
    <w:rsid w:val="00442CA3"/>
    <w:rsid w:val="00442D73"/>
    <w:rsid w:val="004430D8"/>
    <w:rsid w:val="004432B7"/>
    <w:rsid w:val="004433CA"/>
    <w:rsid w:val="00443612"/>
    <w:rsid w:val="00443808"/>
    <w:rsid w:val="00443E25"/>
    <w:rsid w:val="00443E35"/>
    <w:rsid w:val="00444C7F"/>
    <w:rsid w:val="00444DE6"/>
    <w:rsid w:val="00444FD7"/>
    <w:rsid w:val="00445141"/>
    <w:rsid w:val="00445162"/>
    <w:rsid w:val="004452A5"/>
    <w:rsid w:val="00445A4B"/>
    <w:rsid w:val="00445F7C"/>
    <w:rsid w:val="00446097"/>
    <w:rsid w:val="004460B9"/>
    <w:rsid w:val="00446307"/>
    <w:rsid w:val="00446B00"/>
    <w:rsid w:val="0044736D"/>
    <w:rsid w:val="0044773C"/>
    <w:rsid w:val="00450071"/>
    <w:rsid w:val="0045023D"/>
    <w:rsid w:val="00450831"/>
    <w:rsid w:val="00450B73"/>
    <w:rsid w:val="0045180D"/>
    <w:rsid w:val="00451856"/>
    <w:rsid w:val="00451937"/>
    <w:rsid w:val="00451944"/>
    <w:rsid w:val="00451DD2"/>
    <w:rsid w:val="004522AA"/>
    <w:rsid w:val="004538D6"/>
    <w:rsid w:val="00453D35"/>
    <w:rsid w:val="00453EC2"/>
    <w:rsid w:val="00453F31"/>
    <w:rsid w:val="0045419C"/>
    <w:rsid w:val="00454758"/>
    <w:rsid w:val="004550B4"/>
    <w:rsid w:val="00455B7E"/>
    <w:rsid w:val="00455E35"/>
    <w:rsid w:val="0045606C"/>
    <w:rsid w:val="00456131"/>
    <w:rsid w:val="0045614A"/>
    <w:rsid w:val="00456300"/>
    <w:rsid w:val="00456969"/>
    <w:rsid w:val="004570E9"/>
    <w:rsid w:val="004571DA"/>
    <w:rsid w:val="004575F0"/>
    <w:rsid w:val="00457955"/>
    <w:rsid w:val="00457C02"/>
    <w:rsid w:val="00457F8D"/>
    <w:rsid w:val="004608C7"/>
    <w:rsid w:val="00460C0F"/>
    <w:rsid w:val="0046109D"/>
    <w:rsid w:val="004610F7"/>
    <w:rsid w:val="00461338"/>
    <w:rsid w:val="0046149E"/>
    <w:rsid w:val="0046155C"/>
    <w:rsid w:val="004615DF"/>
    <w:rsid w:val="00461BA4"/>
    <w:rsid w:val="00461E19"/>
    <w:rsid w:val="00461F71"/>
    <w:rsid w:val="0046245A"/>
    <w:rsid w:val="00462711"/>
    <w:rsid w:val="00462722"/>
    <w:rsid w:val="00462BD5"/>
    <w:rsid w:val="00462BFC"/>
    <w:rsid w:val="00462E9A"/>
    <w:rsid w:val="00463739"/>
    <w:rsid w:val="00463810"/>
    <w:rsid w:val="00464093"/>
    <w:rsid w:val="0046409B"/>
    <w:rsid w:val="0046456C"/>
    <w:rsid w:val="004646E1"/>
    <w:rsid w:val="004647E3"/>
    <w:rsid w:val="00464C5E"/>
    <w:rsid w:val="00465897"/>
    <w:rsid w:val="00465A13"/>
    <w:rsid w:val="00465EEC"/>
    <w:rsid w:val="00465F45"/>
    <w:rsid w:val="00465F7D"/>
    <w:rsid w:val="004662A9"/>
    <w:rsid w:val="004663DA"/>
    <w:rsid w:val="004665C2"/>
    <w:rsid w:val="00466EC3"/>
    <w:rsid w:val="00466FF9"/>
    <w:rsid w:val="00467117"/>
    <w:rsid w:val="00467616"/>
    <w:rsid w:val="00467920"/>
    <w:rsid w:val="00467A5D"/>
    <w:rsid w:val="00467D1F"/>
    <w:rsid w:val="00467D3B"/>
    <w:rsid w:val="004700AD"/>
    <w:rsid w:val="004700E9"/>
    <w:rsid w:val="00470496"/>
    <w:rsid w:val="004708B2"/>
    <w:rsid w:val="004708F3"/>
    <w:rsid w:val="0047097D"/>
    <w:rsid w:val="00470A45"/>
    <w:rsid w:val="00470D71"/>
    <w:rsid w:val="004711F0"/>
    <w:rsid w:val="004718E9"/>
    <w:rsid w:val="00471D3B"/>
    <w:rsid w:val="00471D52"/>
    <w:rsid w:val="00471EA4"/>
    <w:rsid w:val="00473282"/>
    <w:rsid w:val="004732DF"/>
    <w:rsid w:val="0047335E"/>
    <w:rsid w:val="004738A6"/>
    <w:rsid w:val="004738F9"/>
    <w:rsid w:val="00473954"/>
    <w:rsid w:val="00473A48"/>
    <w:rsid w:val="00473C06"/>
    <w:rsid w:val="00473DB1"/>
    <w:rsid w:val="00474111"/>
    <w:rsid w:val="00474218"/>
    <w:rsid w:val="0047460B"/>
    <w:rsid w:val="00474654"/>
    <w:rsid w:val="00474D9C"/>
    <w:rsid w:val="00475329"/>
    <w:rsid w:val="0047591B"/>
    <w:rsid w:val="00475E6E"/>
    <w:rsid w:val="00475ED9"/>
    <w:rsid w:val="0047668E"/>
    <w:rsid w:val="004769E6"/>
    <w:rsid w:val="00476A07"/>
    <w:rsid w:val="00477615"/>
    <w:rsid w:val="004778C3"/>
    <w:rsid w:val="00477DCA"/>
    <w:rsid w:val="00480149"/>
    <w:rsid w:val="00480160"/>
    <w:rsid w:val="0048017C"/>
    <w:rsid w:val="0048033B"/>
    <w:rsid w:val="00480365"/>
    <w:rsid w:val="00480620"/>
    <w:rsid w:val="00480710"/>
    <w:rsid w:val="00480B09"/>
    <w:rsid w:val="0048108B"/>
    <w:rsid w:val="00481325"/>
    <w:rsid w:val="00481BAC"/>
    <w:rsid w:val="00481D3B"/>
    <w:rsid w:val="0048230D"/>
    <w:rsid w:val="00482AB5"/>
    <w:rsid w:val="004831A2"/>
    <w:rsid w:val="004835B9"/>
    <w:rsid w:val="0048364F"/>
    <w:rsid w:val="0048377F"/>
    <w:rsid w:val="00483A67"/>
    <w:rsid w:val="00483B89"/>
    <w:rsid w:val="00483C71"/>
    <w:rsid w:val="0048400D"/>
    <w:rsid w:val="00484102"/>
    <w:rsid w:val="00484394"/>
    <w:rsid w:val="00484804"/>
    <w:rsid w:val="00484842"/>
    <w:rsid w:val="00484966"/>
    <w:rsid w:val="00485152"/>
    <w:rsid w:val="00485902"/>
    <w:rsid w:val="00486011"/>
    <w:rsid w:val="00486509"/>
    <w:rsid w:val="004865DF"/>
    <w:rsid w:val="00487370"/>
    <w:rsid w:val="00487EDB"/>
    <w:rsid w:val="00487EEE"/>
    <w:rsid w:val="00487FE8"/>
    <w:rsid w:val="004906A6"/>
    <w:rsid w:val="00490738"/>
    <w:rsid w:val="00490DDB"/>
    <w:rsid w:val="00490E8A"/>
    <w:rsid w:val="00491C33"/>
    <w:rsid w:val="00491D66"/>
    <w:rsid w:val="00491EEB"/>
    <w:rsid w:val="00491F2A"/>
    <w:rsid w:val="00492491"/>
    <w:rsid w:val="00492586"/>
    <w:rsid w:val="004926A2"/>
    <w:rsid w:val="0049280D"/>
    <w:rsid w:val="0049292B"/>
    <w:rsid w:val="0049292E"/>
    <w:rsid w:val="00492979"/>
    <w:rsid w:val="00492E3A"/>
    <w:rsid w:val="00493075"/>
    <w:rsid w:val="0049316B"/>
    <w:rsid w:val="00493187"/>
    <w:rsid w:val="00493461"/>
    <w:rsid w:val="00493560"/>
    <w:rsid w:val="0049372E"/>
    <w:rsid w:val="00494387"/>
    <w:rsid w:val="004945E5"/>
    <w:rsid w:val="004962D5"/>
    <w:rsid w:val="0049631F"/>
    <w:rsid w:val="004969D1"/>
    <w:rsid w:val="00496B04"/>
    <w:rsid w:val="00496BD9"/>
    <w:rsid w:val="00496F92"/>
    <w:rsid w:val="00496FBF"/>
    <w:rsid w:val="004973E3"/>
    <w:rsid w:val="00497538"/>
    <w:rsid w:val="00497DCB"/>
    <w:rsid w:val="004A01D2"/>
    <w:rsid w:val="004A0437"/>
    <w:rsid w:val="004A07F6"/>
    <w:rsid w:val="004A0AC5"/>
    <w:rsid w:val="004A0EB9"/>
    <w:rsid w:val="004A13C7"/>
    <w:rsid w:val="004A14F8"/>
    <w:rsid w:val="004A21E0"/>
    <w:rsid w:val="004A22D0"/>
    <w:rsid w:val="004A253B"/>
    <w:rsid w:val="004A2594"/>
    <w:rsid w:val="004A261B"/>
    <w:rsid w:val="004A28D7"/>
    <w:rsid w:val="004A2945"/>
    <w:rsid w:val="004A2A10"/>
    <w:rsid w:val="004A3794"/>
    <w:rsid w:val="004A3AAE"/>
    <w:rsid w:val="004A413D"/>
    <w:rsid w:val="004A428A"/>
    <w:rsid w:val="004A45C1"/>
    <w:rsid w:val="004A47FF"/>
    <w:rsid w:val="004A480E"/>
    <w:rsid w:val="004A4D68"/>
    <w:rsid w:val="004A50A0"/>
    <w:rsid w:val="004A51E5"/>
    <w:rsid w:val="004A52FA"/>
    <w:rsid w:val="004A5307"/>
    <w:rsid w:val="004A5D91"/>
    <w:rsid w:val="004A619B"/>
    <w:rsid w:val="004A66E0"/>
    <w:rsid w:val="004A6814"/>
    <w:rsid w:val="004A6B0D"/>
    <w:rsid w:val="004A6E62"/>
    <w:rsid w:val="004A730F"/>
    <w:rsid w:val="004A7594"/>
    <w:rsid w:val="004A75A6"/>
    <w:rsid w:val="004A7604"/>
    <w:rsid w:val="004A7A1A"/>
    <w:rsid w:val="004A7BEF"/>
    <w:rsid w:val="004A7C36"/>
    <w:rsid w:val="004A7D2E"/>
    <w:rsid w:val="004A7F8D"/>
    <w:rsid w:val="004A7FAF"/>
    <w:rsid w:val="004B004C"/>
    <w:rsid w:val="004B0AA7"/>
    <w:rsid w:val="004B108F"/>
    <w:rsid w:val="004B15D6"/>
    <w:rsid w:val="004B16AE"/>
    <w:rsid w:val="004B1A79"/>
    <w:rsid w:val="004B1C80"/>
    <w:rsid w:val="004B1EB6"/>
    <w:rsid w:val="004B2260"/>
    <w:rsid w:val="004B24B7"/>
    <w:rsid w:val="004B293C"/>
    <w:rsid w:val="004B2EE9"/>
    <w:rsid w:val="004B2FD0"/>
    <w:rsid w:val="004B30A5"/>
    <w:rsid w:val="004B338E"/>
    <w:rsid w:val="004B3693"/>
    <w:rsid w:val="004B3A3D"/>
    <w:rsid w:val="004B3A86"/>
    <w:rsid w:val="004B3FEB"/>
    <w:rsid w:val="004B4354"/>
    <w:rsid w:val="004B435A"/>
    <w:rsid w:val="004B444D"/>
    <w:rsid w:val="004B4544"/>
    <w:rsid w:val="004B47FA"/>
    <w:rsid w:val="004B4925"/>
    <w:rsid w:val="004B4DA8"/>
    <w:rsid w:val="004B4F87"/>
    <w:rsid w:val="004B52EA"/>
    <w:rsid w:val="004B57AA"/>
    <w:rsid w:val="004B5AFA"/>
    <w:rsid w:val="004B66D3"/>
    <w:rsid w:val="004B6887"/>
    <w:rsid w:val="004B6D4A"/>
    <w:rsid w:val="004B78D9"/>
    <w:rsid w:val="004C01A3"/>
    <w:rsid w:val="004C038A"/>
    <w:rsid w:val="004C0458"/>
    <w:rsid w:val="004C0861"/>
    <w:rsid w:val="004C08DF"/>
    <w:rsid w:val="004C110E"/>
    <w:rsid w:val="004C1463"/>
    <w:rsid w:val="004C162C"/>
    <w:rsid w:val="004C1965"/>
    <w:rsid w:val="004C1C29"/>
    <w:rsid w:val="004C1ED6"/>
    <w:rsid w:val="004C2350"/>
    <w:rsid w:val="004C243A"/>
    <w:rsid w:val="004C281B"/>
    <w:rsid w:val="004C2952"/>
    <w:rsid w:val="004C2BD4"/>
    <w:rsid w:val="004C2D06"/>
    <w:rsid w:val="004C2D59"/>
    <w:rsid w:val="004C30A5"/>
    <w:rsid w:val="004C30F7"/>
    <w:rsid w:val="004C3202"/>
    <w:rsid w:val="004C3A29"/>
    <w:rsid w:val="004C3F72"/>
    <w:rsid w:val="004C4003"/>
    <w:rsid w:val="004C409B"/>
    <w:rsid w:val="004C40AE"/>
    <w:rsid w:val="004C4288"/>
    <w:rsid w:val="004C45DD"/>
    <w:rsid w:val="004C500E"/>
    <w:rsid w:val="004C525F"/>
    <w:rsid w:val="004C5F17"/>
    <w:rsid w:val="004C5FBF"/>
    <w:rsid w:val="004C60BD"/>
    <w:rsid w:val="004C6178"/>
    <w:rsid w:val="004C646F"/>
    <w:rsid w:val="004C6522"/>
    <w:rsid w:val="004C656E"/>
    <w:rsid w:val="004C65ED"/>
    <w:rsid w:val="004C6B50"/>
    <w:rsid w:val="004C6BC2"/>
    <w:rsid w:val="004C71E6"/>
    <w:rsid w:val="004C722B"/>
    <w:rsid w:val="004D00D8"/>
    <w:rsid w:val="004D07D0"/>
    <w:rsid w:val="004D2379"/>
    <w:rsid w:val="004D2576"/>
    <w:rsid w:val="004D29C7"/>
    <w:rsid w:val="004D2A69"/>
    <w:rsid w:val="004D2B61"/>
    <w:rsid w:val="004D3041"/>
    <w:rsid w:val="004D3053"/>
    <w:rsid w:val="004D36F7"/>
    <w:rsid w:val="004D3761"/>
    <w:rsid w:val="004D3813"/>
    <w:rsid w:val="004D3A02"/>
    <w:rsid w:val="004D3B21"/>
    <w:rsid w:val="004D444F"/>
    <w:rsid w:val="004D445A"/>
    <w:rsid w:val="004D466D"/>
    <w:rsid w:val="004D479E"/>
    <w:rsid w:val="004D50C0"/>
    <w:rsid w:val="004D5212"/>
    <w:rsid w:val="004D56F0"/>
    <w:rsid w:val="004D589D"/>
    <w:rsid w:val="004D5A41"/>
    <w:rsid w:val="004D5EF4"/>
    <w:rsid w:val="004D6310"/>
    <w:rsid w:val="004D67B9"/>
    <w:rsid w:val="004D6808"/>
    <w:rsid w:val="004D699E"/>
    <w:rsid w:val="004D6E71"/>
    <w:rsid w:val="004D7084"/>
    <w:rsid w:val="004D723D"/>
    <w:rsid w:val="004D7390"/>
    <w:rsid w:val="004D74B4"/>
    <w:rsid w:val="004D7637"/>
    <w:rsid w:val="004D7759"/>
    <w:rsid w:val="004D79B8"/>
    <w:rsid w:val="004D7B39"/>
    <w:rsid w:val="004D7DAF"/>
    <w:rsid w:val="004D7DEC"/>
    <w:rsid w:val="004D7FAA"/>
    <w:rsid w:val="004E00E7"/>
    <w:rsid w:val="004E04A7"/>
    <w:rsid w:val="004E0594"/>
    <w:rsid w:val="004E0A56"/>
    <w:rsid w:val="004E0D0C"/>
    <w:rsid w:val="004E0D63"/>
    <w:rsid w:val="004E0DC3"/>
    <w:rsid w:val="004E1270"/>
    <w:rsid w:val="004E174E"/>
    <w:rsid w:val="004E17C4"/>
    <w:rsid w:val="004E18C9"/>
    <w:rsid w:val="004E1B04"/>
    <w:rsid w:val="004E1D43"/>
    <w:rsid w:val="004E1E35"/>
    <w:rsid w:val="004E23CC"/>
    <w:rsid w:val="004E2597"/>
    <w:rsid w:val="004E2808"/>
    <w:rsid w:val="004E299C"/>
    <w:rsid w:val="004E2BA1"/>
    <w:rsid w:val="004E36FD"/>
    <w:rsid w:val="004E3D16"/>
    <w:rsid w:val="004E4B88"/>
    <w:rsid w:val="004E4E8D"/>
    <w:rsid w:val="004E5128"/>
    <w:rsid w:val="004E51C4"/>
    <w:rsid w:val="004E540E"/>
    <w:rsid w:val="004E5707"/>
    <w:rsid w:val="004E57B3"/>
    <w:rsid w:val="004E5AF7"/>
    <w:rsid w:val="004E63AD"/>
    <w:rsid w:val="004E66E0"/>
    <w:rsid w:val="004E6806"/>
    <w:rsid w:val="004E6886"/>
    <w:rsid w:val="004E6DB9"/>
    <w:rsid w:val="004E726B"/>
    <w:rsid w:val="004E7492"/>
    <w:rsid w:val="004E7B8A"/>
    <w:rsid w:val="004E7CFA"/>
    <w:rsid w:val="004F0D4F"/>
    <w:rsid w:val="004F139F"/>
    <w:rsid w:val="004F14B8"/>
    <w:rsid w:val="004F182C"/>
    <w:rsid w:val="004F1EDB"/>
    <w:rsid w:val="004F22B0"/>
    <w:rsid w:val="004F22CF"/>
    <w:rsid w:val="004F25F0"/>
    <w:rsid w:val="004F2728"/>
    <w:rsid w:val="004F2EE2"/>
    <w:rsid w:val="004F319D"/>
    <w:rsid w:val="004F3D41"/>
    <w:rsid w:val="004F3FAA"/>
    <w:rsid w:val="004F42ED"/>
    <w:rsid w:val="004F4942"/>
    <w:rsid w:val="004F4B6C"/>
    <w:rsid w:val="004F5633"/>
    <w:rsid w:val="004F580E"/>
    <w:rsid w:val="004F5925"/>
    <w:rsid w:val="004F5A0F"/>
    <w:rsid w:val="004F6407"/>
    <w:rsid w:val="004F6A32"/>
    <w:rsid w:val="004F6BA3"/>
    <w:rsid w:val="004F6C50"/>
    <w:rsid w:val="004F6F94"/>
    <w:rsid w:val="004F7A2C"/>
    <w:rsid w:val="004F7AB4"/>
    <w:rsid w:val="004F7FEE"/>
    <w:rsid w:val="005000B3"/>
    <w:rsid w:val="00500391"/>
    <w:rsid w:val="005003AC"/>
    <w:rsid w:val="005007D0"/>
    <w:rsid w:val="00500F11"/>
    <w:rsid w:val="0050104C"/>
    <w:rsid w:val="005014F3"/>
    <w:rsid w:val="005016E6"/>
    <w:rsid w:val="005017C9"/>
    <w:rsid w:val="0050189A"/>
    <w:rsid w:val="0050199E"/>
    <w:rsid w:val="005019B9"/>
    <w:rsid w:val="00501D98"/>
    <w:rsid w:val="00502241"/>
    <w:rsid w:val="00502307"/>
    <w:rsid w:val="0050280C"/>
    <w:rsid w:val="00502EA8"/>
    <w:rsid w:val="0050310D"/>
    <w:rsid w:val="00503D54"/>
    <w:rsid w:val="00503F19"/>
    <w:rsid w:val="0050444A"/>
    <w:rsid w:val="00504833"/>
    <w:rsid w:val="00505169"/>
    <w:rsid w:val="0050516C"/>
    <w:rsid w:val="00505993"/>
    <w:rsid w:val="00505F2F"/>
    <w:rsid w:val="0050629B"/>
    <w:rsid w:val="00506649"/>
    <w:rsid w:val="005067E0"/>
    <w:rsid w:val="00506A94"/>
    <w:rsid w:val="00506AB2"/>
    <w:rsid w:val="00507243"/>
    <w:rsid w:val="00507523"/>
    <w:rsid w:val="00507816"/>
    <w:rsid w:val="00507A0C"/>
    <w:rsid w:val="005100C8"/>
    <w:rsid w:val="005104A7"/>
    <w:rsid w:val="005105E9"/>
    <w:rsid w:val="00510759"/>
    <w:rsid w:val="00510B95"/>
    <w:rsid w:val="00510E1B"/>
    <w:rsid w:val="005114F2"/>
    <w:rsid w:val="00511655"/>
    <w:rsid w:val="005116F0"/>
    <w:rsid w:val="00511BC1"/>
    <w:rsid w:val="00511C83"/>
    <w:rsid w:val="00511F1D"/>
    <w:rsid w:val="0051290F"/>
    <w:rsid w:val="00512940"/>
    <w:rsid w:val="00512A60"/>
    <w:rsid w:val="00512AF2"/>
    <w:rsid w:val="00512CAE"/>
    <w:rsid w:val="00512FBD"/>
    <w:rsid w:val="005133BC"/>
    <w:rsid w:val="00513448"/>
    <w:rsid w:val="00513732"/>
    <w:rsid w:val="00513CFF"/>
    <w:rsid w:val="0051462B"/>
    <w:rsid w:val="005146D8"/>
    <w:rsid w:val="00514E27"/>
    <w:rsid w:val="00515043"/>
    <w:rsid w:val="0051508B"/>
    <w:rsid w:val="005154D7"/>
    <w:rsid w:val="00515850"/>
    <w:rsid w:val="00515889"/>
    <w:rsid w:val="00515986"/>
    <w:rsid w:val="005159EE"/>
    <w:rsid w:val="00515AFF"/>
    <w:rsid w:val="005160AB"/>
    <w:rsid w:val="00516150"/>
    <w:rsid w:val="00516316"/>
    <w:rsid w:val="0051687A"/>
    <w:rsid w:val="005175A6"/>
    <w:rsid w:val="0051761C"/>
    <w:rsid w:val="005176EF"/>
    <w:rsid w:val="00517807"/>
    <w:rsid w:val="00517C81"/>
    <w:rsid w:val="00517E1F"/>
    <w:rsid w:val="005200A7"/>
    <w:rsid w:val="00520213"/>
    <w:rsid w:val="005207C6"/>
    <w:rsid w:val="00520C99"/>
    <w:rsid w:val="00520CDD"/>
    <w:rsid w:val="00520CE0"/>
    <w:rsid w:val="005210AD"/>
    <w:rsid w:val="00521534"/>
    <w:rsid w:val="0052156D"/>
    <w:rsid w:val="005219C9"/>
    <w:rsid w:val="00521DAD"/>
    <w:rsid w:val="0052240F"/>
    <w:rsid w:val="00522723"/>
    <w:rsid w:val="0052284A"/>
    <w:rsid w:val="00522DE9"/>
    <w:rsid w:val="005232B3"/>
    <w:rsid w:val="005233E4"/>
    <w:rsid w:val="00523A4E"/>
    <w:rsid w:val="00523A5C"/>
    <w:rsid w:val="00523B0D"/>
    <w:rsid w:val="00523D7B"/>
    <w:rsid w:val="00524768"/>
    <w:rsid w:val="00524FB2"/>
    <w:rsid w:val="00525161"/>
    <w:rsid w:val="00525235"/>
    <w:rsid w:val="005254F9"/>
    <w:rsid w:val="00525A5A"/>
    <w:rsid w:val="00525AE7"/>
    <w:rsid w:val="00525C29"/>
    <w:rsid w:val="00525E88"/>
    <w:rsid w:val="005260EF"/>
    <w:rsid w:val="00526776"/>
    <w:rsid w:val="005267A4"/>
    <w:rsid w:val="00526AF5"/>
    <w:rsid w:val="0052723C"/>
    <w:rsid w:val="005275F1"/>
    <w:rsid w:val="00527BDF"/>
    <w:rsid w:val="00527BEA"/>
    <w:rsid w:val="00527E39"/>
    <w:rsid w:val="00530114"/>
    <w:rsid w:val="005302EF"/>
    <w:rsid w:val="00530BAA"/>
    <w:rsid w:val="00530CC8"/>
    <w:rsid w:val="00530D2F"/>
    <w:rsid w:val="00530E7F"/>
    <w:rsid w:val="00531590"/>
    <w:rsid w:val="00531627"/>
    <w:rsid w:val="005319CD"/>
    <w:rsid w:val="00531C40"/>
    <w:rsid w:val="00532194"/>
    <w:rsid w:val="00532354"/>
    <w:rsid w:val="005323A3"/>
    <w:rsid w:val="005325D4"/>
    <w:rsid w:val="0053265E"/>
    <w:rsid w:val="005330D7"/>
    <w:rsid w:val="00533175"/>
    <w:rsid w:val="005331A4"/>
    <w:rsid w:val="005337B3"/>
    <w:rsid w:val="00533B8A"/>
    <w:rsid w:val="00533D1F"/>
    <w:rsid w:val="00534798"/>
    <w:rsid w:val="005348DB"/>
    <w:rsid w:val="00534A3C"/>
    <w:rsid w:val="00534ADC"/>
    <w:rsid w:val="00534C18"/>
    <w:rsid w:val="00535363"/>
    <w:rsid w:val="00535593"/>
    <w:rsid w:val="00535BAD"/>
    <w:rsid w:val="00536437"/>
    <w:rsid w:val="00536A0C"/>
    <w:rsid w:val="00536E98"/>
    <w:rsid w:val="0053743D"/>
    <w:rsid w:val="005378B0"/>
    <w:rsid w:val="00540061"/>
    <w:rsid w:val="00540A15"/>
    <w:rsid w:val="00540A1B"/>
    <w:rsid w:val="00540AA8"/>
    <w:rsid w:val="00540C7F"/>
    <w:rsid w:val="00540D2B"/>
    <w:rsid w:val="00540DBE"/>
    <w:rsid w:val="005410A2"/>
    <w:rsid w:val="0054112D"/>
    <w:rsid w:val="0054115A"/>
    <w:rsid w:val="005412AC"/>
    <w:rsid w:val="00541B1A"/>
    <w:rsid w:val="00541C27"/>
    <w:rsid w:val="00541DDB"/>
    <w:rsid w:val="00542307"/>
    <w:rsid w:val="005428DD"/>
    <w:rsid w:val="00542C55"/>
    <w:rsid w:val="00542F37"/>
    <w:rsid w:val="00542F42"/>
    <w:rsid w:val="0054345A"/>
    <w:rsid w:val="005437BC"/>
    <w:rsid w:val="00543B74"/>
    <w:rsid w:val="00543E41"/>
    <w:rsid w:val="00544155"/>
    <w:rsid w:val="00544175"/>
    <w:rsid w:val="0054519E"/>
    <w:rsid w:val="005451D1"/>
    <w:rsid w:val="005458A5"/>
    <w:rsid w:val="005459BD"/>
    <w:rsid w:val="0054604F"/>
    <w:rsid w:val="005462FC"/>
    <w:rsid w:val="0054695F"/>
    <w:rsid w:val="00546A35"/>
    <w:rsid w:val="00546BE1"/>
    <w:rsid w:val="00546CD5"/>
    <w:rsid w:val="00546D9C"/>
    <w:rsid w:val="005471F9"/>
    <w:rsid w:val="005472A6"/>
    <w:rsid w:val="005473CC"/>
    <w:rsid w:val="00547602"/>
    <w:rsid w:val="00547E7C"/>
    <w:rsid w:val="00547E90"/>
    <w:rsid w:val="00550061"/>
    <w:rsid w:val="0055079C"/>
    <w:rsid w:val="00550C6B"/>
    <w:rsid w:val="0055111D"/>
    <w:rsid w:val="005514DA"/>
    <w:rsid w:val="0055160E"/>
    <w:rsid w:val="00551981"/>
    <w:rsid w:val="00551A99"/>
    <w:rsid w:val="00551DC4"/>
    <w:rsid w:val="0055226F"/>
    <w:rsid w:val="00552289"/>
    <w:rsid w:val="005525F8"/>
    <w:rsid w:val="00552ABF"/>
    <w:rsid w:val="00552CFC"/>
    <w:rsid w:val="00552D12"/>
    <w:rsid w:val="005531CA"/>
    <w:rsid w:val="005534B3"/>
    <w:rsid w:val="00553840"/>
    <w:rsid w:val="00553859"/>
    <w:rsid w:val="00553F26"/>
    <w:rsid w:val="00553F7A"/>
    <w:rsid w:val="00553FE9"/>
    <w:rsid w:val="005540D9"/>
    <w:rsid w:val="005543B0"/>
    <w:rsid w:val="0055467C"/>
    <w:rsid w:val="0055492D"/>
    <w:rsid w:val="0055532F"/>
    <w:rsid w:val="005555C0"/>
    <w:rsid w:val="005559EE"/>
    <w:rsid w:val="00555B86"/>
    <w:rsid w:val="00555D06"/>
    <w:rsid w:val="00555F44"/>
    <w:rsid w:val="005560C4"/>
    <w:rsid w:val="00556608"/>
    <w:rsid w:val="00556BF9"/>
    <w:rsid w:val="00556F44"/>
    <w:rsid w:val="0055793F"/>
    <w:rsid w:val="00560270"/>
    <w:rsid w:val="005602EF"/>
    <w:rsid w:val="00560981"/>
    <w:rsid w:val="005619DE"/>
    <w:rsid w:val="00561CAA"/>
    <w:rsid w:val="00562E3B"/>
    <w:rsid w:val="005630A0"/>
    <w:rsid w:val="005636A6"/>
    <w:rsid w:val="0056399C"/>
    <w:rsid w:val="00563B26"/>
    <w:rsid w:val="00563B33"/>
    <w:rsid w:val="00563CF7"/>
    <w:rsid w:val="00563D99"/>
    <w:rsid w:val="00564175"/>
    <w:rsid w:val="00564219"/>
    <w:rsid w:val="0056439A"/>
    <w:rsid w:val="0056490F"/>
    <w:rsid w:val="00564A37"/>
    <w:rsid w:val="005650ED"/>
    <w:rsid w:val="0056529C"/>
    <w:rsid w:val="005654D2"/>
    <w:rsid w:val="00565729"/>
    <w:rsid w:val="0056577E"/>
    <w:rsid w:val="00565914"/>
    <w:rsid w:val="00565C64"/>
    <w:rsid w:val="00566004"/>
    <w:rsid w:val="005660FB"/>
    <w:rsid w:val="00566647"/>
    <w:rsid w:val="005669B0"/>
    <w:rsid w:val="00566C7B"/>
    <w:rsid w:val="005674D1"/>
    <w:rsid w:val="0056783A"/>
    <w:rsid w:val="005678D7"/>
    <w:rsid w:val="0056795C"/>
    <w:rsid w:val="00567DB2"/>
    <w:rsid w:val="00567FA6"/>
    <w:rsid w:val="00570043"/>
    <w:rsid w:val="00570284"/>
    <w:rsid w:val="00570550"/>
    <w:rsid w:val="005708CE"/>
    <w:rsid w:val="00570B42"/>
    <w:rsid w:val="005710F2"/>
    <w:rsid w:val="0057140D"/>
    <w:rsid w:val="00571A64"/>
    <w:rsid w:val="00571CC1"/>
    <w:rsid w:val="00572312"/>
    <w:rsid w:val="00572BAA"/>
    <w:rsid w:val="00572CF4"/>
    <w:rsid w:val="00572D03"/>
    <w:rsid w:val="005733DC"/>
    <w:rsid w:val="005735B8"/>
    <w:rsid w:val="00573668"/>
    <w:rsid w:val="00573A88"/>
    <w:rsid w:val="00573DA4"/>
    <w:rsid w:val="00573DF2"/>
    <w:rsid w:val="00574379"/>
    <w:rsid w:val="00574891"/>
    <w:rsid w:val="00574C6B"/>
    <w:rsid w:val="00575640"/>
    <w:rsid w:val="0057572A"/>
    <w:rsid w:val="00575ADB"/>
    <w:rsid w:val="00576150"/>
    <w:rsid w:val="00576434"/>
    <w:rsid w:val="005764E2"/>
    <w:rsid w:val="00576643"/>
    <w:rsid w:val="005766AB"/>
    <w:rsid w:val="005768B5"/>
    <w:rsid w:val="00576A02"/>
    <w:rsid w:val="00576B56"/>
    <w:rsid w:val="00576B69"/>
    <w:rsid w:val="005772DB"/>
    <w:rsid w:val="0057764F"/>
    <w:rsid w:val="00577B5C"/>
    <w:rsid w:val="00577D1A"/>
    <w:rsid w:val="00577EBC"/>
    <w:rsid w:val="00577F2E"/>
    <w:rsid w:val="00577FA1"/>
    <w:rsid w:val="0058075B"/>
    <w:rsid w:val="00580AD3"/>
    <w:rsid w:val="00581010"/>
    <w:rsid w:val="005819E9"/>
    <w:rsid w:val="00581F1A"/>
    <w:rsid w:val="005828DD"/>
    <w:rsid w:val="00582911"/>
    <w:rsid w:val="00582973"/>
    <w:rsid w:val="00582FA7"/>
    <w:rsid w:val="00583047"/>
    <w:rsid w:val="005838BF"/>
    <w:rsid w:val="005839D4"/>
    <w:rsid w:val="00584193"/>
    <w:rsid w:val="005842A1"/>
    <w:rsid w:val="0058458C"/>
    <w:rsid w:val="005846FB"/>
    <w:rsid w:val="005848AD"/>
    <w:rsid w:val="005849E3"/>
    <w:rsid w:val="00584C8B"/>
    <w:rsid w:val="00585134"/>
    <w:rsid w:val="0058513A"/>
    <w:rsid w:val="00585399"/>
    <w:rsid w:val="0058594B"/>
    <w:rsid w:val="00585DB5"/>
    <w:rsid w:val="00585E51"/>
    <w:rsid w:val="005860D4"/>
    <w:rsid w:val="00586B50"/>
    <w:rsid w:val="00586BA5"/>
    <w:rsid w:val="00587614"/>
    <w:rsid w:val="005878B5"/>
    <w:rsid w:val="005878E2"/>
    <w:rsid w:val="00587AFA"/>
    <w:rsid w:val="00587B00"/>
    <w:rsid w:val="005901AD"/>
    <w:rsid w:val="005907C5"/>
    <w:rsid w:val="00590B0D"/>
    <w:rsid w:val="00590D2A"/>
    <w:rsid w:val="00590F17"/>
    <w:rsid w:val="005912E1"/>
    <w:rsid w:val="00591438"/>
    <w:rsid w:val="00591B37"/>
    <w:rsid w:val="0059232E"/>
    <w:rsid w:val="00592395"/>
    <w:rsid w:val="005934AF"/>
    <w:rsid w:val="00593615"/>
    <w:rsid w:val="00593695"/>
    <w:rsid w:val="00593722"/>
    <w:rsid w:val="005938C5"/>
    <w:rsid w:val="00593C89"/>
    <w:rsid w:val="0059412B"/>
    <w:rsid w:val="0059448F"/>
    <w:rsid w:val="005946AB"/>
    <w:rsid w:val="005947B2"/>
    <w:rsid w:val="005947ED"/>
    <w:rsid w:val="00594D0D"/>
    <w:rsid w:val="005951EC"/>
    <w:rsid w:val="0059559B"/>
    <w:rsid w:val="00595B43"/>
    <w:rsid w:val="00595BDD"/>
    <w:rsid w:val="00596203"/>
    <w:rsid w:val="00596413"/>
    <w:rsid w:val="00596B75"/>
    <w:rsid w:val="00596BFE"/>
    <w:rsid w:val="00596F3F"/>
    <w:rsid w:val="005970B2"/>
    <w:rsid w:val="005970F8"/>
    <w:rsid w:val="0059753E"/>
    <w:rsid w:val="0059789F"/>
    <w:rsid w:val="00597988"/>
    <w:rsid w:val="00597B1B"/>
    <w:rsid w:val="00597D23"/>
    <w:rsid w:val="005A0190"/>
    <w:rsid w:val="005A03FF"/>
    <w:rsid w:val="005A0471"/>
    <w:rsid w:val="005A04EA"/>
    <w:rsid w:val="005A05D2"/>
    <w:rsid w:val="005A0AE1"/>
    <w:rsid w:val="005A0B1D"/>
    <w:rsid w:val="005A0CA0"/>
    <w:rsid w:val="005A0D20"/>
    <w:rsid w:val="005A0E20"/>
    <w:rsid w:val="005A0E8F"/>
    <w:rsid w:val="005A14DE"/>
    <w:rsid w:val="005A1AFD"/>
    <w:rsid w:val="005A1B54"/>
    <w:rsid w:val="005A1CE6"/>
    <w:rsid w:val="005A1E1F"/>
    <w:rsid w:val="005A1F9E"/>
    <w:rsid w:val="005A2345"/>
    <w:rsid w:val="005A242E"/>
    <w:rsid w:val="005A2A61"/>
    <w:rsid w:val="005A303C"/>
    <w:rsid w:val="005A3138"/>
    <w:rsid w:val="005A3244"/>
    <w:rsid w:val="005A37A8"/>
    <w:rsid w:val="005A3876"/>
    <w:rsid w:val="005A3A74"/>
    <w:rsid w:val="005A4276"/>
    <w:rsid w:val="005A4477"/>
    <w:rsid w:val="005A4943"/>
    <w:rsid w:val="005A4E9A"/>
    <w:rsid w:val="005A505C"/>
    <w:rsid w:val="005A5201"/>
    <w:rsid w:val="005A551C"/>
    <w:rsid w:val="005A58EC"/>
    <w:rsid w:val="005A5C8C"/>
    <w:rsid w:val="005A5CF4"/>
    <w:rsid w:val="005A6612"/>
    <w:rsid w:val="005A6899"/>
    <w:rsid w:val="005A6EF4"/>
    <w:rsid w:val="005A71DF"/>
    <w:rsid w:val="005A7B36"/>
    <w:rsid w:val="005B006A"/>
    <w:rsid w:val="005B0565"/>
    <w:rsid w:val="005B0589"/>
    <w:rsid w:val="005B0987"/>
    <w:rsid w:val="005B09C6"/>
    <w:rsid w:val="005B0D9C"/>
    <w:rsid w:val="005B156F"/>
    <w:rsid w:val="005B1ED4"/>
    <w:rsid w:val="005B1FB5"/>
    <w:rsid w:val="005B1FEC"/>
    <w:rsid w:val="005B20AE"/>
    <w:rsid w:val="005B218F"/>
    <w:rsid w:val="005B21BF"/>
    <w:rsid w:val="005B25AC"/>
    <w:rsid w:val="005B2C57"/>
    <w:rsid w:val="005B2EA8"/>
    <w:rsid w:val="005B3100"/>
    <w:rsid w:val="005B33CF"/>
    <w:rsid w:val="005B3723"/>
    <w:rsid w:val="005B376C"/>
    <w:rsid w:val="005B4533"/>
    <w:rsid w:val="005B4729"/>
    <w:rsid w:val="005B4826"/>
    <w:rsid w:val="005B4997"/>
    <w:rsid w:val="005B4F2C"/>
    <w:rsid w:val="005B537D"/>
    <w:rsid w:val="005B53F6"/>
    <w:rsid w:val="005B59B2"/>
    <w:rsid w:val="005B5D66"/>
    <w:rsid w:val="005B61BC"/>
    <w:rsid w:val="005B6341"/>
    <w:rsid w:val="005B6377"/>
    <w:rsid w:val="005B641E"/>
    <w:rsid w:val="005B6632"/>
    <w:rsid w:val="005B66C1"/>
    <w:rsid w:val="005B6B49"/>
    <w:rsid w:val="005B7BDB"/>
    <w:rsid w:val="005B7EDF"/>
    <w:rsid w:val="005B7EE3"/>
    <w:rsid w:val="005B7F61"/>
    <w:rsid w:val="005C0E49"/>
    <w:rsid w:val="005C1131"/>
    <w:rsid w:val="005C1231"/>
    <w:rsid w:val="005C1957"/>
    <w:rsid w:val="005C1A8B"/>
    <w:rsid w:val="005C1BBF"/>
    <w:rsid w:val="005C20E6"/>
    <w:rsid w:val="005C25A3"/>
    <w:rsid w:val="005C29F3"/>
    <w:rsid w:val="005C32AB"/>
    <w:rsid w:val="005C3B94"/>
    <w:rsid w:val="005C3C81"/>
    <w:rsid w:val="005C3DB5"/>
    <w:rsid w:val="005C472C"/>
    <w:rsid w:val="005C4C02"/>
    <w:rsid w:val="005C4F0F"/>
    <w:rsid w:val="005C5294"/>
    <w:rsid w:val="005C56CA"/>
    <w:rsid w:val="005C5701"/>
    <w:rsid w:val="005C5D45"/>
    <w:rsid w:val="005C6758"/>
    <w:rsid w:val="005C726C"/>
    <w:rsid w:val="005D0350"/>
    <w:rsid w:val="005D0463"/>
    <w:rsid w:val="005D04FF"/>
    <w:rsid w:val="005D056C"/>
    <w:rsid w:val="005D0B43"/>
    <w:rsid w:val="005D0C64"/>
    <w:rsid w:val="005D0C82"/>
    <w:rsid w:val="005D0E99"/>
    <w:rsid w:val="005D1131"/>
    <w:rsid w:val="005D1142"/>
    <w:rsid w:val="005D131F"/>
    <w:rsid w:val="005D14B5"/>
    <w:rsid w:val="005D14B7"/>
    <w:rsid w:val="005D222B"/>
    <w:rsid w:val="005D242B"/>
    <w:rsid w:val="005D2785"/>
    <w:rsid w:val="005D2D81"/>
    <w:rsid w:val="005D2F45"/>
    <w:rsid w:val="005D3273"/>
    <w:rsid w:val="005D32A5"/>
    <w:rsid w:val="005D33F2"/>
    <w:rsid w:val="005D356F"/>
    <w:rsid w:val="005D45F7"/>
    <w:rsid w:val="005D495D"/>
    <w:rsid w:val="005D4B0C"/>
    <w:rsid w:val="005D4F18"/>
    <w:rsid w:val="005D5134"/>
    <w:rsid w:val="005D5222"/>
    <w:rsid w:val="005D5560"/>
    <w:rsid w:val="005D5816"/>
    <w:rsid w:val="005D5F7F"/>
    <w:rsid w:val="005D60FE"/>
    <w:rsid w:val="005D6118"/>
    <w:rsid w:val="005D6616"/>
    <w:rsid w:val="005D68A6"/>
    <w:rsid w:val="005D6A19"/>
    <w:rsid w:val="005D6A8E"/>
    <w:rsid w:val="005D6D2B"/>
    <w:rsid w:val="005D6EEC"/>
    <w:rsid w:val="005D6FD3"/>
    <w:rsid w:val="005D71EE"/>
    <w:rsid w:val="005D743F"/>
    <w:rsid w:val="005D762C"/>
    <w:rsid w:val="005E015C"/>
    <w:rsid w:val="005E0403"/>
    <w:rsid w:val="005E0ED3"/>
    <w:rsid w:val="005E11E5"/>
    <w:rsid w:val="005E135C"/>
    <w:rsid w:val="005E149A"/>
    <w:rsid w:val="005E1837"/>
    <w:rsid w:val="005E1CA0"/>
    <w:rsid w:val="005E1D85"/>
    <w:rsid w:val="005E1DF8"/>
    <w:rsid w:val="005E1FDC"/>
    <w:rsid w:val="005E2010"/>
    <w:rsid w:val="005E2041"/>
    <w:rsid w:val="005E2A3E"/>
    <w:rsid w:val="005E30B2"/>
    <w:rsid w:val="005E420D"/>
    <w:rsid w:val="005E43AD"/>
    <w:rsid w:val="005E46DF"/>
    <w:rsid w:val="005E495F"/>
    <w:rsid w:val="005E49AA"/>
    <w:rsid w:val="005E4A23"/>
    <w:rsid w:val="005E5274"/>
    <w:rsid w:val="005E52D2"/>
    <w:rsid w:val="005E569E"/>
    <w:rsid w:val="005E59A2"/>
    <w:rsid w:val="005E5A05"/>
    <w:rsid w:val="005E5BDB"/>
    <w:rsid w:val="005E5DD4"/>
    <w:rsid w:val="005E64F4"/>
    <w:rsid w:val="005E6B2C"/>
    <w:rsid w:val="005E6C76"/>
    <w:rsid w:val="005E6D16"/>
    <w:rsid w:val="005E6E78"/>
    <w:rsid w:val="005E6EE9"/>
    <w:rsid w:val="005E7117"/>
    <w:rsid w:val="005E7242"/>
    <w:rsid w:val="005E758B"/>
    <w:rsid w:val="005E776F"/>
    <w:rsid w:val="005E78BC"/>
    <w:rsid w:val="005E7B08"/>
    <w:rsid w:val="005E7D4F"/>
    <w:rsid w:val="005E7ED2"/>
    <w:rsid w:val="005F011E"/>
    <w:rsid w:val="005F021C"/>
    <w:rsid w:val="005F02C9"/>
    <w:rsid w:val="005F065C"/>
    <w:rsid w:val="005F1053"/>
    <w:rsid w:val="005F22DE"/>
    <w:rsid w:val="005F260D"/>
    <w:rsid w:val="005F2668"/>
    <w:rsid w:val="005F28C5"/>
    <w:rsid w:val="005F2E90"/>
    <w:rsid w:val="005F321D"/>
    <w:rsid w:val="005F40D8"/>
    <w:rsid w:val="005F4205"/>
    <w:rsid w:val="005F4CE8"/>
    <w:rsid w:val="005F5371"/>
    <w:rsid w:val="005F5AF6"/>
    <w:rsid w:val="005F63E0"/>
    <w:rsid w:val="005F6673"/>
    <w:rsid w:val="005F6BD1"/>
    <w:rsid w:val="005F77AA"/>
    <w:rsid w:val="005F7A12"/>
    <w:rsid w:val="005F7B5F"/>
    <w:rsid w:val="005F7D4F"/>
    <w:rsid w:val="006003DD"/>
    <w:rsid w:val="006005DD"/>
    <w:rsid w:val="0060086B"/>
    <w:rsid w:val="006008E0"/>
    <w:rsid w:val="006009EB"/>
    <w:rsid w:val="00600C26"/>
    <w:rsid w:val="00600D2D"/>
    <w:rsid w:val="00601311"/>
    <w:rsid w:val="006013A5"/>
    <w:rsid w:val="00601B82"/>
    <w:rsid w:val="00601D80"/>
    <w:rsid w:val="00601E45"/>
    <w:rsid w:val="00602690"/>
    <w:rsid w:val="006027ED"/>
    <w:rsid w:val="00602AAD"/>
    <w:rsid w:val="006030B0"/>
    <w:rsid w:val="00603763"/>
    <w:rsid w:val="006037F8"/>
    <w:rsid w:val="006037FA"/>
    <w:rsid w:val="00603829"/>
    <w:rsid w:val="00603917"/>
    <w:rsid w:val="00603992"/>
    <w:rsid w:val="00604046"/>
    <w:rsid w:val="00604CF8"/>
    <w:rsid w:val="00604F41"/>
    <w:rsid w:val="0060592F"/>
    <w:rsid w:val="00605C8A"/>
    <w:rsid w:val="006065F4"/>
    <w:rsid w:val="00606673"/>
    <w:rsid w:val="00606781"/>
    <w:rsid w:val="0060691D"/>
    <w:rsid w:val="006069E7"/>
    <w:rsid w:val="00606A47"/>
    <w:rsid w:val="00607288"/>
    <w:rsid w:val="00607290"/>
    <w:rsid w:val="00607729"/>
    <w:rsid w:val="006079FD"/>
    <w:rsid w:val="00607A24"/>
    <w:rsid w:val="006103BD"/>
    <w:rsid w:val="00610888"/>
    <w:rsid w:val="00610BAA"/>
    <w:rsid w:val="00610D68"/>
    <w:rsid w:val="00610FA1"/>
    <w:rsid w:val="006114CF"/>
    <w:rsid w:val="00611509"/>
    <w:rsid w:val="0061161A"/>
    <w:rsid w:val="006117D0"/>
    <w:rsid w:val="00611F0B"/>
    <w:rsid w:val="0061238A"/>
    <w:rsid w:val="00612394"/>
    <w:rsid w:val="00612E9E"/>
    <w:rsid w:val="0061334F"/>
    <w:rsid w:val="00613672"/>
    <w:rsid w:val="00613B06"/>
    <w:rsid w:val="006140F2"/>
    <w:rsid w:val="00615099"/>
    <w:rsid w:val="0061509A"/>
    <w:rsid w:val="00615290"/>
    <w:rsid w:val="00615344"/>
    <w:rsid w:val="006156AA"/>
    <w:rsid w:val="00615C53"/>
    <w:rsid w:val="00616223"/>
    <w:rsid w:val="00617123"/>
    <w:rsid w:val="006171D9"/>
    <w:rsid w:val="006179FC"/>
    <w:rsid w:val="00617B4C"/>
    <w:rsid w:val="00617C9B"/>
    <w:rsid w:val="006202CC"/>
    <w:rsid w:val="00620391"/>
    <w:rsid w:val="00620421"/>
    <w:rsid w:val="00620878"/>
    <w:rsid w:val="00620977"/>
    <w:rsid w:val="006212FA"/>
    <w:rsid w:val="00621860"/>
    <w:rsid w:val="0062189E"/>
    <w:rsid w:val="00621A10"/>
    <w:rsid w:val="00621A9F"/>
    <w:rsid w:val="00621BF0"/>
    <w:rsid w:val="00621C07"/>
    <w:rsid w:val="00621CB8"/>
    <w:rsid w:val="00621E95"/>
    <w:rsid w:val="00621EA9"/>
    <w:rsid w:val="00621ECB"/>
    <w:rsid w:val="006220BB"/>
    <w:rsid w:val="006221E7"/>
    <w:rsid w:val="00622DDA"/>
    <w:rsid w:val="00623481"/>
    <w:rsid w:val="00623497"/>
    <w:rsid w:val="0062350D"/>
    <w:rsid w:val="00623925"/>
    <w:rsid w:val="00623ECF"/>
    <w:rsid w:val="00623F1F"/>
    <w:rsid w:val="00623F62"/>
    <w:rsid w:val="00624EA9"/>
    <w:rsid w:val="00625294"/>
    <w:rsid w:val="00625548"/>
    <w:rsid w:val="00626070"/>
    <w:rsid w:val="0062617F"/>
    <w:rsid w:val="00626851"/>
    <w:rsid w:val="00626FB0"/>
    <w:rsid w:val="006274EF"/>
    <w:rsid w:val="0062781F"/>
    <w:rsid w:val="006278F3"/>
    <w:rsid w:val="006301B6"/>
    <w:rsid w:val="006308EA"/>
    <w:rsid w:val="00630BA4"/>
    <w:rsid w:val="00630C05"/>
    <w:rsid w:val="00630CDB"/>
    <w:rsid w:val="00630D5B"/>
    <w:rsid w:val="00630EC9"/>
    <w:rsid w:val="00631264"/>
    <w:rsid w:val="006312AE"/>
    <w:rsid w:val="006318DF"/>
    <w:rsid w:val="00631D55"/>
    <w:rsid w:val="00631DFA"/>
    <w:rsid w:val="00632684"/>
    <w:rsid w:val="00632E1F"/>
    <w:rsid w:val="006332D9"/>
    <w:rsid w:val="0063343D"/>
    <w:rsid w:val="0063369F"/>
    <w:rsid w:val="00633ADE"/>
    <w:rsid w:val="00633CE3"/>
    <w:rsid w:val="00633D47"/>
    <w:rsid w:val="0063429A"/>
    <w:rsid w:val="00634375"/>
    <w:rsid w:val="006343F8"/>
    <w:rsid w:val="006349C0"/>
    <w:rsid w:val="00634A62"/>
    <w:rsid w:val="00634D80"/>
    <w:rsid w:val="00634DAE"/>
    <w:rsid w:val="0063534A"/>
    <w:rsid w:val="006356A2"/>
    <w:rsid w:val="006360DD"/>
    <w:rsid w:val="0063622E"/>
    <w:rsid w:val="00636658"/>
    <w:rsid w:val="00636672"/>
    <w:rsid w:val="006369E2"/>
    <w:rsid w:val="00636A2A"/>
    <w:rsid w:val="00636D85"/>
    <w:rsid w:val="00637126"/>
    <w:rsid w:val="00637164"/>
    <w:rsid w:val="006373E6"/>
    <w:rsid w:val="006375F9"/>
    <w:rsid w:val="00637622"/>
    <w:rsid w:val="00637730"/>
    <w:rsid w:val="00637754"/>
    <w:rsid w:val="006378BE"/>
    <w:rsid w:val="006378E8"/>
    <w:rsid w:val="00637A3B"/>
    <w:rsid w:val="00637C54"/>
    <w:rsid w:val="00637CF2"/>
    <w:rsid w:val="00637DD0"/>
    <w:rsid w:val="00637FA6"/>
    <w:rsid w:val="00640126"/>
    <w:rsid w:val="00640216"/>
    <w:rsid w:val="0064021F"/>
    <w:rsid w:val="006404A3"/>
    <w:rsid w:val="0064053D"/>
    <w:rsid w:val="00640607"/>
    <w:rsid w:val="006406D9"/>
    <w:rsid w:val="0064088E"/>
    <w:rsid w:val="00640D20"/>
    <w:rsid w:val="00640E0E"/>
    <w:rsid w:val="00640E89"/>
    <w:rsid w:val="00640F37"/>
    <w:rsid w:val="006418E3"/>
    <w:rsid w:val="00641905"/>
    <w:rsid w:val="00641C43"/>
    <w:rsid w:val="0064211E"/>
    <w:rsid w:val="00642619"/>
    <w:rsid w:val="00642931"/>
    <w:rsid w:val="00642B55"/>
    <w:rsid w:val="00642D6F"/>
    <w:rsid w:val="006434E7"/>
    <w:rsid w:val="006435AB"/>
    <w:rsid w:val="0064360E"/>
    <w:rsid w:val="00643B41"/>
    <w:rsid w:val="0064500D"/>
    <w:rsid w:val="006450ED"/>
    <w:rsid w:val="006466FE"/>
    <w:rsid w:val="006468D3"/>
    <w:rsid w:val="0064690A"/>
    <w:rsid w:val="006470BA"/>
    <w:rsid w:val="0064752A"/>
    <w:rsid w:val="00647572"/>
    <w:rsid w:val="00647968"/>
    <w:rsid w:val="006504A4"/>
    <w:rsid w:val="0065055D"/>
    <w:rsid w:val="00650B0F"/>
    <w:rsid w:val="00650B1E"/>
    <w:rsid w:val="00650B62"/>
    <w:rsid w:val="00650D88"/>
    <w:rsid w:val="00651565"/>
    <w:rsid w:val="00651929"/>
    <w:rsid w:val="00651A01"/>
    <w:rsid w:val="00651A84"/>
    <w:rsid w:val="00651ABB"/>
    <w:rsid w:val="00652009"/>
    <w:rsid w:val="0065231F"/>
    <w:rsid w:val="0065260A"/>
    <w:rsid w:val="00652632"/>
    <w:rsid w:val="00652FA4"/>
    <w:rsid w:val="00653172"/>
    <w:rsid w:val="0065323D"/>
    <w:rsid w:val="0065336E"/>
    <w:rsid w:val="006536BD"/>
    <w:rsid w:val="00653965"/>
    <w:rsid w:val="00653978"/>
    <w:rsid w:val="00653CDA"/>
    <w:rsid w:val="00654851"/>
    <w:rsid w:val="00654C02"/>
    <w:rsid w:val="00654C1D"/>
    <w:rsid w:val="00654CCC"/>
    <w:rsid w:val="006553B6"/>
    <w:rsid w:val="0065553A"/>
    <w:rsid w:val="00655917"/>
    <w:rsid w:val="00655DC9"/>
    <w:rsid w:val="00655E10"/>
    <w:rsid w:val="0065623B"/>
    <w:rsid w:val="00656255"/>
    <w:rsid w:val="00656A09"/>
    <w:rsid w:val="00656E35"/>
    <w:rsid w:val="006578AC"/>
    <w:rsid w:val="00657903"/>
    <w:rsid w:val="00657B6A"/>
    <w:rsid w:val="00660AAD"/>
    <w:rsid w:val="00660B4B"/>
    <w:rsid w:val="00660DF4"/>
    <w:rsid w:val="00660E36"/>
    <w:rsid w:val="00661257"/>
    <w:rsid w:val="006612AC"/>
    <w:rsid w:val="00661492"/>
    <w:rsid w:val="006614D5"/>
    <w:rsid w:val="00661510"/>
    <w:rsid w:val="00661C66"/>
    <w:rsid w:val="00662039"/>
    <w:rsid w:val="00662170"/>
    <w:rsid w:val="00662211"/>
    <w:rsid w:val="00662C64"/>
    <w:rsid w:val="0066306E"/>
    <w:rsid w:val="006631C3"/>
    <w:rsid w:val="0066375D"/>
    <w:rsid w:val="0066375F"/>
    <w:rsid w:val="00663998"/>
    <w:rsid w:val="006639AB"/>
    <w:rsid w:val="00663A85"/>
    <w:rsid w:val="00664220"/>
    <w:rsid w:val="006644AE"/>
    <w:rsid w:val="0066478E"/>
    <w:rsid w:val="00664841"/>
    <w:rsid w:val="00664E9A"/>
    <w:rsid w:val="006658AC"/>
    <w:rsid w:val="00665AC5"/>
    <w:rsid w:val="00665F3D"/>
    <w:rsid w:val="0066671A"/>
    <w:rsid w:val="00667096"/>
    <w:rsid w:val="00667264"/>
    <w:rsid w:val="00667B1D"/>
    <w:rsid w:val="00667D4F"/>
    <w:rsid w:val="00667DA1"/>
    <w:rsid w:val="006702D6"/>
    <w:rsid w:val="006703E9"/>
    <w:rsid w:val="006707E6"/>
    <w:rsid w:val="006709C8"/>
    <w:rsid w:val="00671254"/>
    <w:rsid w:val="006712A9"/>
    <w:rsid w:val="00671AEB"/>
    <w:rsid w:val="00671F86"/>
    <w:rsid w:val="00672263"/>
    <w:rsid w:val="00672449"/>
    <w:rsid w:val="006727F1"/>
    <w:rsid w:val="00672A7E"/>
    <w:rsid w:val="00672E67"/>
    <w:rsid w:val="00673299"/>
    <w:rsid w:val="006739ED"/>
    <w:rsid w:val="00673A4C"/>
    <w:rsid w:val="00673A93"/>
    <w:rsid w:val="006742D2"/>
    <w:rsid w:val="00674443"/>
    <w:rsid w:val="006746DB"/>
    <w:rsid w:val="00674D3D"/>
    <w:rsid w:val="00674E67"/>
    <w:rsid w:val="006752DC"/>
    <w:rsid w:val="00675641"/>
    <w:rsid w:val="00675B9C"/>
    <w:rsid w:val="006768B7"/>
    <w:rsid w:val="00676AB9"/>
    <w:rsid w:val="00676D3F"/>
    <w:rsid w:val="006777DD"/>
    <w:rsid w:val="0067794A"/>
    <w:rsid w:val="00677C3E"/>
    <w:rsid w:val="006801CC"/>
    <w:rsid w:val="006801FB"/>
    <w:rsid w:val="00680A46"/>
    <w:rsid w:val="00680D3B"/>
    <w:rsid w:val="00680E6F"/>
    <w:rsid w:val="00681203"/>
    <w:rsid w:val="00681445"/>
    <w:rsid w:val="00681A0A"/>
    <w:rsid w:val="00681F6B"/>
    <w:rsid w:val="00682312"/>
    <w:rsid w:val="00682984"/>
    <w:rsid w:val="006829E4"/>
    <w:rsid w:val="00682DF1"/>
    <w:rsid w:val="006831F8"/>
    <w:rsid w:val="006835B6"/>
    <w:rsid w:val="00683857"/>
    <w:rsid w:val="006838B5"/>
    <w:rsid w:val="006838F2"/>
    <w:rsid w:val="006839CF"/>
    <w:rsid w:val="00683A80"/>
    <w:rsid w:val="00683BF7"/>
    <w:rsid w:val="00683C63"/>
    <w:rsid w:val="00683CC0"/>
    <w:rsid w:val="00684A2E"/>
    <w:rsid w:val="00684D24"/>
    <w:rsid w:val="00684E20"/>
    <w:rsid w:val="0068539D"/>
    <w:rsid w:val="006854CB"/>
    <w:rsid w:val="00685849"/>
    <w:rsid w:val="00685960"/>
    <w:rsid w:val="00685B76"/>
    <w:rsid w:val="00686067"/>
    <w:rsid w:val="00686745"/>
    <w:rsid w:val="0068723C"/>
    <w:rsid w:val="00687386"/>
    <w:rsid w:val="006873AE"/>
    <w:rsid w:val="006873B2"/>
    <w:rsid w:val="006873D9"/>
    <w:rsid w:val="00687CDB"/>
    <w:rsid w:val="0069048D"/>
    <w:rsid w:val="00690756"/>
    <w:rsid w:val="006908A6"/>
    <w:rsid w:val="006918E0"/>
    <w:rsid w:val="00691925"/>
    <w:rsid w:val="0069198C"/>
    <w:rsid w:val="006923D7"/>
    <w:rsid w:val="0069281A"/>
    <w:rsid w:val="0069294C"/>
    <w:rsid w:val="006938E7"/>
    <w:rsid w:val="00693DAA"/>
    <w:rsid w:val="00693E88"/>
    <w:rsid w:val="006950A8"/>
    <w:rsid w:val="006951E5"/>
    <w:rsid w:val="00695254"/>
    <w:rsid w:val="006954DD"/>
    <w:rsid w:val="0069563A"/>
    <w:rsid w:val="0069577B"/>
    <w:rsid w:val="00695802"/>
    <w:rsid w:val="00695B2F"/>
    <w:rsid w:val="00695B72"/>
    <w:rsid w:val="00695C01"/>
    <w:rsid w:val="00695CA6"/>
    <w:rsid w:val="00695DA7"/>
    <w:rsid w:val="00695F5F"/>
    <w:rsid w:val="006961CE"/>
    <w:rsid w:val="00696928"/>
    <w:rsid w:val="006972AC"/>
    <w:rsid w:val="006974BE"/>
    <w:rsid w:val="00697E57"/>
    <w:rsid w:val="00697FE0"/>
    <w:rsid w:val="006A016D"/>
    <w:rsid w:val="006A0377"/>
    <w:rsid w:val="006A136A"/>
    <w:rsid w:val="006A138C"/>
    <w:rsid w:val="006A14C9"/>
    <w:rsid w:val="006A1922"/>
    <w:rsid w:val="006A1BE7"/>
    <w:rsid w:val="006A1E04"/>
    <w:rsid w:val="006A210A"/>
    <w:rsid w:val="006A2246"/>
    <w:rsid w:val="006A288A"/>
    <w:rsid w:val="006A2937"/>
    <w:rsid w:val="006A2CAA"/>
    <w:rsid w:val="006A2D52"/>
    <w:rsid w:val="006A3800"/>
    <w:rsid w:val="006A3887"/>
    <w:rsid w:val="006A3A9C"/>
    <w:rsid w:val="006A3B21"/>
    <w:rsid w:val="006A3B6E"/>
    <w:rsid w:val="006A3C42"/>
    <w:rsid w:val="006A3F8A"/>
    <w:rsid w:val="006A4125"/>
    <w:rsid w:val="006A4861"/>
    <w:rsid w:val="006A4D2F"/>
    <w:rsid w:val="006A4FC0"/>
    <w:rsid w:val="006A5104"/>
    <w:rsid w:val="006A5629"/>
    <w:rsid w:val="006A5828"/>
    <w:rsid w:val="006A62A9"/>
    <w:rsid w:val="006A669D"/>
    <w:rsid w:val="006A6C96"/>
    <w:rsid w:val="006A78E6"/>
    <w:rsid w:val="006A7C3D"/>
    <w:rsid w:val="006A7EF8"/>
    <w:rsid w:val="006B09BA"/>
    <w:rsid w:val="006B0E30"/>
    <w:rsid w:val="006B0E57"/>
    <w:rsid w:val="006B18DB"/>
    <w:rsid w:val="006B18F1"/>
    <w:rsid w:val="006B19AE"/>
    <w:rsid w:val="006B1C4F"/>
    <w:rsid w:val="006B1FCB"/>
    <w:rsid w:val="006B2230"/>
    <w:rsid w:val="006B2AEF"/>
    <w:rsid w:val="006B2BC7"/>
    <w:rsid w:val="006B2C97"/>
    <w:rsid w:val="006B2FC2"/>
    <w:rsid w:val="006B3397"/>
    <w:rsid w:val="006B3497"/>
    <w:rsid w:val="006B39EE"/>
    <w:rsid w:val="006B3BC2"/>
    <w:rsid w:val="006B3BD3"/>
    <w:rsid w:val="006B3C3B"/>
    <w:rsid w:val="006B3C9B"/>
    <w:rsid w:val="006B3D25"/>
    <w:rsid w:val="006B3DE0"/>
    <w:rsid w:val="006B3EAA"/>
    <w:rsid w:val="006B45F1"/>
    <w:rsid w:val="006B4807"/>
    <w:rsid w:val="006B491D"/>
    <w:rsid w:val="006B4AB1"/>
    <w:rsid w:val="006B4C0B"/>
    <w:rsid w:val="006B4C4F"/>
    <w:rsid w:val="006B51E0"/>
    <w:rsid w:val="006B5E0C"/>
    <w:rsid w:val="006B5E1D"/>
    <w:rsid w:val="006B5EFC"/>
    <w:rsid w:val="006B600C"/>
    <w:rsid w:val="006B6018"/>
    <w:rsid w:val="006B6749"/>
    <w:rsid w:val="006B6B77"/>
    <w:rsid w:val="006B7C94"/>
    <w:rsid w:val="006C0300"/>
    <w:rsid w:val="006C0414"/>
    <w:rsid w:val="006C07E0"/>
    <w:rsid w:val="006C083D"/>
    <w:rsid w:val="006C087D"/>
    <w:rsid w:val="006C0980"/>
    <w:rsid w:val="006C0AA8"/>
    <w:rsid w:val="006C0CF8"/>
    <w:rsid w:val="006C1569"/>
    <w:rsid w:val="006C1F31"/>
    <w:rsid w:val="006C201D"/>
    <w:rsid w:val="006C234C"/>
    <w:rsid w:val="006C29CC"/>
    <w:rsid w:val="006C2A25"/>
    <w:rsid w:val="006C2A64"/>
    <w:rsid w:val="006C3174"/>
    <w:rsid w:val="006C33AE"/>
    <w:rsid w:val="006C3721"/>
    <w:rsid w:val="006C375F"/>
    <w:rsid w:val="006C3EC5"/>
    <w:rsid w:val="006C406B"/>
    <w:rsid w:val="006C4181"/>
    <w:rsid w:val="006C455E"/>
    <w:rsid w:val="006C4740"/>
    <w:rsid w:val="006C4BD7"/>
    <w:rsid w:val="006C52BD"/>
    <w:rsid w:val="006C5319"/>
    <w:rsid w:val="006C557E"/>
    <w:rsid w:val="006C5686"/>
    <w:rsid w:val="006C5747"/>
    <w:rsid w:val="006C603C"/>
    <w:rsid w:val="006C6155"/>
    <w:rsid w:val="006C67B5"/>
    <w:rsid w:val="006C68B8"/>
    <w:rsid w:val="006C6B3F"/>
    <w:rsid w:val="006C6C31"/>
    <w:rsid w:val="006C6DC3"/>
    <w:rsid w:val="006C77A4"/>
    <w:rsid w:val="006C78E1"/>
    <w:rsid w:val="006C79FA"/>
    <w:rsid w:val="006C7C49"/>
    <w:rsid w:val="006C7FD7"/>
    <w:rsid w:val="006D0015"/>
    <w:rsid w:val="006D02DC"/>
    <w:rsid w:val="006D1696"/>
    <w:rsid w:val="006D1864"/>
    <w:rsid w:val="006D1B48"/>
    <w:rsid w:val="006D1DDD"/>
    <w:rsid w:val="006D2249"/>
    <w:rsid w:val="006D2480"/>
    <w:rsid w:val="006D2515"/>
    <w:rsid w:val="006D290F"/>
    <w:rsid w:val="006D2B0A"/>
    <w:rsid w:val="006D2FA0"/>
    <w:rsid w:val="006D3178"/>
    <w:rsid w:val="006D36D5"/>
    <w:rsid w:val="006D3845"/>
    <w:rsid w:val="006D3BB4"/>
    <w:rsid w:val="006D3D5F"/>
    <w:rsid w:val="006D4100"/>
    <w:rsid w:val="006D415A"/>
    <w:rsid w:val="006D4640"/>
    <w:rsid w:val="006D59B6"/>
    <w:rsid w:val="006D5B8E"/>
    <w:rsid w:val="006D5D24"/>
    <w:rsid w:val="006D6812"/>
    <w:rsid w:val="006D6950"/>
    <w:rsid w:val="006D6A4A"/>
    <w:rsid w:val="006D6C3A"/>
    <w:rsid w:val="006D6F10"/>
    <w:rsid w:val="006D6F5E"/>
    <w:rsid w:val="006D74E1"/>
    <w:rsid w:val="006D777C"/>
    <w:rsid w:val="006D7AB6"/>
    <w:rsid w:val="006D7BBE"/>
    <w:rsid w:val="006D7C4C"/>
    <w:rsid w:val="006D7D84"/>
    <w:rsid w:val="006D7FAE"/>
    <w:rsid w:val="006E09E3"/>
    <w:rsid w:val="006E0C73"/>
    <w:rsid w:val="006E0EFB"/>
    <w:rsid w:val="006E116E"/>
    <w:rsid w:val="006E19F1"/>
    <w:rsid w:val="006E226B"/>
    <w:rsid w:val="006E2C83"/>
    <w:rsid w:val="006E3180"/>
    <w:rsid w:val="006E32D9"/>
    <w:rsid w:val="006E362A"/>
    <w:rsid w:val="006E3673"/>
    <w:rsid w:val="006E368C"/>
    <w:rsid w:val="006E3752"/>
    <w:rsid w:val="006E3764"/>
    <w:rsid w:val="006E39A1"/>
    <w:rsid w:val="006E42F7"/>
    <w:rsid w:val="006E48C3"/>
    <w:rsid w:val="006E53C2"/>
    <w:rsid w:val="006E55E0"/>
    <w:rsid w:val="006E589C"/>
    <w:rsid w:val="006E5985"/>
    <w:rsid w:val="006E5B7B"/>
    <w:rsid w:val="006E5BA2"/>
    <w:rsid w:val="006E61E8"/>
    <w:rsid w:val="006E679D"/>
    <w:rsid w:val="006E6AEC"/>
    <w:rsid w:val="006E6E32"/>
    <w:rsid w:val="006E706C"/>
    <w:rsid w:val="006E78C4"/>
    <w:rsid w:val="006E7C3F"/>
    <w:rsid w:val="006F12C1"/>
    <w:rsid w:val="006F17A3"/>
    <w:rsid w:val="006F17C8"/>
    <w:rsid w:val="006F17F6"/>
    <w:rsid w:val="006F1848"/>
    <w:rsid w:val="006F19AE"/>
    <w:rsid w:val="006F1C4F"/>
    <w:rsid w:val="006F20E5"/>
    <w:rsid w:val="006F218C"/>
    <w:rsid w:val="006F2456"/>
    <w:rsid w:val="006F2E51"/>
    <w:rsid w:val="006F2F91"/>
    <w:rsid w:val="006F315D"/>
    <w:rsid w:val="006F3597"/>
    <w:rsid w:val="006F3BD4"/>
    <w:rsid w:val="006F3D21"/>
    <w:rsid w:val="006F3ED6"/>
    <w:rsid w:val="006F4339"/>
    <w:rsid w:val="006F456E"/>
    <w:rsid w:val="006F4695"/>
    <w:rsid w:val="006F492F"/>
    <w:rsid w:val="006F4B32"/>
    <w:rsid w:val="006F4FCA"/>
    <w:rsid w:val="006F566F"/>
    <w:rsid w:val="006F584B"/>
    <w:rsid w:val="006F6127"/>
    <w:rsid w:val="006F63B6"/>
    <w:rsid w:val="006F6DB8"/>
    <w:rsid w:val="006F6E71"/>
    <w:rsid w:val="006F6F37"/>
    <w:rsid w:val="006F7238"/>
    <w:rsid w:val="006F7260"/>
    <w:rsid w:val="006F7561"/>
    <w:rsid w:val="006F773B"/>
    <w:rsid w:val="006F79E2"/>
    <w:rsid w:val="006F7B0A"/>
    <w:rsid w:val="006F7FCE"/>
    <w:rsid w:val="007000D7"/>
    <w:rsid w:val="007004E8"/>
    <w:rsid w:val="0070057E"/>
    <w:rsid w:val="00700913"/>
    <w:rsid w:val="0070092E"/>
    <w:rsid w:val="00700AF0"/>
    <w:rsid w:val="00700E0F"/>
    <w:rsid w:val="00700F16"/>
    <w:rsid w:val="00701599"/>
    <w:rsid w:val="00701AA0"/>
    <w:rsid w:val="00701AC5"/>
    <w:rsid w:val="00701B12"/>
    <w:rsid w:val="00702079"/>
    <w:rsid w:val="007028D9"/>
    <w:rsid w:val="00703B4D"/>
    <w:rsid w:val="00703CBA"/>
    <w:rsid w:val="0070402F"/>
    <w:rsid w:val="00704313"/>
    <w:rsid w:val="0070432D"/>
    <w:rsid w:val="007045A8"/>
    <w:rsid w:val="00704771"/>
    <w:rsid w:val="00704B81"/>
    <w:rsid w:val="00704EFF"/>
    <w:rsid w:val="007051A7"/>
    <w:rsid w:val="00706179"/>
    <w:rsid w:val="007061A0"/>
    <w:rsid w:val="0070628E"/>
    <w:rsid w:val="00706BEA"/>
    <w:rsid w:val="00706D21"/>
    <w:rsid w:val="00706D6D"/>
    <w:rsid w:val="00706F75"/>
    <w:rsid w:val="00710366"/>
    <w:rsid w:val="007103F6"/>
    <w:rsid w:val="0071084D"/>
    <w:rsid w:val="00710921"/>
    <w:rsid w:val="00710A95"/>
    <w:rsid w:val="00710BFA"/>
    <w:rsid w:val="00710CC8"/>
    <w:rsid w:val="00710FF0"/>
    <w:rsid w:val="007110B1"/>
    <w:rsid w:val="00711E5B"/>
    <w:rsid w:val="00712411"/>
    <w:rsid w:val="007126DB"/>
    <w:rsid w:val="00713069"/>
    <w:rsid w:val="007135D2"/>
    <w:rsid w:val="007139EA"/>
    <w:rsid w:val="00714046"/>
    <w:rsid w:val="0071419A"/>
    <w:rsid w:val="00714283"/>
    <w:rsid w:val="00714389"/>
    <w:rsid w:val="007145C2"/>
    <w:rsid w:val="00714A38"/>
    <w:rsid w:val="007151FC"/>
    <w:rsid w:val="007152C2"/>
    <w:rsid w:val="00715391"/>
    <w:rsid w:val="00715B3C"/>
    <w:rsid w:val="00716904"/>
    <w:rsid w:val="00716AA4"/>
    <w:rsid w:val="00716F03"/>
    <w:rsid w:val="007171EF"/>
    <w:rsid w:val="007174FF"/>
    <w:rsid w:val="0071755F"/>
    <w:rsid w:val="00717678"/>
    <w:rsid w:val="00717843"/>
    <w:rsid w:val="00717978"/>
    <w:rsid w:val="00717F46"/>
    <w:rsid w:val="007201E8"/>
    <w:rsid w:val="0072020B"/>
    <w:rsid w:val="00720472"/>
    <w:rsid w:val="00720625"/>
    <w:rsid w:val="00720774"/>
    <w:rsid w:val="00720A1D"/>
    <w:rsid w:val="00720A34"/>
    <w:rsid w:val="007213F9"/>
    <w:rsid w:val="00721B1F"/>
    <w:rsid w:val="00721D64"/>
    <w:rsid w:val="0072220B"/>
    <w:rsid w:val="007223A9"/>
    <w:rsid w:val="0072262B"/>
    <w:rsid w:val="007226E4"/>
    <w:rsid w:val="00722B4A"/>
    <w:rsid w:val="00722C90"/>
    <w:rsid w:val="00722E76"/>
    <w:rsid w:val="0072336A"/>
    <w:rsid w:val="007233B8"/>
    <w:rsid w:val="007233BA"/>
    <w:rsid w:val="007233F9"/>
    <w:rsid w:val="00723998"/>
    <w:rsid w:val="007239B1"/>
    <w:rsid w:val="00723EF7"/>
    <w:rsid w:val="00723F64"/>
    <w:rsid w:val="0072400D"/>
    <w:rsid w:val="007245B9"/>
    <w:rsid w:val="00724FA4"/>
    <w:rsid w:val="007250E6"/>
    <w:rsid w:val="0072521A"/>
    <w:rsid w:val="0072540B"/>
    <w:rsid w:val="00725B1C"/>
    <w:rsid w:val="00725BC1"/>
    <w:rsid w:val="00725BE6"/>
    <w:rsid w:val="00725CFE"/>
    <w:rsid w:val="00725FB5"/>
    <w:rsid w:val="00726614"/>
    <w:rsid w:val="00726628"/>
    <w:rsid w:val="007267BA"/>
    <w:rsid w:val="00726A4C"/>
    <w:rsid w:val="00726B14"/>
    <w:rsid w:val="0072705F"/>
    <w:rsid w:val="00727199"/>
    <w:rsid w:val="00727D8D"/>
    <w:rsid w:val="00727E87"/>
    <w:rsid w:val="007306A1"/>
    <w:rsid w:val="00730736"/>
    <w:rsid w:val="00730B10"/>
    <w:rsid w:val="00730C84"/>
    <w:rsid w:val="00731285"/>
    <w:rsid w:val="0073221F"/>
    <w:rsid w:val="007323BD"/>
    <w:rsid w:val="00732550"/>
    <w:rsid w:val="0073255C"/>
    <w:rsid w:val="00732984"/>
    <w:rsid w:val="007329F9"/>
    <w:rsid w:val="00732AF9"/>
    <w:rsid w:val="00732D24"/>
    <w:rsid w:val="00732DA9"/>
    <w:rsid w:val="00732ECE"/>
    <w:rsid w:val="0073300B"/>
    <w:rsid w:val="007335CC"/>
    <w:rsid w:val="007336B3"/>
    <w:rsid w:val="00733726"/>
    <w:rsid w:val="00733B1B"/>
    <w:rsid w:val="00733FCE"/>
    <w:rsid w:val="007343D7"/>
    <w:rsid w:val="0073443E"/>
    <w:rsid w:val="00734532"/>
    <w:rsid w:val="00734785"/>
    <w:rsid w:val="00734A56"/>
    <w:rsid w:val="00734C69"/>
    <w:rsid w:val="00734D82"/>
    <w:rsid w:val="00734E0C"/>
    <w:rsid w:val="00734F3D"/>
    <w:rsid w:val="00734F7D"/>
    <w:rsid w:val="0073528B"/>
    <w:rsid w:val="00735515"/>
    <w:rsid w:val="007355E2"/>
    <w:rsid w:val="007357A0"/>
    <w:rsid w:val="00735A27"/>
    <w:rsid w:val="00735A3C"/>
    <w:rsid w:val="00735E75"/>
    <w:rsid w:val="00735F4A"/>
    <w:rsid w:val="007364BC"/>
    <w:rsid w:val="0073673A"/>
    <w:rsid w:val="00736E11"/>
    <w:rsid w:val="0073722E"/>
    <w:rsid w:val="007374B9"/>
    <w:rsid w:val="007375AA"/>
    <w:rsid w:val="00737727"/>
    <w:rsid w:val="007401FD"/>
    <w:rsid w:val="00740664"/>
    <w:rsid w:val="0074073D"/>
    <w:rsid w:val="00740994"/>
    <w:rsid w:val="00740BFB"/>
    <w:rsid w:val="00740FF2"/>
    <w:rsid w:val="0074137E"/>
    <w:rsid w:val="00741664"/>
    <w:rsid w:val="00741787"/>
    <w:rsid w:val="00741CEC"/>
    <w:rsid w:val="00741D68"/>
    <w:rsid w:val="007421C2"/>
    <w:rsid w:val="0074259C"/>
    <w:rsid w:val="007425E0"/>
    <w:rsid w:val="00742A2F"/>
    <w:rsid w:val="00742B19"/>
    <w:rsid w:val="007430BE"/>
    <w:rsid w:val="00743359"/>
    <w:rsid w:val="0074352A"/>
    <w:rsid w:val="0074366B"/>
    <w:rsid w:val="007436B8"/>
    <w:rsid w:val="00743E15"/>
    <w:rsid w:val="00743E16"/>
    <w:rsid w:val="00744488"/>
    <w:rsid w:val="007446BA"/>
    <w:rsid w:val="00744BFB"/>
    <w:rsid w:val="007451B6"/>
    <w:rsid w:val="0074592F"/>
    <w:rsid w:val="00745BA5"/>
    <w:rsid w:val="00745E95"/>
    <w:rsid w:val="00746107"/>
    <w:rsid w:val="007461BC"/>
    <w:rsid w:val="007462E9"/>
    <w:rsid w:val="0074673C"/>
    <w:rsid w:val="007468EE"/>
    <w:rsid w:val="007472B8"/>
    <w:rsid w:val="00747A8B"/>
    <w:rsid w:val="00747C61"/>
    <w:rsid w:val="00747C8E"/>
    <w:rsid w:val="00750228"/>
    <w:rsid w:val="0075064E"/>
    <w:rsid w:val="007511E6"/>
    <w:rsid w:val="0075131F"/>
    <w:rsid w:val="00751339"/>
    <w:rsid w:val="00751450"/>
    <w:rsid w:val="00751464"/>
    <w:rsid w:val="00751E3A"/>
    <w:rsid w:val="007520FD"/>
    <w:rsid w:val="0075222C"/>
    <w:rsid w:val="00752B77"/>
    <w:rsid w:val="00752B86"/>
    <w:rsid w:val="00752BDE"/>
    <w:rsid w:val="00752F1F"/>
    <w:rsid w:val="00752F65"/>
    <w:rsid w:val="00752F74"/>
    <w:rsid w:val="00753150"/>
    <w:rsid w:val="00753357"/>
    <w:rsid w:val="0075357E"/>
    <w:rsid w:val="00753708"/>
    <w:rsid w:val="00753960"/>
    <w:rsid w:val="00753FF5"/>
    <w:rsid w:val="007544CB"/>
    <w:rsid w:val="00754562"/>
    <w:rsid w:val="00754B1A"/>
    <w:rsid w:val="00754D10"/>
    <w:rsid w:val="00754DFB"/>
    <w:rsid w:val="0075534C"/>
    <w:rsid w:val="0075593F"/>
    <w:rsid w:val="0075599D"/>
    <w:rsid w:val="00755C1E"/>
    <w:rsid w:val="007562DE"/>
    <w:rsid w:val="007562F1"/>
    <w:rsid w:val="00756818"/>
    <w:rsid w:val="00756941"/>
    <w:rsid w:val="007569A7"/>
    <w:rsid w:val="00756C5E"/>
    <w:rsid w:val="007572DE"/>
    <w:rsid w:val="00757575"/>
    <w:rsid w:val="0075757A"/>
    <w:rsid w:val="00757C62"/>
    <w:rsid w:val="00760543"/>
    <w:rsid w:val="0076057A"/>
    <w:rsid w:val="007606D6"/>
    <w:rsid w:val="007607F0"/>
    <w:rsid w:val="007613A5"/>
    <w:rsid w:val="007613ED"/>
    <w:rsid w:val="007618AC"/>
    <w:rsid w:val="00761AAF"/>
    <w:rsid w:val="00762475"/>
    <w:rsid w:val="00762972"/>
    <w:rsid w:val="00762DA1"/>
    <w:rsid w:val="00762F10"/>
    <w:rsid w:val="00763069"/>
    <w:rsid w:val="0076318F"/>
    <w:rsid w:val="007632FA"/>
    <w:rsid w:val="007633CC"/>
    <w:rsid w:val="007637CF"/>
    <w:rsid w:val="00763B6E"/>
    <w:rsid w:val="00763E74"/>
    <w:rsid w:val="00764031"/>
    <w:rsid w:val="0076407D"/>
    <w:rsid w:val="007640B8"/>
    <w:rsid w:val="007645C9"/>
    <w:rsid w:val="00764680"/>
    <w:rsid w:val="007647DD"/>
    <w:rsid w:val="00764983"/>
    <w:rsid w:val="007649CE"/>
    <w:rsid w:val="007649F6"/>
    <w:rsid w:val="00764ED5"/>
    <w:rsid w:val="00764FB5"/>
    <w:rsid w:val="007650C0"/>
    <w:rsid w:val="007652EE"/>
    <w:rsid w:val="00765383"/>
    <w:rsid w:val="00765807"/>
    <w:rsid w:val="007658A4"/>
    <w:rsid w:val="00766140"/>
    <w:rsid w:val="007667A4"/>
    <w:rsid w:val="00766C81"/>
    <w:rsid w:val="00767437"/>
    <w:rsid w:val="0076764E"/>
    <w:rsid w:val="00767938"/>
    <w:rsid w:val="0076798C"/>
    <w:rsid w:val="00767A5D"/>
    <w:rsid w:val="00767B55"/>
    <w:rsid w:val="00767C6C"/>
    <w:rsid w:val="007701A1"/>
    <w:rsid w:val="00770231"/>
    <w:rsid w:val="0077039C"/>
    <w:rsid w:val="007704EE"/>
    <w:rsid w:val="007708EE"/>
    <w:rsid w:val="00770959"/>
    <w:rsid w:val="00770D15"/>
    <w:rsid w:val="00770F43"/>
    <w:rsid w:val="00771AB1"/>
    <w:rsid w:val="00771C3F"/>
    <w:rsid w:val="00771DE5"/>
    <w:rsid w:val="00771F45"/>
    <w:rsid w:val="00772807"/>
    <w:rsid w:val="00772A7F"/>
    <w:rsid w:val="00772B70"/>
    <w:rsid w:val="00772D3D"/>
    <w:rsid w:val="00772D3F"/>
    <w:rsid w:val="0077391C"/>
    <w:rsid w:val="00774B7F"/>
    <w:rsid w:val="007751E6"/>
    <w:rsid w:val="00775326"/>
    <w:rsid w:val="00775499"/>
    <w:rsid w:val="00775B65"/>
    <w:rsid w:val="00775EBE"/>
    <w:rsid w:val="0077692D"/>
    <w:rsid w:val="00776952"/>
    <w:rsid w:val="00776F1F"/>
    <w:rsid w:val="007772C6"/>
    <w:rsid w:val="00777880"/>
    <w:rsid w:val="00777999"/>
    <w:rsid w:val="00777BC0"/>
    <w:rsid w:val="00777C53"/>
    <w:rsid w:val="00780A32"/>
    <w:rsid w:val="00780AA6"/>
    <w:rsid w:val="00781349"/>
    <w:rsid w:val="00781352"/>
    <w:rsid w:val="00781375"/>
    <w:rsid w:val="0078156D"/>
    <w:rsid w:val="00781628"/>
    <w:rsid w:val="00781BFD"/>
    <w:rsid w:val="00781E2C"/>
    <w:rsid w:val="007825A9"/>
    <w:rsid w:val="00782B08"/>
    <w:rsid w:val="00782FAC"/>
    <w:rsid w:val="007831DA"/>
    <w:rsid w:val="007834D1"/>
    <w:rsid w:val="00783658"/>
    <w:rsid w:val="00783B6A"/>
    <w:rsid w:val="00784713"/>
    <w:rsid w:val="00784A59"/>
    <w:rsid w:val="007853FE"/>
    <w:rsid w:val="007857F0"/>
    <w:rsid w:val="007860AB"/>
    <w:rsid w:val="00786357"/>
    <w:rsid w:val="007869F3"/>
    <w:rsid w:val="00786E4D"/>
    <w:rsid w:val="00787119"/>
    <w:rsid w:val="007877EF"/>
    <w:rsid w:val="00787EAA"/>
    <w:rsid w:val="00790127"/>
    <w:rsid w:val="00790769"/>
    <w:rsid w:val="007907F4"/>
    <w:rsid w:val="00790CAF"/>
    <w:rsid w:val="00790E77"/>
    <w:rsid w:val="0079134C"/>
    <w:rsid w:val="0079166D"/>
    <w:rsid w:val="007916A5"/>
    <w:rsid w:val="00791A41"/>
    <w:rsid w:val="00791B0A"/>
    <w:rsid w:val="00791B97"/>
    <w:rsid w:val="00791B9D"/>
    <w:rsid w:val="00791ECB"/>
    <w:rsid w:val="0079220F"/>
    <w:rsid w:val="00792477"/>
    <w:rsid w:val="00792489"/>
    <w:rsid w:val="007928B8"/>
    <w:rsid w:val="00792B8E"/>
    <w:rsid w:val="00792BC5"/>
    <w:rsid w:val="007930FF"/>
    <w:rsid w:val="00793729"/>
    <w:rsid w:val="00793A98"/>
    <w:rsid w:val="00793B92"/>
    <w:rsid w:val="00793CDA"/>
    <w:rsid w:val="007947FB"/>
    <w:rsid w:val="00794C58"/>
    <w:rsid w:val="00794D3A"/>
    <w:rsid w:val="00794E5D"/>
    <w:rsid w:val="00794EE9"/>
    <w:rsid w:val="00795291"/>
    <w:rsid w:val="00795423"/>
    <w:rsid w:val="0079578A"/>
    <w:rsid w:val="00795CDA"/>
    <w:rsid w:val="00795D81"/>
    <w:rsid w:val="007964D0"/>
    <w:rsid w:val="00796BE1"/>
    <w:rsid w:val="00796E62"/>
    <w:rsid w:val="00796F60"/>
    <w:rsid w:val="00796F82"/>
    <w:rsid w:val="007973E2"/>
    <w:rsid w:val="0079746E"/>
    <w:rsid w:val="007976B8"/>
    <w:rsid w:val="0079777E"/>
    <w:rsid w:val="007978F2"/>
    <w:rsid w:val="007A014F"/>
    <w:rsid w:val="007A05BA"/>
    <w:rsid w:val="007A063B"/>
    <w:rsid w:val="007A06ED"/>
    <w:rsid w:val="007A079B"/>
    <w:rsid w:val="007A0CD5"/>
    <w:rsid w:val="007A0DCC"/>
    <w:rsid w:val="007A0F04"/>
    <w:rsid w:val="007A0F06"/>
    <w:rsid w:val="007A1329"/>
    <w:rsid w:val="007A1541"/>
    <w:rsid w:val="007A15EF"/>
    <w:rsid w:val="007A1A7B"/>
    <w:rsid w:val="007A2390"/>
    <w:rsid w:val="007A239B"/>
    <w:rsid w:val="007A2B3F"/>
    <w:rsid w:val="007A3220"/>
    <w:rsid w:val="007A398D"/>
    <w:rsid w:val="007A3A24"/>
    <w:rsid w:val="007A3A9F"/>
    <w:rsid w:val="007A3E18"/>
    <w:rsid w:val="007A3F33"/>
    <w:rsid w:val="007A3F56"/>
    <w:rsid w:val="007A3FAC"/>
    <w:rsid w:val="007A40AC"/>
    <w:rsid w:val="007A4723"/>
    <w:rsid w:val="007A4725"/>
    <w:rsid w:val="007A479C"/>
    <w:rsid w:val="007A523D"/>
    <w:rsid w:val="007A538F"/>
    <w:rsid w:val="007A60A9"/>
    <w:rsid w:val="007A60EA"/>
    <w:rsid w:val="007A63C6"/>
    <w:rsid w:val="007A63F3"/>
    <w:rsid w:val="007A697A"/>
    <w:rsid w:val="007A69DF"/>
    <w:rsid w:val="007A6B08"/>
    <w:rsid w:val="007A6BF3"/>
    <w:rsid w:val="007A70E3"/>
    <w:rsid w:val="007A7199"/>
    <w:rsid w:val="007A79DF"/>
    <w:rsid w:val="007A7DC2"/>
    <w:rsid w:val="007B0658"/>
    <w:rsid w:val="007B0F2C"/>
    <w:rsid w:val="007B1B36"/>
    <w:rsid w:val="007B1B8C"/>
    <w:rsid w:val="007B1F8F"/>
    <w:rsid w:val="007B210F"/>
    <w:rsid w:val="007B2CB6"/>
    <w:rsid w:val="007B32CC"/>
    <w:rsid w:val="007B3572"/>
    <w:rsid w:val="007B35A5"/>
    <w:rsid w:val="007B38CF"/>
    <w:rsid w:val="007B396A"/>
    <w:rsid w:val="007B471E"/>
    <w:rsid w:val="007B4C19"/>
    <w:rsid w:val="007B551C"/>
    <w:rsid w:val="007B5BF9"/>
    <w:rsid w:val="007B5EC1"/>
    <w:rsid w:val="007B6072"/>
    <w:rsid w:val="007B6567"/>
    <w:rsid w:val="007B666A"/>
    <w:rsid w:val="007B677A"/>
    <w:rsid w:val="007B68A9"/>
    <w:rsid w:val="007B6ED4"/>
    <w:rsid w:val="007B753A"/>
    <w:rsid w:val="007B76AE"/>
    <w:rsid w:val="007B77FF"/>
    <w:rsid w:val="007B783E"/>
    <w:rsid w:val="007C0305"/>
    <w:rsid w:val="007C0655"/>
    <w:rsid w:val="007C0EB1"/>
    <w:rsid w:val="007C0F65"/>
    <w:rsid w:val="007C1187"/>
    <w:rsid w:val="007C1253"/>
    <w:rsid w:val="007C16BB"/>
    <w:rsid w:val="007C1B01"/>
    <w:rsid w:val="007C21DC"/>
    <w:rsid w:val="007C2219"/>
    <w:rsid w:val="007C256B"/>
    <w:rsid w:val="007C2694"/>
    <w:rsid w:val="007C2698"/>
    <w:rsid w:val="007C283A"/>
    <w:rsid w:val="007C29E2"/>
    <w:rsid w:val="007C2A04"/>
    <w:rsid w:val="007C2A60"/>
    <w:rsid w:val="007C2BF6"/>
    <w:rsid w:val="007C2E2E"/>
    <w:rsid w:val="007C2E7B"/>
    <w:rsid w:val="007C2F8B"/>
    <w:rsid w:val="007C3070"/>
    <w:rsid w:val="007C3440"/>
    <w:rsid w:val="007C3516"/>
    <w:rsid w:val="007C35E3"/>
    <w:rsid w:val="007C37D8"/>
    <w:rsid w:val="007C3E97"/>
    <w:rsid w:val="007C40D1"/>
    <w:rsid w:val="007C4C85"/>
    <w:rsid w:val="007C4CDD"/>
    <w:rsid w:val="007C4E71"/>
    <w:rsid w:val="007C52A6"/>
    <w:rsid w:val="007C53EB"/>
    <w:rsid w:val="007C59E6"/>
    <w:rsid w:val="007C5DFC"/>
    <w:rsid w:val="007C5EE4"/>
    <w:rsid w:val="007C600A"/>
    <w:rsid w:val="007C68A9"/>
    <w:rsid w:val="007C6A02"/>
    <w:rsid w:val="007C6B52"/>
    <w:rsid w:val="007C6C6B"/>
    <w:rsid w:val="007C6FD3"/>
    <w:rsid w:val="007C72AE"/>
    <w:rsid w:val="007C7471"/>
    <w:rsid w:val="007D00FC"/>
    <w:rsid w:val="007D01AD"/>
    <w:rsid w:val="007D081D"/>
    <w:rsid w:val="007D0A9B"/>
    <w:rsid w:val="007D0FD8"/>
    <w:rsid w:val="007D145D"/>
    <w:rsid w:val="007D16AF"/>
    <w:rsid w:val="007D19BA"/>
    <w:rsid w:val="007D1ADF"/>
    <w:rsid w:val="007D1D1B"/>
    <w:rsid w:val="007D1E3B"/>
    <w:rsid w:val="007D2311"/>
    <w:rsid w:val="007D2402"/>
    <w:rsid w:val="007D249A"/>
    <w:rsid w:val="007D29AE"/>
    <w:rsid w:val="007D2F46"/>
    <w:rsid w:val="007D3025"/>
    <w:rsid w:val="007D340F"/>
    <w:rsid w:val="007D3495"/>
    <w:rsid w:val="007D36BF"/>
    <w:rsid w:val="007D39BA"/>
    <w:rsid w:val="007D3F0C"/>
    <w:rsid w:val="007D3FEA"/>
    <w:rsid w:val="007D4321"/>
    <w:rsid w:val="007D43B8"/>
    <w:rsid w:val="007D4537"/>
    <w:rsid w:val="007D4699"/>
    <w:rsid w:val="007D4980"/>
    <w:rsid w:val="007D4C01"/>
    <w:rsid w:val="007D4D9D"/>
    <w:rsid w:val="007D4E8D"/>
    <w:rsid w:val="007D501F"/>
    <w:rsid w:val="007D5242"/>
    <w:rsid w:val="007D589B"/>
    <w:rsid w:val="007D5A1F"/>
    <w:rsid w:val="007D5C77"/>
    <w:rsid w:val="007D6419"/>
    <w:rsid w:val="007D6B6D"/>
    <w:rsid w:val="007D6CAA"/>
    <w:rsid w:val="007D6CAE"/>
    <w:rsid w:val="007D6E83"/>
    <w:rsid w:val="007D7D46"/>
    <w:rsid w:val="007E0108"/>
    <w:rsid w:val="007E03F7"/>
    <w:rsid w:val="007E05E8"/>
    <w:rsid w:val="007E0763"/>
    <w:rsid w:val="007E0C7B"/>
    <w:rsid w:val="007E0EEF"/>
    <w:rsid w:val="007E0FF9"/>
    <w:rsid w:val="007E16CB"/>
    <w:rsid w:val="007E1EDB"/>
    <w:rsid w:val="007E231D"/>
    <w:rsid w:val="007E24B6"/>
    <w:rsid w:val="007E2782"/>
    <w:rsid w:val="007E2B58"/>
    <w:rsid w:val="007E3048"/>
    <w:rsid w:val="007E3450"/>
    <w:rsid w:val="007E3570"/>
    <w:rsid w:val="007E3B08"/>
    <w:rsid w:val="007E3F93"/>
    <w:rsid w:val="007E436B"/>
    <w:rsid w:val="007E5081"/>
    <w:rsid w:val="007E5344"/>
    <w:rsid w:val="007E5346"/>
    <w:rsid w:val="007E5B4A"/>
    <w:rsid w:val="007E6331"/>
    <w:rsid w:val="007E6419"/>
    <w:rsid w:val="007E68D5"/>
    <w:rsid w:val="007E6A19"/>
    <w:rsid w:val="007E6C38"/>
    <w:rsid w:val="007E76B2"/>
    <w:rsid w:val="007E77DC"/>
    <w:rsid w:val="007E79BD"/>
    <w:rsid w:val="007E7ABD"/>
    <w:rsid w:val="007F0285"/>
    <w:rsid w:val="007F03F4"/>
    <w:rsid w:val="007F0E82"/>
    <w:rsid w:val="007F0EEE"/>
    <w:rsid w:val="007F1006"/>
    <w:rsid w:val="007F1035"/>
    <w:rsid w:val="007F1068"/>
    <w:rsid w:val="007F168E"/>
    <w:rsid w:val="007F1A21"/>
    <w:rsid w:val="007F1B78"/>
    <w:rsid w:val="007F1FF6"/>
    <w:rsid w:val="007F24EB"/>
    <w:rsid w:val="007F24F1"/>
    <w:rsid w:val="007F2531"/>
    <w:rsid w:val="007F2BCC"/>
    <w:rsid w:val="007F30AE"/>
    <w:rsid w:val="007F3986"/>
    <w:rsid w:val="007F3E12"/>
    <w:rsid w:val="007F3F86"/>
    <w:rsid w:val="007F4006"/>
    <w:rsid w:val="007F43B9"/>
    <w:rsid w:val="007F48D8"/>
    <w:rsid w:val="007F53D4"/>
    <w:rsid w:val="007F5752"/>
    <w:rsid w:val="007F59DA"/>
    <w:rsid w:val="007F5B04"/>
    <w:rsid w:val="007F6369"/>
    <w:rsid w:val="007F690A"/>
    <w:rsid w:val="007F69CF"/>
    <w:rsid w:val="007F6E9A"/>
    <w:rsid w:val="007F72C6"/>
    <w:rsid w:val="007F75DA"/>
    <w:rsid w:val="007F7A8A"/>
    <w:rsid w:val="007F7E6B"/>
    <w:rsid w:val="007F7F46"/>
    <w:rsid w:val="007F7FED"/>
    <w:rsid w:val="0080092F"/>
    <w:rsid w:val="0080130D"/>
    <w:rsid w:val="00801526"/>
    <w:rsid w:val="00801640"/>
    <w:rsid w:val="00801DA8"/>
    <w:rsid w:val="00801F7A"/>
    <w:rsid w:val="0080251D"/>
    <w:rsid w:val="008028FD"/>
    <w:rsid w:val="00802BA2"/>
    <w:rsid w:val="00802C63"/>
    <w:rsid w:val="00802F72"/>
    <w:rsid w:val="00803071"/>
    <w:rsid w:val="00803414"/>
    <w:rsid w:val="008034F7"/>
    <w:rsid w:val="0080396A"/>
    <w:rsid w:val="008039E1"/>
    <w:rsid w:val="00803A2E"/>
    <w:rsid w:val="00803C74"/>
    <w:rsid w:val="00803DB3"/>
    <w:rsid w:val="00803DB9"/>
    <w:rsid w:val="00803DCE"/>
    <w:rsid w:val="008041C4"/>
    <w:rsid w:val="00804293"/>
    <w:rsid w:val="008044D5"/>
    <w:rsid w:val="008045FB"/>
    <w:rsid w:val="008048A7"/>
    <w:rsid w:val="00804998"/>
    <w:rsid w:val="00804F6A"/>
    <w:rsid w:val="008050F2"/>
    <w:rsid w:val="008053CA"/>
    <w:rsid w:val="00805492"/>
    <w:rsid w:val="008055C0"/>
    <w:rsid w:val="008059A1"/>
    <w:rsid w:val="008063A3"/>
    <w:rsid w:val="00806691"/>
    <w:rsid w:val="00806B18"/>
    <w:rsid w:val="00806BB4"/>
    <w:rsid w:val="00807215"/>
    <w:rsid w:val="008072DD"/>
    <w:rsid w:val="008074C1"/>
    <w:rsid w:val="008074EB"/>
    <w:rsid w:val="00810A41"/>
    <w:rsid w:val="00810E64"/>
    <w:rsid w:val="00811727"/>
    <w:rsid w:val="00811A55"/>
    <w:rsid w:val="00812347"/>
    <w:rsid w:val="00812388"/>
    <w:rsid w:val="008125C4"/>
    <w:rsid w:val="00812C19"/>
    <w:rsid w:val="00813015"/>
    <w:rsid w:val="0081355E"/>
    <w:rsid w:val="008137B6"/>
    <w:rsid w:val="00813921"/>
    <w:rsid w:val="00813932"/>
    <w:rsid w:val="00813A72"/>
    <w:rsid w:val="00813C79"/>
    <w:rsid w:val="00814348"/>
    <w:rsid w:val="008143CD"/>
    <w:rsid w:val="008145F1"/>
    <w:rsid w:val="00814778"/>
    <w:rsid w:val="008149B2"/>
    <w:rsid w:val="00814AD3"/>
    <w:rsid w:val="00814AD8"/>
    <w:rsid w:val="00814D15"/>
    <w:rsid w:val="00815228"/>
    <w:rsid w:val="0081524C"/>
    <w:rsid w:val="00815B58"/>
    <w:rsid w:val="00815D85"/>
    <w:rsid w:val="00816689"/>
    <w:rsid w:val="008167F4"/>
    <w:rsid w:val="008168C0"/>
    <w:rsid w:val="00816ECD"/>
    <w:rsid w:val="008171CC"/>
    <w:rsid w:val="008173A1"/>
    <w:rsid w:val="008175EB"/>
    <w:rsid w:val="00817682"/>
    <w:rsid w:val="00817B33"/>
    <w:rsid w:val="00817F94"/>
    <w:rsid w:val="008213C0"/>
    <w:rsid w:val="008213E8"/>
    <w:rsid w:val="00821682"/>
    <w:rsid w:val="008216EF"/>
    <w:rsid w:val="0082176C"/>
    <w:rsid w:val="00821D3C"/>
    <w:rsid w:val="00821ED3"/>
    <w:rsid w:val="0082201C"/>
    <w:rsid w:val="008226EF"/>
    <w:rsid w:val="00822B22"/>
    <w:rsid w:val="00822FF7"/>
    <w:rsid w:val="008231F0"/>
    <w:rsid w:val="008236AE"/>
    <w:rsid w:val="008237C9"/>
    <w:rsid w:val="00823972"/>
    <w:rsid w:val="00823BD0"/>
    <w:rsid w:val="00823BFE"/>
    <w:rsid w:val="00823DF0"/>
    <w:rsid w:val="00823EA2"/>
    <w:rsid w:val="00823F05"/>
    <w:rsid w:val="008242BC"/>
    <w:rsid w:val="00824452"/>
    <w:rsid w:val="008247C6"/>
    <w:rsid w:val="00824A1E"/>
    <w:rsid w:val="00824B46"/>
    <w:rsid w:val="00824E20"/>
    <w:rsid w:val="00824F05"/>
    <w:rsid w:val="0082531F"/>
    <w:rsid w:val="00825455"/>
    <w:rsid w:val="00825823"/>
    <w:rsid w:val="00825A3F"/>
    <w:rsid w:val="0082607B"/>
    <w:rsid w:val="008261FF"/>
    <w:rsid w:val="008262C2"/>
    <w:rsid w:val="0082635E"/>
    <w:rsid w:val="00826555"/>
    <w:rsid w:val="0082679B"/>
    <w:rsid w:val="00826921"/>
    <w:rsid w:val="00826947"/>
    <w:rsid w:val="00826A8C"/>
    <w:rsid w:val="00826C58"/>
    <w:rsid w:val="00826DF1"/>
    <w:rsid w:val="008274BB"/>
    <w:rsid w:val="0082775B"/>
    <w:rsid w:val="008278C3"/>
    <w:rsid w:val="00827E1E"/>
    <w:rsid w:val="00830077"/>
    <w:rsid w:val="0083026E"/>
    <w:rsid w:val="00830337"/>
    <w:rsid w:val="008303AF"/>
    <w:rsid w:val="00830712"/>
    <w:rsid w:val="008308A0"/>
    <w:rsid w:val="00830A2C"/>
    <w:rsid w:val="008311ED"/>
    <w:rsid w:val="0083122C"/>
    <w:rsid w:val="008315D6"/>
    <w:rsid w:val="00831D23"/>
    <w:rsid w:val="008321D6"/>
    <w:rsid w:val="00832506"/>
    <w:rsid w:val="00832533"/>
    <w:rsid w:val="0083273D"/>
    <w:rsid w:val="00832DAD"/>
    <w:rsid w:val="00832F60"/>
    <w:rsid w:val="0083309C"/>
    <w:rsid w:val="00833144"/>
    <w:rsid w:val="008332EF"/>
    <w:rsid w:val="00833D42"/>
    <w:rsid w:val="008340CD"/>
    <w:rsid w:val="0083429B"/>
    <w:rsid w:val="0083520F"/>
    <w:rsid w:val="008357EF"/>
    <w:rsid w:val="00835B78"/>
    <w:rsid w:val="008361DD"/>
    <w:rsid w:val="0083752C"/>
    <w:rsid w:val="0083754C"/>
    <w:rsid w:val="00837A4A"/>
    <w:rsid w:val="00837A4C"/>
    <w:rsid w:val="00837C68"/>
    <w:rsid w:val="00837EA5"/>
    <w:rsid w:val="00837F4F"/>
    <w:rsid w:val="00840455"/>
    <w:rsid w:val="00840539"/>
    <w:rsid w:val="0084063D"/>
    <w:rsid w:val="008407E2"/>
    <w:rsid w:val="00840DF0"/>
    <w:rsid w:val="00841303"/>
    <w:rsid w:val="0084173A"/>
    <w:rsid w:val="008417DB"/>
    <w:rsid w:val="00841F1E"/>
    <w:rsid w:val="00842144"/>
    <w:rsid w:val="008427BB"/>
    <w:rsid w:val="00842F05"/>
    <w:rsid w:val="008432C3"/>
    <w:rsid w:val="0084346E"/>
    <w:rsid w:val="00843F9F"/>
    <w:rsid w:val="0084411D"/>
    <w:rsid w:val="008443DF"/>
    <w:rsid w:val="00844502"/>
    <w:rsid w:val="00844558"/>
    <w:rsid w:val="008446B1"/>
    <w:rsid w:val="00844756"/>
    <w:rsid w:val="00844938"/>
    <w:rsid w:val="0084494F"/>
    <w:rsid w:val="00844A06"/>
    <w:rsid w:val="00844EF5"/>
    <w:rsid w:val="0084522B"/>
    <w:rsid w:val="00845436"/>
    <w:rsid w:val="008454B9"/>
    <w:rsid w:val="00845AA6"/>
    <w:rsid w:val="00845C82"/>
    <w:rsid w:val="00846189"/>
    <w:rsid w:val="008465D3"/>
    <w:rsid w:val="00846827"/>
    <w:rsid w:val="00846832"/>
    <w:rsid w:val="00846895"/>
    <w:rsid w:val="00846906"/>
    <w:rsid w:val="00846AFF"/>
    <w:rsid w:val="008473EB"/>
    <w:rsid w:val="00847980"/>
    <w:rsid w:val="00847C8D"/>
    <w:rsid w:val="00847CBB"/>
    <w:rsid w:val="00847CF7"/>
    <w:rsid w:val="00847D01"/>
    <w:rsid w:val="00847D2E"/>
    <w:rsid w:val="00850201"/>
    <w:rsid w:val="00850814"/>
    <w:rsid w:val="008508CB"/>
    <w:rsid w:val="00850A60"/>
    <w:rsid w:val="00851053"/>
    <w:rsid w:val="00851A53"/>
    <w:rsid w:val="00851E8D"/>
    <w:rsid w:val="008522B1"/>
    <w:rsid w:val="0085267C"/>
    <w:rsid w:val="00852870"/>
    <w:rsid w:val="008529CD"/>
    <w:rsid w:val="00852A28"/>
    <w:rsid w:val="00853996"/>
    <w:rsid w:val="00853BD2"/>
    <w:rsid w:val="00853F80"/>
    <w:rsid w:val="00854136"/>
    <w:rsid w:val="0085489F"/>
    <w:rsid w:val="00854AAB"/>
    <w:rsid w:val="00854BCD"/>
    <w:rsid w:val="00854C01"/>
    <w:rsid w:val="00854F92"/>
    <w:rsid w:val="00855376"/>
    <w:rsid w:val="0085546D"/>
    <w:rsid w:val="00855573"/>
    <w:rsid w:val="00855A56"/>
    <w:rsid w:val="00856438"/>
    <w:rsid w:val="00856824"/>
    <w:rsid w:val="008569A8"/>
    <w:rsid w:val="00856D2E"/>
    <w:rsid w:val="00856FC5"/>
    <w:rsid w:val="00857025"/>
    <w:rsid w:val="00857082"/>
    <w:rsid w:val="00857219"/>
    <w:rsid w:val="008574EC"/>
    <w:rsid w:val="00857504"/>
    <w:rsid w:val="00857AF1"/>
    <w:rsid w:val="008601BB"/>
    <w:rsid w:val="00860899"/>
    <w:rsid w:val="00860E57"/>
    <w:rsid w:val="00860F0A"/>
    <w:rsid w:val="008617A0"/>
    <w:rsid w:val="00861A78"/>
    <w:rsid w:val="00861B30"/>
    <w:rsid w:val="00861D99"/>
    <w:rsid w:val="00861DA1"/>
    <w:rsid w:val="008621D4"/>
    <w:rsid w:val="0086254B"/>
    <w:rsid w:val="00862739"/>
    <w:rsid w:val="00862895"/>
    <w:rsid w:val="008628E9"/>
    <w:rsid w:val="00862A84"/>
    <w:rsid w:val="00862C7F"/>
    <w:rsid w:val="00862DB0"/>
    <w:rsid w:val="00862DF3"/>
    <w:rsid w:val="0086381E"/>
    <w:rsid w:val="0086386B"/>
    <w:rsid w:val="00863E72"/>
    <w:rsid w:val="00863F7E"/>
    <w:rsid w:val="00864304"/>
    <w:rsid w:val="008643FC"/>
    <w:rsid w:val="0086455E"/>
    <w:rsid w:val="008648AF"/>
    <w:rsid w:val="0086491F"/>
    <w:rsid w:val="00864A2B"/>
    <w:rsid w:val="00864A45"/>
    <w:rsid w:val="00864BAB"/>
    <w:rsid w:val="00864C5E"/>
    <w:rsid w:val="00864CD9"/>
    <w:rsid w:val="008652D8"/>
    <w:rsid w:val="00865577"/>
    <w:rsid w:val="008655ED"/>
    <w:rsid w:val="00865628"/>
    <w:rsid w:val="00865649"/>
    <w:rsid w:val="00865701"/>
    <w:rsid w:val="00865A62"/>
    <w:rsid w:val="00865C3D"/>
    <w:rsid w:val="00866440"/>
    <w:rsid w:val="00866916"/>
    <w:rsid w:val="00866B46"/>
    <w:rsid w:val="00866D52"/>
    <w:rsid w:val="00866E4F"/>
    <w:rsid w:val="0086712F"/>
    <w:rsid w:val="008673F8"/>
    <w:rsid w:val="0086746A"/>
    <w:rsid w:val="0086765B"/>
    <w:rsid w:val="00867749"/>
    <w:rsid w:val="00867BB4"/>
    <w:rsid w:val="00870051"/>
    <w:rsid w:val="0087050C"/>
    <w:rsid w:val="008706D3"/>
    <w:rsid w:val="00870705"/>
    <w:rsid w:val="00870850"/>
    <w:rsid w:val="00870AA9"/>
    <w:rsid w:val="00870B31"/>
    <w:rsid w:val="008711BE"/>
    <w:rsid w:val="0087198B"/>
    <w:rsid w:val="008723AD"/>
    <w:rsid w:val="00872A34"/>
    <w:rsid w:val="00872A70"/>
    <w:rsid w:val="00872A9E"/>
    <w:rsid w:val="00872AFB"/>
    <w:rsid w:val="00873155"/>
    <w:rsid w:val="0087359C"/>
    <w:rsid w:val="008736A0"/>
    <w:rsid w:val="00873D02"/>
    <w:rsid w:val="0087402F"/>
    <w:rsid w:val="008742FB"/>
    <w:rsid w:val="00874838"/>
    <w:rsid w:val="0087494B"/>
    <w:rsid w:val="008749CA"/>
    <w:rsid w:val="00874CCB"/>
    <w:rsid w:val="00874DE2"/>
    <w:rsid w:val="0087506C"/>
    <w:rsid w:val="00875287"/>
    <w:rsid w:val="00875568"/>
    <w:rsid w:val="00875884"/>
    <w:rsid w:val="00875B00"/>
    <w:rsid w:val="0087634B"/>
    <w:rsid w:val="00876456"/>
    <w:rsid w:val="00876873"/>
    <w:rsid w:val="0087692E"/>
    <w:rsid w:val="00876A77"/>
    <w:rsid w:val="00876C7D"/>
    <w:rsid w:val="00876DE6"/>
    <w:rsid w:val="00876F88"/>
    <w:rsid w:val="00876FD9"/>
    <w:rsid w:val="00877044"/>
    <w:rsid w:val="0087724A"/>
    <w:rsid w:val="008773AF"/>
    <w:rsid w:val="00880989"/>
    <w:rsid w:val="00880D62"/>
    <w:rsid w:val="00880DE3"/>
    <w:rsid w:val="0088108F"/>
    <w:rsid w:val="00881804"/>
    <w:rsid w:val="00881B39"/>
    <w:rsid w:val="00881DE0"/>
    <w:rsid w:val="00881E29"/>
    <w:rsid w:val="00881E2A"/>
    <w:rsid w:val="00882462"/>
    <w:rsid w:val="00882682"/>
    <w:rsid w:val="00882C55"/>
    <w:rsid w:val="00882D48"/>
    <w:rsid w:val="00882F17"/>
    <w:rsid w:val="00883715"/>
    <w:rsid w:val="00883B74"/>
    <w:rsid w:val="00883E73"/>
    <w:rsid w:val="00884349"/>
    <w:rsid w:val="00884410"/>
    <w:rsid w:val="00884D9E"/>
    <w:rsid w:val="008852F4"/>
    <w:rsid w:val="008853E4"/>
    <w:rsid w:val="008854C6"/>
    <w:rsid w:val="00885611"/>
    <w:rsid w:val="008856E9"/>
    <w:rsid w:val="0088583E"/>
    <w:rsid w:val="00885A3E"/>
    <w:rsid w:val="00885D09"/>
    <w:rsid w:val="00885EA2"/>
    <w:rsid w:val="00886109"/>
    <w:rsid w:val="00886801"/>
    <w:rsid w:val="00886A90"/>
    <w:rsid w:val="00886D0F"/>
    <w:rsid w:val="00886DE8"/>
    <w:rsid w:val="008873AB"/>
    <w:rsid w:val="008879D7"/>
    <w:rsid w:val="00887C45"/>
    <w:rsid w:val="00890063"/>
    <w:rsid w:val="008902DD"/>
    <w:rsid w:val="00890530"/>
    <w:rsid w:val="0089093E"/>
    <w:rsid w:val="00890FC6"/>
    <w:rsid w:val="008910C3"/>
    <w:rsid w:val="008910EA"/>
    <w:rsid w:val="00891519"/>
    <w:rsid w:val="0089154B"/>
    <w:rsid w:val="00891E0D"/>
    <w:rsid w:val="00891F5E"/>
    <w:rsid w:val="008921A5"/>
    <w:rsid w:val="0089238D"/>
    <w:rsid w:val="00892862"/>
    <w:rsid w:val="008928F9"/>
    <w:rsid w:val="008929AF"/>
    <w:rsid w:val="00892BB8"/>
    <w:rsid w:val="008937CF"/>
    <w:rsid w:val="00893C7E"/>
    <w:rsid w:val="00893F99"/>
    <w:rsid w:val="00893FF3"/>
    <w:rsid w:val="00894273"/>
    <w:rsid w:val="00894290"/>
    <w:rsid w:val="0089453C"/>
    <w:rsid w:val="00894860"/>
    <w:rsid w:val="00894AF3"/>
    <w:rsid w:val="00894C73"/>
    <w:rsid w:val="008951CD"/>
    <w:rsid w:val="00895592"/>
    <w:rsid w:val="0089572E"/>
    <w:rsid w:val="008957A2"/>
    <w:rsid w:val="00895B32"/>
    <w:rsid w:val="00895B76"/>
    <w:rsid w:val="008961F7"/>
    <w:rsid w:val="008962A6"/>
    <w:rsid w:val="00896CD2"/>
    <w:rsid w:val="008971D6"/>
    <w:rsid w:val="00897641"/>
    <w:rsid w:val="00897817"/>
    <w:rsid w:val="008979F8"/>
    <w:rsid w:val="00897DA1"/>
    <w:rsid w:val="00897ED2"/>
    <w:rsid w:val="008A01B1"/>
    <w:rsid w:val="008A039A"/>
    <w:rsid w:val="008A05EB"/>
    <w:rsid w:val="008A0775"/>
    <w:rsid w:val="008A09AB"/>
    <w:rsid w:val="008A0B31"/>
    <w:rsid w:val="008A109F"/>
    <w:rsid w:val="008A10AE"/>
    <w:rsid w:val="008A149D"/>
    <w:rsid w:val="008A179D"/>
    <w:rsid w:val="008A1D85"/>
    <w:rsid w:val="008A1DCD"/>
    <w:rsid w:val="008A1E26"/>
    <w:rsid w:val="008A21BF"/>
    <w:rsid w:val="008A22C2"/>
    <w:rsid w:val="008A300F"/>
    <w:rsid w:val="008A30A4"/>
    <w:rsid w:val="008A45E6"/>
    <w:rsid w:val="008A4931"/>
    <w:rsid w:val="008A49E5"/>
    <w:rsid w:val="008A4DCD"/>
    <w:rsid w:val="008A4FBC"/>
    <w:rsid w:val="008A5007"/>
    <w:rsid w:val="008A5464"/>
    <w:rsid w:val="008A58AE"/>
    <w:rsid w:val="008A5AF3"/>
    <w:rsid w:val="008A5E43"/>
    <w:rsid w:val="008A6306"/>
    <w:rsid w:val="008A6456"/>
    <w:rsid w:val="008A655B"/>
    <w:rsid w:val="008A6770"/>
    <w:rsid w:val="008A6E41"/>
    <w:rsid w:val="008A6ED0"/>
    <w:rsid w:val="008A7349"/>
    <w:rsid w:val="008A737E"/>
    <w:rsid w:val="008A765A"/>
    <w:rsid w:val="008A7727"/>
    <w:rsid w:val="008A7D73"/>
    <w:rsid w:val="008A7ED6"/>
    <w:rsid w:val="008A7EDF"/>
    <w:rsid w:val="008B0729"/>
    <w:rsid w:val="008B0BE1"/>
    <w:rsid w:val="008B0D7D"/>
    <w:rsid w:val="008B0FEE"/>
    <w:rsid w:val="008B104A"/>
    <w:rsid w:val="008B1A1F"/>
    <w:rsid w:val="008B1D47"/>
    <w:rsid w:val="008B292E"/>
    <w:rsid w:val="008B2DF3"/>
    <w:rsid w:val="008B304F"/>
    <w:rsid w:val="008B332E"/>
    <w:rsid w:val="008B346E"/>
    <w:rsid w:val="008B387A"/>
    <w:rsid w:val="008B3AF3"/>
    <w:rsid w:val="008B3C24"/>
    <w:rsid w:val="008B423C"/>
    <w:rsid w:val="008B42FE"/>
    <w:rsid w:val="008B4417"/>
    <w:rsid w:val="008B44CB"/>
    <w:rsid w:val="008B4EDE"/>
    <w:rsid w:val="008B5163"/>
    <w:rsid w:val="008B597D"/>
    <w:rsid w:val="008B5C61"/>
    <w:rsid w:val="008B5D4B"/>
    <w:rsid w:val="008B5E40"/>
    <w:rsid w:val="008B660E"/>
    <w:rsid w:val="008B6A51"/>
    <w:rsid w:val="008B6D0A"/>
    <w:rsid w:val="008B71B9"/>
    <w:rsid w:val="008B73E0"/>
    <w:rsid w:val="008B758F"/>
    <w:rsid w:val="008C01CE"/>
    <w:rsid w:val="008C03FD"/>
    <w:rsid w:val="008C08FF"/>
    <w:rsid w:val="008C0962"/>
    <w:rsid w:val="008C0A31"/>
    <w:rsid w:val="008C0ABB"/>
    <w:rsid w:val="008C0AFA"/>
    <w:rsid w:val="008C0B56"/>
    <w:rsid w:val="008C0BEA"/>
    <w:rsid w:val="008C0C72"/>
    <w:rsid w:val="008C0F1C"/>
    <w:rsid w:val="008C1234"/>
    <w:rsid w:val="008C19DC"/>
    <w:rsid w:val="008C19F5"/>
    <w:rsid w:val="008C1C20"/>
    <w:rsid w:val="008C2269"/>
    <w:rsid w:val="008C242F"/>
    <w:rsid w:val="008C25EC"/>
    <w:rsid w:val="008C27C0"/>
    <w:rsid w:val="008C2CB2"/>
    <w:rsid w:val="008C2E8E"/>
    <w:rsid w:val="008C2F38"/>
    <w:rsid w:val="008C318A"/>
    <w:rsid w:val="008C32C8"/>
    <w:rsid w:val="008C340C"/>
    <w:rsid w:val="008C3672"/>
    <w:rsid w:val="008C3A8C"/>
    <w:rsid w:val="008C3C96"/>
    <w:rsid w:val="008C43CC"/>
    <w:rsid w:val="008C4436"/>
    <w:rsid w:val="008C47DC"/>
    <w:rsid w:val="008C4A8E"/>
    <w:rsid w:val="008C4C32"/>
    <w:rsid w:val="008C4ED2"/>
    <w:rsid w:val="008C5560"/>
    <w:rsid w:val="008C5978"/>
    <w:rsid w:val="008C5A30"/>
    <w:rsid w:val="008C5D86"/>
    <w:rsid w:val="008C5EFC"/>
    <w:rsid w:val="008C6042"/>
    <w:rsid w:val="008C7592"/>
    <w:rsid w:val="008C7802"/>
    <w:rsid w:val="008C7DB0"/>
    <w:rsid w:val="008D0789"/>
    <w:rsid w:val="008D0C43"/>
    <w:rsid w:val="008D0E6F"/>
    <w:rsid w:val="008D0F0C"/>
    <w:rsid w:val="008D0FF1"/>
    <w:rsid w:val="008D1031"/>
    <w:rsid w:val="008D103A"/>
    <w:rsid w:val="008D12BA"/>
    <w:rsid w:val="008D1310"/>
    <w:rsid w:val="008D1655"/>
    <w:rsid w:val="008D191F"/>
    <w:rsid w:val="008D1FEB"/>
    <w:rsid w:val="008D242B"/>
    <w:rsid w:val="008D24B9"/>
    <w:rsid w:val="008D27FC"/>
    <w:rsid w:val="008D2862"/>
    <w:rsid w:val="008D28DA"/>
    <w:rsid w:val="008D2DE5"/>
    <w:rsid w:val="008D34BD"/>
    <w:rsid w:val="008D37C4"/>
    <w:rsid w:val="008D37DD"/>
    <w:rsid w:val="008D38EB"/>
    <w:rsid w:val="008D3A56"/>
    <w:rsid w:val="008D3ACC"/>
    <w:rsid w:val="008D3B3E"/>
    <w:rsid w:val="008D3BEA"/>
    <w:rsid w:val="008D3EB5"/>
    <w:rsid w:val="008D414F"/>
    <w:rsid w:val="008D4313"/>
    <w:rsid w:val="008D436B"/>
    <w:rsid w:val="008D4862"/>
    <w:rsid w:val="008D4E8C"/>
    <w:rsid w:val="008D5073"/>
    <w:rsid w:val="008D5413"/>
    <w:rsid w:val="008D58E8"/>
    <w:rsid w:val="008D59E3"/>
    <w:rsid w:val="008D5F30"/>
    <w:rsid w:val="008D6323"/>
    <w:rsid w:val="008D651D"/>
    <w:rsid w:val="008D65F6"/>
    <w:rsid w:val="008D6B3C"/>
    <w:rsid w:val="008D7967"/>
    <w:rsid w:val="008D7A47"/>
    <w:rsid w:val="008D7DE3"/>
    <w:rsid w:val="008E0050"/>
    <w:rsid w:val="008E048D"/>
    <w:rsid w:val="008E049A"/>
    <w:rsid w:val="008E079A"/>
    <w:rsid w:val="008E0CD8"/>
    <w:rsid w:val="008E1351"/>
    <w:rsid w:val="008E17AC"/>
    <w:rsid w:val="008E1AC4"/>
    <w:rsid w:val="008E1EBD"/>
    <w:rsid w:val="008E21E0"/>
    <w:rsid w:val="008E228A"/>
    <w:rsid w:val="008E2545"/>
    <w:rsid w:val="008E2839"/>
    <w:rsid w:val="008E2E03"/>
    <w:rsid w:val="008E355E"/>
    <w:rsid w:val="008E364C"/>
    <w:rsid w:val="008E36FA"/>
    <w:rsid w:val="008E381E"/>
    <w:rsid w:val="008E3B04"/>
    <w:rsid w:val="008E3E2B"/>
    <w:rsid w:val="008E3E87"/>
    <w:rsid w:val="008E3ECD"/>
    <w:rsid w:val="008E43DD"/>
    <w:rsid w:val="008E48C6"/>
    <w:rsid w:val="008E56E9"/>
    <w:rsid w:val="008E5F30"/>
    <w:rsid w:val="008E622D"/>
    <w:rsid w:val="008E6616"/>
    <w:rsid w:val="008E70FE"/>
    <w:rsid w:val="008E7714"/>
    <w:rsid w:val="008E7A53"/>
    <w:rsid w:val="008E7B0C"/>
    <w:rsid w:val="008E7E4B"/>
    <w:rsid w:val="008E7EF1"/>
    <w:rsid w:val="008F0167"/>
    <w:rsid w:val="008F0171"/>
    <w:rsid w:val="008F0212"/>
    <w:rsid w:val="008F0460"/>
    <w:rsid w:val="008F0479"/>
    <w:rsid w:val="008F062F"/>
    <w:rsid w:val="008F0D27"/>
    <w:rsid w:val="008F0FE2"/>
    <w:rsid w:val="008F1427"/>
    <w:rsid w:val="008F169B"/>
    <w:rsid w:val="008F1822"/>
    <w:rsid w:val="008F1B3A"/>
    <w:rsid w:val="008F1B9D"/>
    <w:rsid w:val="008F1ED2"/>
    <w:rsid w:val="008F1F66"/>
    <w:rsid w:val="008F2556"/>
    <w:rsid w:val="008F2566"/>
    <w:rsid w:val="008F25F8"/>
    <w:rsid w:val="008F2C3E"/>
    <w:rsid w:val="008F2F68"/>
    <w:rsid w:val="008F3A72"/>
    <w:rsid w:val="008F3B41"/>
    <w:rsid w:val="008F3DF5"/>
    <w:rsid w:val="008F405D"/>
    <w:rsid w:val="008F449F"/>
    <w:rsid w:val="008F4927"/>
    <w:rsid w:val="008F4A43"/>
    <w:rsid w:val="008F4F7E"/>
    <w:rsid w:val="008F5003"/>
    <w:rsid w:val="008F5187"/>
    <w:rsid w:val="008F51B2"/>
    <w:rsid w:val="008F5A57"/>
    <w:rsid w:val="008F5BF9"/>
    <w:rsid w:val="008F5E8B"/>
    <w:rsid w:val="008F61E7"/>
    <w:rsid w:val="008F644A"/>
    <w:rsid w:val="008F68A4"/>
    <w:rsid w:val="008F68EC"/>
    <w:rsid w:val="008F6916"/>
    <w:rsid w:val="008F6D31"/>
    <w:rsid w:val="008F6EC0"/>
    <w:rsid w:val="008F73E5"/>
    <w:rsid w:val="008F74C1"/>
    <w:rsid w:val="008F7773"/>
    <w:rsid w:val="008F78E1"/>
    <w:rsid w:val="0090032B"/>
    <w:rsid w:val="00900441"/>
    <w:rsid w:val="00900C36"/>
    <w:rsid w:val="009011C3"/>
    <w:rsid w:val="00901208"/>
    <w:rsid w:val="0090122B"/>
    <w:rsid w:val="0090127A"/>
    <w:rsid w:val="009014C9"/>
    <w:rsid w:val="0090178E"/>
    <w:rsid w:val="009017A3"/>
    <w:rsid w:val="009018CD"/>
    <w:rsid w:val="00901BB8"/>
    <w:rsid w:val="009024F6"/>
    <w:rsid w:val="009032D3"/>
    <w:rsid w:val="0090348E"/>
    <w:rsid w:val="00903C17"/>
    <w:rsid w:val="00903D0F"/>
    <w:rsid w:val="00903E01"/>
    <w:rsid w:val="00903E13"/>
    <w:rsid w:val="00904096"/>
    <w:rsid w:val="00904372"/>
    <w:rsid w:val="009045E8"/>
    <w:rsid w:val="00904B5D"/>
    <w:rsid w:val="00904E6E"/>
    <w:rsid w:val="00904EAA"/>
    <w:rsid w:val="0090531C"/>
    <w:rsid w:val="009057E1"/>
    <w:rsid w:val="009058FE"/>
    <w:rsid w:val="00905A25"/>
    <w:rsid w:val="00905B00"/>
    <w:rsid w:val="00905C57"/>
    <w:rsid w:val="0090617D"/>
    <w:rsid w:val="009066D2"/>
    <w:rsid w:val="00906F5D"/>
    <w:rsid w:val="009070F5"/>
    <w:rsid w:val="00907271"/>
    <w:rsid w:val="00907475"/>
    <w:rsid w:val="00907B1E"/>
    <w:rsid w:val="00907C25"/>
    <w:rsid w:val="00907CE6"/>
    <w:rsid w:val="00907DF2"/>
    <w:rsid w:val="00907E13"/>
    <w:rsid w:val="00910244"/>
    <w:rsid w:val="009102D8"/>
    <w:rsid w:val="00910713"/>
    <w:rsid w:val="00911983"/>
    <w:rsid w:val="009119DB"/>
    <w:rsid w:val="00911EF6"/>
    <w:rsid w:val="0091243D"/>
    <w:rsid w:val="009125D0"/>
    <w:rsid w:val="00912C7F"/>
    <w:rsid w:val="00913336"/>
    <w:rsid w:val="00913498"/>
    <w:rsid w:val="0091349E"/>
    <w:rsid w:val="0091355D"/>
    <w:rsid w:val="009135B3"/>
    <w:rsid w:val="00913A93"/>
    <w:rsid w:val="00913D18"/>
    <w:rsid w:val="0091411F"/>
    <w:rsid w:val="00914178"/>
    <w:rsid w:val="00914232"/>
    <w:rsid w:val="009142C8"/>
    <w:rsid w:val="0091442A"/>
    <w:rsid w:val="00914623"/>
    <w:rsid w:val="00914663"/>
    <w:rsid w:val="00914865"/>
    <w:rsid w:val="00914C5F"/>
    <w:rsid w:val="0091525B"/>
    <w:rsid w:val="0091579A"/>
    <w:rsid w:val="00915876"/>
    <w:rsid w:val="00915D9B"/>
    <w:rsid w:val="00915DA9"/>
    <w:rsid w:val="0091603B"/>
    <w:rsid w:val="00916649"/>
    <w:rsid w:val="00916766"/>
    <w:rsid w:val="00916F6C"/>
    <w:rsid w:val="0091701C"/>
    <w:rsid w:val="00917558"/>
    <w:rsid w:val="00917E3A"/>
    <w:rsid w:val="00917EE8"/>
    <w:rsid w:val="00920299"/>
    <w:rsid w:val="00920725"/>
    <w:rsid w:val="00920B8C"/>
    <w:rsid w:val="0092104D"/>
    <w:rsid w:val="0092127C"/>
    <w:rsid w:val="0092128D"/>
    <w:rsid w:val="00921348"/>
    <w:rsid w:val="00921956"/>
    <w:rsid w:val="00921C6F"/>
    <w:rsid w:val="00922141"/>
    <w:rsid w:val="00922C3A"/>
    <w:rsid w:val="00922ED5"/>
    <w:rsid w:val="00923560"/>
    <w:rsid w:val="00923E7F"/>
    <w:rsid w:val="00923E95"/>
    <w:rsid w:val="00924046"/>
    <w:rsid w:val="00924789"/>
    <w:rsid w:val="00924D15"/>
    <w:rsid w:val="00925146"/>
    <w:rsid w:val="009252B8"/>
    <w:rsid w:val="00925743"/>
    <w:rsid w:val="00925814"/>
    <w:rsid w:val="00925B37"/>
    <w:rsid w:val="00925DFB"/>
    <w:rsid w:val="0092620C"/>
    <w:rsid w:val="00926250"/>
    <w:rsid w:val="00926360"/>
    <w:rsid w:val="00926766"/>
    <w:rsid w:val="00926E8C"/>
    <w:rsid w:val="00926E9C"/>
    <w:rsid w:val="009270AB"/>
    <w:rsid w:val="0092723D"/>
    <w:rsid w:val="00927253"/>
    <w:rsid w:val="009276ED"/>
    <w:rsid w:val="00927862"/>
    <w:rsid w:val="00927E30"/>
    <w:rsid w:val="0093033B"/>
    <w:rsid w:val="0093048A"/>
    <w:rsid w:val="0093048F"/>
    <w:rsid w:val="00930805"/>
    <w:rsid w:val="009309E2"/>
    <w:rsid w:val="00930BC6"/>
    <w:rsid w:val="00930C79"/>
    <w:rsid w:val="00930F10"/>
    <w:rsid w:val="00931071"/>
    <w:rsid w:val="00931263"/>
    <w:rsid w:val="00931742"/>
    <w:rsid w:val="00931837"/>
    <w:rsid w:val="009318B1"/>
    <w:rsid w:val="00931ABA"/>
    <w:rsid w:val="00932595"/>
    <w:rsid w:val="009326A9"/>
    <w:rsid w:val="00932BF2"/>
    <w:rsid w:val="00932C99"/>
    <w:rsid w:val="00932D60"/>
    <w:rsid w:val="009334F3"/>
    <w:rsid w:val="0093361F"/>
    <w:rsid w:val="00933754"/>
    <w:rsid w:val="0093452D"/>
    <w:rsid w:val="00934A6D"/>
    <w:rsid w:val="00934C5A"/>
    <w:rsid w:val="00934DF9"/>
    <w:rsid w:val="00934F0D"/>
    <w:rsid w:val="00935035"/>
    <w:rsid w:val="00935412"/>
    <w:rsid w:val="009356AE"/>
    <w:rsid w:val="00935D66"/>
    <w:rsid w:val="0093600A"/>
    <w:rsid w:val="00936091"/>
    <w:rsid w:val="00936717"/>
    <w:rsid w:val="00936B54"/>
    <w:rsid w:val="009370C2"/>
    <w:rsid w:val="0093726B"/>
    <w:rsid w:val="0093776A"/>
    <w:rsid w:val="009377DF"/>
    <w:rsid w:val="00937A56"/>
    <w:rsid w:val="00937BC5"/>
    <w:rsid w:val="00940308"/>
    <w:rsid w:val="0094048E"/>
    <w:rsid w:val="00940D21"/>
    <w:rsid w:val="00941CDE"/>
    <w:rsid w:val="00941D63"/>
    <w:rsid w:val="00941E9A"/>
    <w:rsid w:val="0094204B"/>
    <w:rsid w:val="0094274A"/>
    <w:rsid w:val="0094279C"/>
    <w:rsid w:val="00942817"/>
    <w:rsid w:val="00942932"/>
    <w:rsid w:val="0094367D"/>
    <w:rsid w:val="00943970"/>
    <w:rsid w:val="0094455D"/>
    <w:rsid w:val="00944896"/>
    <w:rsid w:val="00944C49"/>
    <w:rsid w:val="00945679"/>
    <w:rsid w:val="00945827"/>
    <w:rsid w:val="00945A9C"/>
    <w:rsid w:val="00945C64"/>
    <w:rsid w:val="00945E5C"/>
    <w:rsid w:val="0094658F"/>
    <w:rsid w:val="009466D8"/>
    <w:rsid w:val="00946C10"/>
    <w:rsid w:val="00946DFB"/>
    <w:rsid w:val="00947026"/>
    <w:rsid w:val="009471A8"/>
    <w:rsid w:val="00947340"/>
    <w:rsid w:val="009475DF"/>
    <w:rsid w:val="0094771E"/>
    <w:rsid w:val="009478B0"/>
    <w:rsid w:val="009501FF"/>
    <w:rsid w:val="009502AE"/>
    <w:rsid w:val="009504A1"/>
    <w:rsid w:val="00950666"/>
    <w:rsid w:val="00950F82"/>
    <w:rsid w:val="00950FAE"/>
    <w:rsid w:val="009516AA"/>
    <w:rsid w:val="00951FA2"/>
    <w:rsid w:val="00952584"/>
    <w:rsid w:val="00952D7C"/>
    <w:rsid w:val="00953400"/>
    <w:rsid w:val="00953E7B"/>
    <w:rsid w:val="00953F0E"/>
    <w:rsid w:val="00953F15"/>
    <w:rsid w:val="00953F5E"/>
    <w:rsid w:val="00954183"/>
    <w:rsid w:val="0095424E"/>
    <w:rsid w:val="0095473F"/>
    <w:rsid w:val="00954765"/>
    <w:rsid w:val="0095481C"/>
    <w:rsid w:val="00954B61"/>
    <w:rsid w:val="009553D6"/>
    <w:rsid w:val="009557CD"/>
    <w:rsid w:val="0095592F"/>
    <w:rsid w:val="00955C24"/>
    <w:rsid w:val="00955C25"/>
    <w:rsid w:val="00955C3F"/>
    <w:rsid w:val="00955DD7"/>
    <w:rsid w:val="00956325"/>
    <w:rsid w:val="009563D9"/>
    <w:rsid w:val="009564E4"/>
    <w:rsid w:val="0095675C"/>
    <w:rsid w:val="00956A8C"/>
    <w:rsid w:val="00956CC8"/>
    <w:rsid w:val="00956DA8"/>
    <w:rsid w:val="00957064"/>
    <w:rsid w:val="00957129"/>
    <w:rsid w:val="009574FE"/>
    <w:rsid w:val="0095754F"/>
    <w:rsid w:val="00957799"/>
    <w:rsid w:val="009577EA"/>
    <w:rsid w:val="00957CCB"/>
    <w:rsid w:val="0096002E"/>
    <w:rsid w:val="0096086B"/>
    <w:rsid w:val="009615EB"/>
    <w:rsid w:val="009617BE"/>
    <w:rsid w:val="00961C25"/>
    <w:rsid w:val="00961CA3"/>
    <w:rsid w:val="00961F59"/>
    <w:rsid w:val="0096289F"/>
    <w:rsid w:val="00962C27"/>
    <w:rsid w:val="00963029"/>
    <w:rsid w:val="00963543"/>
    <w:rsid w:val="00963709"/>
    <w:rsid w:val="0096427B"/>
    <w:rsid w:val="00964369"/>
    <w:rsid w:val="0096457B"/>
    <w:rsid w:val="009648CA"/>
    <w:rsid w:val="00964BE8"/>
    <w:rsid w:val="00964E83"/>
    <w:rsid w:val="009656F8"/>
    <w:rsid w:val="00965784"/>
    <w:rsid w:val="00965A66"/>
    <w:rsid w:val="00965F47"/>
    <w:rsid w:val="00965FF8"/>
    <w:rsid w:val="00966251"/>
    <w:rsid w:val="00966393"/>
    <w:rsid w:val="009669DF"/>
    <w:rsid w:val="00966F09"/>
    <w:rsid w:val="009671C7"/>
    <w:rsid w:val="009672DC"/>
    <w:rsid w:val="00967C49"/>
    <w:rsid w:val="00967C76"/>
    <w:rsid w:val="00967DD9"/>
    <w:rsid w:val="0097069D"/>
    <w:rsid w:val="00971A0B"/>
    <w:rsid w:val="00971D5B"/>
    <w:rsid w:val="00972158"/>
    <w:rsid w:val="009725A2"/>
    <w:rsid w:val="009726A2"/>
    <w:rsid w:val="009727DE"/>
    <w:rsid w:val="0097364B"/>
    <w:rsid w:val="009738D5"/>
    <w:rsid w:val="00973FE8"/>
    <w:rsid w:val="009742A8"/>
    <w:rsid w:val="009746C3"/>
    <w:rsid w:val="00974976"/>
    <w:rsid w:val="00974B9A"/>
    <w:rsid w:val="00974FF4"/>
    <w:rsid w:val="00975147"/>
    <w:rsid w:val="009753FA"/>
    <w:rsid w:val="00975774"/>
    <w:rsid w:val="00975EE7"/>
    <w:rsid w:val="00976287"/>
    <w:rsid w:val="009763A1"/>
    <w:rsid w:val="0097664E"/>
    <w:rsid w:val="0097683C"/>
    <w:rsid w:val="009768CC"/>
    <w:rsid w:val="009769E7"/>
    <w:rsid w:val="00976A14"/>
    <w:rsid w:val="00976CC3"/>
    <w:rsid w:val="00976D75"/>
    <w:rsid w:val="00976D86"/>
    <w:rsid w:val="0097747C"/>
    <w:rsid w:val="00977647"/>
    <w:rsid w:val="00977677"/>
    <w:rsid w:val="0097776B"/>
    <w:rsid w:val="00977D27"/>
    <w:rsid w:val="00980110"/>
    <w:rsid w:val="0098050D"/>
    <w:rsid w:val="0098189A"/>
    <w:rsid w:val="00981B98"/>
    <w:rsid w:val="00982557"/>
    <w:rsid w:val="00982AA3"/>
    <w:rsid w:val="009835F2"/>
    <w:rsid w:val="009835F7"/>
    <w:rsid w:val="009836FC"/>
    <w:rsid w:val="00983D47"/>
    <w:rsid w:val="00983EB8"/>
    <w:rsid w:val="00983FE1"/>
    <w:rsid w:val="00984094"/>
    <w:rsid w:val="009841DD"/>
    <w:rsid w:val="009845D1"/>
    <w:rsid w:val="0098529F"/>
    <w:rsid w:val="009853C6"/>
    <w:rsid w:val="0098588F"/>
    <w:rsid w:val="00986066"/>
    <w:rsid w:val="009865C7"/>
    <w:rsid w:val="00986830"/>
    <w:rsid w:val="00987188"/>
    <w:rsid w:val="00987217"/>
    <w:rsid w:val="0098737D"/>
    <w:rsid w:val="0098747A"/>
    <w:rsid w:val="0098755B"/>
    <w:rsid w:val="00987A4F"/>
    <w:rsid w:val="00987B92"/>
    <w:rsid w:val="00990256"/>
    <w:rsid w:val="00990265"/>
    <w:rsid w:val="009902B7"/>
    <w:rsid w:val="009904FD"/>
    <w:rsid w:val="00990547"/>
    <w:rsid w:val="00990743"/>
    <w:rsid w:val="00990862"/>
    <w:rsid w:val="009908FB"/>
    <w:rsid w:val="0099097D"/>
    <w:rsid w:val="009909D0"/>
    <w:rsid w:val="00990AF2"/>
    <w:rsid w:val="00990F61"/>
    <w:rsid w:val="00992A8A"/>
    <w:rsid w:val="00993094"/>
    <w:rsid w:val="00993097"/>
    <w:rsid w:val="009939C2"/>
    <w:rsid w:val="00993B21"/>
    <w:rsid w:val="00994138"/>
    <w:rsid w:val="00994A73"/>
    <w:rsid w:val="00994B96"/>
    <w:rsid w:val="00994EB1"/>
    <w:rsid w:val="00995343"/>
    <w:rsid w:val="0099555E"/>
    <w:rsid w:val="0099573A"/>
    <w:rsid w:val="00995DA3"/>
    <w:rsid w:val="00995E04"/>
    <w:rsid w:val="00995F55"/>
    <w:rsid w:val="0099616B"/>
    <w:rsid w:val="009966AA"/>
    <w:rsid w:val="009967EF"/>
    <w:rsid w:val="009970CC"/>
    <w:rsid w:val="00997177"/>
    <w:rsid w:val="00997D14"/>
    <w:rsid w:val="009A0248"/>
    <w:rsid w:val="009A0992"/>
    <w:rsid w:val="009A13EF"/>
    <w:rsid w:val="009A141A"/>
    <w:rsid w:val="009A16F8"/>
    <w:rsid w:val="009A17B6"/>
    <w:rsid w:val="009A18EA"/>
    <w:rsid w:val="009A1958"/>
    <w:rsid w:val="009A1A22"/>
    <w:rsid w:val="009A1ACC"/>
    <w:rsid w:val="009A1EE6"/>
    <w:rsid w:val="009A2981"/>
    <w:rsid w:val="009A2EFC"/>
    <w:rsid w:val="009A2F5B"/>
    <w:rsid w:val="009A30A9"/>
    <w:rsid w:val="009A30B4"/>
    <w:rsid w:val="009A3106"/>
    <w:rsid w:val="009A362E"/>
    <w:rsid w:val="009A3713"/>
    <w:rsid w:val="009A37C3"/>
    <w:rsid w:val="009A3B77"/>
    <w:rsid w:val="009A4027"/>
    <w:rsid w:val="009A496F"/>
    <w:rsid w:val="009A49E2"/>
    <w:rsid w:val="009A4F58"/>
    <w:rsid w:val="009A5101"/>
    <w:rsid w:val="009A52F2"/>
    <w:rsid w:val="009A5670"/>
    <w:rsid w:val="009A56B7"/>
    <w:rsid w:val="009A5A63"/>
    <w:rsid w:val="009A5A93"/>
    <w:rsid w:val="009A5BB3"/>
    <w:rsid w:val="009A6336"/>
    <w:rsid w:val="009A68E3"/>
    <w:rsid w:val="009A6A9E"/>
    <w:rsid w:val="009A6C86"/>
    <w:rsid w:val="009A79EF"/>
    <w:rsid w:val="009A7CAF"/>
    <w:rsid w:val="009B04D4"/>
    <w:rsid w:val="009B0BCE"/>
    <w:rsid w:val="009B109C"/>
    <w:rsid w:val="009B1243"/>
    <w:rsid w:val="009B1950"/>
    <w:rsid w:val="009B1982"/>
    <w:rsid w:val="009B1D96"/>
    <w:rsid w:val="009B2A63"/>
    <w:rsid w:val="009B2D0B"/>
    <w:rsid w:val="009B2D35"/>
    <w:rsid w:val="009B36A4"/>
    <w:rsid w:val="009B3AAC"/>
    <w:rsid w:val="009B3E1F"/>
    <w:rsid w:val="009B3F36"/>
    <w:rsid w:val="009B41A5"/>
    <w:rsid w:val="009B44A4"/>
    <w:rsid w:val="009B4668"/>
    <w:rsid w:val="009B4EAB"/>
    <w:rsid w:val="009B62B4"/>
    <w:rsid w:val="009B63D8"/>
    <w:rsid w:val="009B6714"/>
    <w:rsid w:val="009B6891"/>
    <w:rsid w:val="009B6943"/>
    <w:rsid w:val="009B72DD"/>
    <w:rsid w:val="009B74E9"/>
    <w:rsid w:val="009B7550"/>
    <w:rsid w:val="009B763C"/>
    <w:rsid w:val="009B7B14"/>
    <w:rsid w:val="009B7C8C"/>
    <w:rsid w:val="009C00B4"/>
    <w:rsid w:val="009C023B"/>
    <w:rsid w:val="009C0261"/>
    <w:rsid w:val="009C03C4"/>
    <w:rsid w:val="009C081A"/>
    <w:rsid w:val="009C0921"/>
    <w:rsid w:val="009C0EC5"/>
    <w:rsid w:val="009C0F52"/>
    <w:rsid w:val="009C131A"/>
    <w:rsid w:val="009C168A"/>
    <w:rsid w:val="009C1AAC"/>
    <w:rsid w:val="009C1EB0"/>
    <w:rsid w:val="009C2303"/>
    <w:rsid w:val="009C23BB"/>
    <w:rsid w:val="009C264D"/>
    <w:rsid w:val="009C26A0"/>
    <w:rsid w:val="009C29D6"/>
    <w:rsid w:val="009C2B0D"/>
    <w:rsid w:val="009C2BD5"/>
    <w:rsid w:val="009C2DA9"/>
    <w:rsid w:val="009C2E7F"/>
    <w:rsid w:val="009C2ECB"/>
    <w:rsid w:val="009C2EEA"/>
    <w:rsid w:val="009C30AF"/>
    <w:rsid w:val="009C353B"/>
    <w:rsid w:val="009C383A"/>
    <w:rsid w:val="009C3916"/>
    <w:rsid w:val="009C3BEC"/>
    <w:rsid w:val="009C3C5D"/>
    <w:rsid w:val="009C3C80"/>
    <w:rsid w:val="009C474D"/>
    <w:rsid w:val="009C4983"/>
    <w:rsid w:val="009C49C1"/>
    <w:rsid w:val="009C5038"/>
    <w:rsid w:val="009C5215"/>
    <w:rsid w:val="009C58DB"/>
    <w:rsid w:val="009C5D69"/>
    <w:rsid w:val="009C635F"/>
    <w:rsid w:val="009C6861"/>
    <w:rsid w:val="009C77D1"/>
    <w:rsid w:val="009C7F3F"/>
    <w:rsid w:val="009C7F77"/>
    <w:rsid w:val="009D02F0"/>
    <w:rsid w:val="009D04D2"/>
    <w:rsid w:val="009D050E"/>
    <w:rsid w:val="009D07B4"/>
    <w:rsid w:val="009D0A47"/>
    <w:rsid w:val="009D1016"/>
    <w:rsid w:val="009D1087"/>
    <w:rsid w:val="009D1153"/>
    <w:rsid w:val="009D17D8"/>
    <w:rsid w:val="009D1831"/>
    <w:rsid w:val="009D1905"/>
    <w:rsid w:val="009D1A58"/>
    <w:rsid w:val="009D1B1A"/>
    <w:rsid w:val="009D1C6C"/>
    <w:rsid w:val="009D25D7"/>
    <w:rsid w:val="009D27A0"/>
    <w:rsid w:val="009D299F"/>
    <w:rsid w:val="009D2BAF"/>
    <w:rsid w:val="009D30AC"/>
    <w:rsid w:val="009D3BDF"/>
    <w:rsid w:val="009D3BEF"/>
    <w:rsid w:val="009D3CB4"/>
    <w:rsid w:val="009D442B"/>
    <w:rsid w:val="009D47E8"/>
    <w:rsid w:val="009D55E2"/>
    <w:rsid w:val="009D5691"/>
    <w:rsid w:val="009D58E9"/>
    <w:rsid w:val="009D59B0"/>
    <w:rsid w:val="009D5AF2"/>
    <w:rsid w:val="009D6021"/>
    <w:rsid w:val="009D6739"/>
    <w:rsid w:val="009D69DC"/>
    <w:rsid w:val="009D6CDA"/>
    <w:rsid w:val="009D71E4"/>
    <w:rsid w:val="009D73DD"/>
    <w:rsid w:val="009D73E5"/>
    <w:rsid w:val="009D77B2"/>
    <w:rsid w:val="009D7AD7"/>
    <w:rsid w:val="009D7DDE"/>
    <w:rsid w:val="009E0009"/>
    <w:rsid w:val="009E0022"/>
    <w:rsid w:val="009E012C"/>
    <w:rsid w:val="009E06E0"/>
    <w:rsid w:val="009E06E7"/>
    <w:rsid w:val="009E0AFD"/>
    <w:rsid w:val="009E0B5D"/>
    <w:rsid w:val="009E0D04"/>
    <w:rsid w:val="009E0DBA"/>
    <w:rsid w:val="009E14E7"/>
    <w:rsid w:val="009E16BC"/>
    <w:rsid w:val="009E18A2"/>
    <w:rsid w:val="009E1AFE"/>
    <w:rsid w:val="009E1B94"/>
    <w:rsid w:val="009E1BF6"/>
    <w:rsid w:val="009E1FDD"/>
    <w:rsid w:val="009E24EF"/>
    <w:rsid w:val="009E2596"/>
    <w:rsid w:val="009E2830"/>
    <w:rsid w:val="009E2E0C"/>
    <w:rsid w:val="009E2E5C"/>
    <w:rsid w:val="009E3371"/>
    <w:rsid w:val="009E3480"/>
    <w:rsid w:val="009E3884"/>
    <w:rsid w:val="009E3E67"/>
    <w:rsid w:val="009E4455"/>
    <w:rsid w:val="009E4950"/>
    <w:rsid w:val="009E4B98"/>
    <w:rsid w:val="009E4D26"/>
    <w:rsid w:val="009E5992"/>
    <w:rsid w:val="009E5C98"/>
    <w:rsid w:val="009E602D"/>
    <w:rsid w:val="009E613C"/>
    <w:rsid w:val="009E64DE"/>
    <w:rsid w:val="009E6865"/>
    <w:rsid w:val="009E698B"/>
    <w:rsid w:val="009E6AB5"/>
    <w:rsid w:val="009E6EBB"/>
    <w:rsid w:val="009E724A"/>
    <w:rsid w:val="009E728D"/>
    <w:rsid w:val="009E75C4"/>
    <w:rsid w:val="009E797A"/>
    <w:rsid w:val="009E7AAF"/>
    <w:rsid w:val="009E7C28"/>
    <w:rsid w:val="009E7ED8"/>
    <w:rsid w:val="009F0869"/>
    <w:rsid w:val="009F0B85"/>
    <w:rsid w:val="009F0BCF"/>
    <w:rsid w:val="009F0C68"/>
    <w:rsid w:val="009F1517"/>
    <w:rsid w:val="009F18B3"/>
    <w:rsid w:val="009F1921"/>
    <w:rsid w:val="009F1BB8"/>
    <w:rsid w:val="009F1F90"/>
    <w:rsid w:val="009F2203"/>
    <w:rsid w:val="009F2205"/>
    <w:rsid w:val="009F22FA"/>
    <w:rsid w:val="009F22FF"/>
    <w:rsid w:val="009F26A8"/>
    <w:rsid w:val="009F2747"/>
    <w:rsid w:val="009F27B7"/>
    <w:rsid w:val="009F29FF"/>
    <w:rsid w:val="009F2F7E"/>
    <w:rsid w:val="009F2F89"/>
    <w:rsid w:val="009F3303"/>
    <w:rsid w:val="009F3345"/>
    <w:rsid w:val="009F34FB"/>
    <w:rsid w:val="009F3811"/>
    <w:rsid w:val="009F3BAE"/>
    <w:rsid w:val="009F3DFA"/>
    <w:rsid w:val="009F4675"/>
    <w:rsid w:val="009F48AE"/>
    <w:rsid w:val="009F4EF9"/>
    <w:rsid w:val="009F4F73"/>
    <w:rsid w:val="009F4FFF"/>
    <w:rsid w:val="009F58B7"/>
    <w:rsid w:val="009F5F2E"/>
    <w:rsid w:val="009F67C2"/>
    <w:rsid w:val="009F68B6"/>
    <w:rsid w:val="009F6B58"/>
    <w:rsid w:val="009F6FAD"/>
    <w:rsid w:val="009F70DA"/>
    <w:rsid w:val="009F722E"/>
    <w:rsid w:val="009F7381"/>
    <w:rsid w:val="009F7742"/>
    <w:rsid w:val="009F7859"/>
    <w:rsid w:val="009F7F33"/>
    <w:rsid w:val="00A0041A"/>
    <w:rsid w:val="00A00423"/>
    <w:rsid w:val="00A004AC"/>
    <w:rsid w:val="00A005B6"/>
    <w:rsid w:val="00A00C42"/>
    <w:rsid w:val="00A0152C"/>
    <w:rsid w:val="00A01B53"/>
    <w:rsid w:val="00A01DF7"/>
    <w:rsid w:val="00A01FA5"/>
    <w:rsid w:val="00A02181"/>
    <w:rsid w:val="00A022DD"/>
    <w:rsid w:val="00A025AF"/>
    <w:rsid w:val="00A02A9A"/>
    <w:rsid w:val="00A02BF2"/>
    <w:rsid w:val="00A02CC9"/>
    <w:rsid w:val="00A02F7E"/>
    <w:rsid w:val="00A0381F"/>
    <w:rsid w:val="00A03EEF"/>
    <w:rsid w:val="00A040B9"/>
    <w:rsid w:val="00A0440F"/>
    <w:rsid w:val="00A04736"/>
    <w:rsid w:val="00A04C10"/>
    <w:rsid w:val="00A0512C"/>
    <w:rsid w:val="00A05191"/>
    <w:rsid w:val="00A056AB"/>
    <w:rsid w:val="00A05AF7"/>
    <w:rsid w:val="00A05DE3"/>
    <w:rsid w:val="00A06343"/>
    <w:rsid w:val="00A0637B"/>
    <w:rsid w:val="00A06563"/>
    <w:rsid w:val="00A065CC"/>
    <w:rsid w:val="00A06870"/>
    <w:rsid w:val="00A06E83"/>
    <w:rsid w:val="00A06E99"/>
    <w:rsid w:val="00A071D0"/>
    <w:rsid w:val="00A07303"/>
    <w:rsid w:val="00A07450"/>
    <w:rsid w:val="00A077A4"/>
    <w:rsid w:val="00A07A4E"/>
    <w:rsid w:val="00A07C4E"/>
    <w:rsid w:val="00A10AE3"/>
    <w:rsid w:val="00A10EE6"/>
    <w:rsid w:val="00A114CE"/>
    <w:rsid w:val="00A117DE"/>
    <w:rsid w:val="00A11A1D"/>
    <w:rsid w:val="00A11B03"/>
    <w:rsid w:val="00A1203A"/>
    <w:rsid w:val="00A121CC"/>
    <w:rsid w:val="00A1347A"/>
    <w:rsid w:val="00A138A0"/>
    <w:rsid w:val="00A138EC"/>
    <w:rsid w:val="00A13C84"/>
    <w:rsid w:val="00A13DB7"/>
    <w:rsid w:val="00A140D2"/>
    <w:rsid w:val="00A1425D"/>
    <w:rsid w:val="00A14778"/>
    <w:rsid w:val="00A14AA4"/>
    <w:rsid w:val="00A14B5A"/>
    <w:rsid w:val="00A14BCC"/>
    <w:rsid w:val="00A14D77"/>
    <w:rsid w:val="00A14FD7"/>
    <w:rsid w:val="00A1538C"/>
    <w:rsid w:val="00A15480"/>
    <w:rsid w:val="00A15CF4"/>
    <w:rsid w:val="00A15DD9"/>
    <w:rsid w:val="00A15E00"/>
    <w:rsid w:val="00A1630E"/>
    <w:rsid w:val="00A1635F"/>
    <w:rsid w:val="00A16526"/>
    <w:rsid w:val="00A165D2"/>
    <w:rsid w:val="00A166FD"/>
    <w:rsid w:val="00A16B33"/>
    <w:rsid w:val="00A173BD"/>
    <w:rsid w:val="00A17A48"/>
    <w:rsid w:val="00A17B41"/>
    <w:rsid w:val="00A17C5D"/>
    <w:rsid w:val="00A17EEC"/>
    <w:rsid w:val="00A20AD3"/>
    <w:rsid w:val="00A213BC"/>
    <w:rsid w:val="00A213CD"/>
    <w:rsid w:val="00A2149B"/>
    <w:rsid w:val="00A21BFD"/>
    <w:rsid w:val="00A21FEA"/>
    <w:rsid w:val="00A224C2"/>
    <w:rsid w:val="00A22E66"/>
    <w:rsid w:val="00A22FD3"/>
    <w:rsid w:val="00A2360A"/>
    <w:rsid w:val="00A23A10"/>
    <w:rsid w:val="00A23FC4"/>
    <w:rsid w:val="00A2406D"/>
    <w:rsid w:val="00A240B4"/>
    <w:rsid w:val="00A24BA1"/>
    <w:rsid w:val="00A24D2F"/>
    <w:rsid w:val="00A24D43"/>
    <w:rsid w:val="00A25014"/>
    <w:rsid w:val="00A2524F"/>
    <w:rsid w:val="00A252C7"/>
    <w:rsid w:val="00A25756"/>
    <w:rsid w:val="00A2586F"/>
    <w:rsid w:val="00A25CA5"/>
    <w:rsid w:val="00A25FEC"/>
    <w:rsid w:val="00A26176"/>
    <w:rsid w:val="00A269CB"/>
    <w:rsid w:val="00A26EE5"/>
    <w:rsid w:val="00A26FFE"/>
    <w:rsid w:val="00A276DD"/>
    <w:rsid w:val="00A27878"/>
    <w:rsid w:val="00A278AD"/>
    <w:rsid w:val="00A27B36"/>
    <w:rsid w:val="00A27D4D"/>
    <w:rsid w:val="00A27F7D"/>
    <w:rsid w:val="00A301DF"/>
    <w:rsid w:val="00A3056A"/>
    <w:rsid w:val="00A30A65"/>
    <w:rsid w:val="00A30DA1"/>
    <w:rsid w:val="00A313DE"/>
    <w:rsid w:val="00A315B6"/>
    <w:rsid w:val="00A3175C"/>
    <w:rsid w:val="00A318F7"/>
    <w:rsid w:val="00A31C14"/>
    <w:rsid w:val="00A321DC"/>
    <w:rsid w:val="00A3254D"/>
    <w:rsid w:val="00A325FF"/>
    <w:rsid w:val="00A32845"/>
    <w:rsid w:val="00A32967"/>
    <w:rsid w:val="00A32AFC"/>
    <w:rsid w:val="00A32C76"/>
    <w:rsid w:val="00A33BB8"/>
    <w:rsid w:val="00A33CA0"/>
    <w:rsid w:val="00A3436A"/>
    <w:rsid w:val="00A34380"/>
    <w:rsid w:val="00A3486C"/>
    <w:rsid w:val="00A3515D"/>
    <w:rsid w:val="00A354ED"/>
    <w:rsid w:val="00A35602"/>
    <w:rsid w:val="00A35687"/>
    <w:rsid w:val="00A35AAA"/>
    <w:rsid w:val="00A36679"/>
    <w:rsid w:val="00A3687D"/>
    <w:rsid w:val="00A36CD4"/>
    <w:rsid w:val="00A36CF5"/>
    <w:rsid w:val="00A36FEC"/>
    <w:rsid w:val="00A3708F"/>
    <w:rsid w:val="00A371AF"/>
    <w:rsid w:val="00A37296"/>
    <w:rsid w:val="00A37B5B"/>
    <w:rsid w:val="00A40111"/>
    <w:rsid w:val="00A401A9"/>
    <w:rsid w:val="00A40988"/>
    <w:rsid w:val="00A40CD3"/>
    <w:rsid w:val="00A41256"/>
    <w:rsid w:val="00A412B2"/>
    <w:rsid w:val="00A4137E"/>
    <w:rsid w:val="00A41677"/>
    <w:rsid w:val="00A41ABC"/>
    <w:rsid w:val="00A42575"/>
    <w:rsid w:val="00A42D4C"/>
    <w:rsid w:val="00A42D8F"/>
    <w:rsid w:val="00A42F09"/>
    <w:rsid w:val="00A43097"/>
    <w:rsid w:val="00A43996"/>
    <w:rsid w:val="00A439DC"/>
    <w:rsid w:val="00A43AAA"/>
    <w:rsid w:val="00A44867"/>
    <w:rsid w:val="00A44E07"/>
    <w:rsid w:val="00A44F44"/>
    <w:rsid w:val="00A45040"/>
    <w:rsid w:val="00A45143"/>
    <w:rsid w:val="00A457F6"/>
    <w:rsid w:val="00A459E8"/>
    <w:rsid w:val="00A45A0E"/>
    <w:rsid w:val="00A45F3F"/>
    <w:rsid w:val="00A462E1"/>
    <w:rsid w:val="00A462FD"/>
    <w:rsid w:val="00A4663F"/>
    <w:rsid w:val="00A46A53"/>
    <w:rsid w:val="00A46CA5"/>
    <w:rsid w:val="00A46D95"/>
    <w:rsid w:val="00A46EE9"/>
    <w:rsid w:val="00A470D6"/>
    <w:rsid w:val="00A475FB"/>
    <w:rsid w:val="00A47804"/>
    <w:rsid w:val="00A478BC"/>
    <w:rsid w:val="00A47FC1"/>
    <w:rsid w:val="00A47FC3"/>
    <w:rsid w:val="00A50623"/>
    <w:rsid w:val="00A5077A"/>
    <w:rsid w:val="00A5103B"/>
    <w:rsid w:val="00A51209"/>
    <w:rsid w:val="00A513BE"/>
    <w:rsid w:val="00A518D4"/>
    <w:rsid w:val="00A51AF3"/>
    <w:rsid w:val="00A51CA9"/>
    <w:rsid w:val="00A51CE0"/>
    <w:rsid w:val="00A51E3A"/>
    <w:rsid w:val="00A51EF7"/>
    <w:rsid w:val="00A52B58"/>
    <w:rsid w:val="00A52DEA"/>
    <w:rsid w:val="00A52F77"/>
    <w:rsid w:val="00A53030"/>
    <w:rsid w:val="00A5308A"/>
    <w:rsid w:val="00A5318B"/>
    <w:rsid w:val="00A532C1"/>
    <w:rsid w:val="00A533D7"/>
    <w:rsid w:val="00A53B3B"/>
    <w:rsid w:val="00A53C0C"/>
    <w:rsid w:val="00A54475"/>
    <w:rsid w:val="00A5450F"/>
    <w:rsid w:val="00A54EC2"/>
    <w:rsid w:val="00A54FE5"/>
    <w:rsid w:val="00A5589D"/>
    <w:rsid w:val="00A55937"/>
    <w:rsid w:val="00A56124"/>
    <w:rsid w:val="00A5666A"/>
    <w:rsid w:val="00A567DF"/>
    <w:rsid w:val="00A56907"/>
    <w:rsid w:val="00A56CFA"/>
    <w:rsid w:val="00A57682"/>
    <w:rsid w:val="00A579A2"/>
    <w:rsid w:val="00A57A66"/>
    <w:rsid w:val="00A6077D"/>
    <w:rsid w:val="00A61AC6"/>
    <w:rsid w:val="00A61EF1"/>
    <w:rsid w:val="00A6221A"/>
    <w:rsid w:val="00A6271C"/>
    <w:rsid w:val="00A62A8D"/>
    <w:rsid w:val="00A62B4C"/>
    <w:rsid w:val="00A633D7"/>
    <w:rsid w:val="00A633E0"/>
    <w:rsid w:val="00A635DD"/>
    <w:rsid w:val="00A63697"/>
    <w:rsid w:val="00A63793"/>
    <w:rsid w:val="00A63B88"/>
    <w:rsid w:val="00A642A7"/>
    <w:rsid w:val="00A64383"/>
    <w:rsid w:val="00A6472F"/>
    <w:rsid w:val="00A64F1A"/>
    <w:rsid w:val="00A64FFB"/>
    <w:rsid w:val="00A6505F"/>
    <w:rsid w:val="00A65364"/>
    <w:rsid w:val="00A65788"/>
    <w:rsid w:val="00A6597C"/>
    <w:rsid w:val="00A65D7B"/>
    <w:rsid w:val="00A6684F"/>
    <w:rsid w:val="00A66869"/>
    <w:rsid w:val="00A669AC"/>
    <w:rsid w:val="00A66E71"/>
    <w:rsid w:val="00A6710E"/>
    <w:rsid w:val="00A67162"/>
    <w:rsid w:val="00A67AE5"/>
    <w:rsid w:val="00A67BB6"/>
    <w:rsid w:val="00A67E4F"/>
    <w:rsid w:val="00A67EFC"/>
    <w:rsid w:val="00A702D9"/>
    <w:rsid w:val="00A70896"/>
    <w:rsid w:val="00A708B0"/>
    <w:rsid w:val="00A70A6E"/>
    <w:rsid w:val="00A70B4F"/>
    <w:rsid w:val="00A70C23"/>
    <w:rsid w:val="00A71269"/>
    <w:rsid w:val="00A716D5"/>
    <w:rsid w:val="00A719AC"/>
    <w:rsid w:val="00A71B13"/>
    <w:rsid w:val="00A71C63"/>
    <w:rsid w:val="00A71D7E"/>
    <w:rsid w:val="00A720EE"/>
    <w:rsid w:val="00A7236D"/>
    <w:rsid w:val="00A723B4"/>
    <w:rsid w:val="00A72990"/>
    <w:rsid w:val="00A729CD"/>
    <w:rsid w:val="00A72B7D"/>
    <w:rsid w:val="00A72BDB"/>
    <w:rsid w:val="00A72C46"/>
    <w:rsid w:val="00A72E57"/>
    <w:rsid w:val="00A72EC4"/>
    <w:rsid w:val="00A733EF"/>
    <w:rsid w:val="00A73497"/>
    <w:rsid w:val="00A73545"/>
    <w:rsid w:val="00A736E0"/>
    <w:rsid w:val="00A739A2"/>
    <w:rsid w:val="00A73E2A"/>
    <w:rsid w:val="00A74968"/>
    <w:rsid w:val="00A74CA0"/>
    <w:rsid w:val="00A75056"/>
    <w:rsid w:val="00A753A1"/>
    <w:rsid w:val="00A7553A"/>
    <w:rsid w:val="00A758AC"/>
    <w:rsid w:val="00A76447"/>
    <w:rsid w:val="00A764D8"/>
    <w:rsid w:val="00A7666F"/>
    <w:rsid w:val="00A76871"/>
    <w:rsid w:val="00A76B31"/>
    <w:rsid w:val="00A76CA9"/>
    <w:rsid w:val="00A76FDB"/>
    <w:rsid w:val="00A77218"/>
    <w:rsid w:val="00A779F6"/>
    <w:rsid w:val="00A77B8A"/>
    <w:rsid w:val="00A77D81"/>
    <w:rsid w:val="00A77D93"/>
    <w:rsid w:val="00A803D5"/>
    <w:rsid w:val="00A80530"/>
    <w:rsid w:val="00A806C1"/>
    <w:rsid w:val="00A807EA"/>
    <w:rsid w:val="00A807EB"/>
    <w:rsid w:val="00A80E8B"/>
    <w:rsid w:val="00A81489"/>
    <w:rsid w:val="00A81797"/>
    <w:rsid w:val="00A81BAF"/>
    <w:rsid w:val="00A81E67"/>
    <w:rsid w:val="00A82010"/>
    <w:rsid w:val="00A8218D"/>
    <w:rsid w:val="00A82217"/>
    <w:rsid w:val="00A822B5"/>
    <w:rsid w:val="00A825E5"/>
    <w:rsid w:val="00A826CA"/>
    <w:rsid w:val="00A82811"/>
    <w:rsid w:val="00A82BD9"/>
    <w:rsid w:val="00A82F2F"/>
    <w:rsid w:val="00A831E1"/>
    <w:rsid w:val="00A83226"/>
    <w:rsid w:val="00A83627"/>
    <w:rsid w:val="00A83668"/>
    <w:rsid w:val="00A8367C"/>
    <w:rsid w:val="00A83923"/>
    <w:rsid w:val="00A83FCB"/>
    <w:rsid w:val="00A8405C"/>
    <w:rsid w:val="00A8469E"/>
    <w:rsid w:val="00A848B1"/>
    <w:rsid w:val="00A84BDD"/>
    <w:rsid w:val="00A84E2E"/>
    <w:rsid w:val="00A8500C"/>
    <w:rsid w:val="00A85033"/>
    <w:rsid w:val="00A8585D"/>
    <w:rsid w:val="00A85FA3"/>
    <w:rsid w:val="00A86022"/>
    <w:rsid w:val="00A86175"/>
    <w:rsid w:val="00A8639A"/>
    <w:rsid w:val="00A863C4"/>
    <w:rsid w:val="00A86765"/>
    <w:rsid w:val="00A8685C"/>
    <w:rsid w:val="00A86967"/>
    <w:rsid w:val="00A86BFE"/>
    <w:rsid w:val="00A86C32"/>
    <w:rsid w:val="00A86E26"/>
    <w:rsid w:val="00A86F16"/>
    <w:rsid w:val="00A870E5"/>
    <w:rsid w:val="00A87237"/>
    <w:rsid w:val="00A87938"/>
    <w:rsid w:val="00A87F4B"/>
    <w:rsid w:val="00A90120"/>
    <w:rsid w:val="00A90501"/>
    <w:rsid w:val="00A905FA"/>
    <w:rsid w:val="00A90E96"/>
    <w:rsid w:val="00A912D5"/>
    <w:rsid w:val="00A917CF"/>
    <w:rsid w:val="00A91D97"/>
    <w:rsid w:val="00A91E28"/>
    <w:rsid w:val="00A9238B"/>
    <w:rsid w:val="00A92A51"/>
    <w:rsid w:val="00A92A55"/>
    <w:rsid w:val="00A92B05"/>
    <w:rsid w:val="00A93188"/>
    <w:rsid w:val="00A933A7"/>
    <w:rsid w:val="00A933E2"/>
    <w:rsid w:val="00A93773"/>
    <w:rsid w:val="00A93CAD"/>
    <w:rsid w:val="00A93D96"/>
    <w:rsid w:val="00A94154"/>
    <w:rsid w:val="00A94345"/>
    <w:rsid w:val="00A94549"/>
    <w:rsid w:val="00A94B71"/>
    <w:rsid w:val="00A94BAA"/>
    <w:rsid w:val="00A94F44"/>
    <w:rsid w:val="00A94FC7"/>
    <w:rsid w:val="00A95122"/>
    <w:rsid w:val="00A953F5"/>
    <w:rsid w:val="00A965EC"/>
    <w:rsid w:val="00A96F6E"/>
    <w:rsid w:val="00A97153"/>
    <w:rsid w:val="00A976B2"/>
    <w:rsid w:val="00A97707"/>
    <w:rsid w:val="00A97884"/>
    <w:rsid w:val="00AA007C"/>
    <w:rsid w:val="00AA03DE"/>
    <w:rsid w:val="00AA0AE8"/>
    <w:rsid w:val="00AA1221"/>
    <w:rsid w:val="00AA1A6F"/>
    <w:rsid w:val="00AA1ABD"/>
    <w:rsid w:val="00AA1F5C"/>
    <w:rsid w:val="00AA2061"/>
    <w:rsid w:val="00AA2098"/>
    <w:rsid w:val="00AA335F"/>
    <w:rsid w:val="00AA38DE"/>
    <w:rsid w:val="00AA3C1D"/>
    <w:rsid w:val="00AA406A"/>
    <w:rsid w:val="00AA4512"/>
    <w:rsid w:val="00AA49AB"/>
    <w:rsid w:val="00AA4B5B"/>
    <w:rsid w:val="00AA4F65"/>
    <w:rsid w:val="00AA522E"/>
    <w:rsid w:val="00AA5BB4"/>
    <w:rsid w:val="00AA5D31"/>
    <w:rsid w:val="00AA5E93"/>
    <w:rsid w:val="00AA67A6"/>
    <w:rsid w:val="00AA69E7"/>
    <w:rsid w:val="00AA6B4E"/>
    <w:rsid w:val="00AA6E54"/>
    <w:rsid w:val="00AA6E9C"/>
    <w:rsid w:val="00AA707A"/>
    <w:rsid w:val="00AA7093"/>
    <w:rsid w:val="00AA73CE"/>
    <w:rsid w:val="00AA7619"/>
    <w:rsid w:val="00AA7F8E"/>
    <w:rsid w:val="00AB0B2F"/>
    <w:rsid w:val="00AB1340"/>
    <w:rsid w:val="00AB1701"/>
    <w:rsid w:val="00AB178B"/>
    <w:rsid w:val="00AB20B9"/>
    <w:rsid w:val="00AB21F7"/>
    <w:rsid w:val="00AB2474"/>
    <w:rsid w:val="00AB2AE4"/>
    <w:rsid w:val="00AB2BEB"/>
    <w:rsid w:val="00AB371E"/>
    <w:rsid w:val="00AB3BD4"/>
    <w:rsid w:val="00AB3DDA"/>
    <w:rsid w:val="00AB40D1"/>
    <w:rsid w:val="00AB4237"/>
    <w:rsid w:val="00AB44FD"/>
    <w:rsid w:val="00AB47BA"/>
    <w:rsid w:val="00AB4C6C"/>
    <w:rsid w:val="00AB4D1B"/>
    <w:rsid w:val="00AB4F58"/>
    <w:rsid w:val="00AB5404"/>
    <w:rsid w:val="00AB5423"/>
    <w:rsid w:val="00AB55FD"/>
    <w:rsid w:val="00AB5A73"/>
    <w:rsid w:val="00AB5AF2"/>
    <w:rsid w:val="00AB5BAB"/>
    <w:rsid w:val="00AB641C"/>
    <w:rsid w:val="00AB65C8"/>
    <w:rsid w:val="00AB673C"/>
    <w:rsid w:val="00AB67B4"/>
    <w:rsid w:val="00AB6BF1"/>
    <w:rsid w:val="00AB707A"/>
    <w:rsid w:val="00AC02E4"/>
    <w:rsid w:val="00AC030E"/>
    <w:rsid w:val="00AC0526"/>
    <w:rsid w:val="00AC0D2F"/>
    <w:rsid w:val="00AC0FAB"/>
    <w:rsid w:val="00AC116C"/>
    <w:rsid w:val="00AC20C2"/>
    <w:rsid w:val="00AC2207"/>
    <w:rsid w:val="00AC2707"/>
    <w:rsid w:val="00AC322E"/>
    <w:rsid w:val="00AC3C2F"/>
    <w:rsid w:val="00AC3EA0"/>
    <w:rsid w:val="00AC3F59"/>
    <w:rsid w:val="00AC4101"/>
    <w:rsid w:val="00AC44DB"/>
    <w:rsid w:val="00AC473B"/>
    <w:rsid w:val="00AC4925"/>
    <w:rsid w:val="00AC4929"/>
    <w:rsid w:val="00AC51B6"/>
    <w:rsid w:val="00AC557D"/>
    <w:rsid w:val="00AC5A44"/>
    <w:rsid w:val="00AC5D0E"/>
    <w:rsid w:val="00AC6325"/>
    <w:rsid w:val="00AC66EA"/>
    <w:rsid w:val="00AC67B9"/>
    <w:rsid w:val="00AC6840"/>
    <w:rsid w:val="00AC6DF4"/>
    <w:rsid w:val="00AC7DE8"/>
    <w:rsid w:val="00AC7F02"/>
    <w:rsid w:val="00AD0529"/>
    <w:rsid w:val="00AD05D0"/>
    <w:rsid w:val="00AD0621"/>
    <w:rsid w:val="00AD07BB"/>
    <w:rsid w:val="00AD07FD"/>
    <w:rsid w:val="00AD095F"/>
    <w:rsid w:val="00AD0B3D"/>
    <w:rsid w:val="00AD0DAF"/>
    <w:rsid w:val="00AD0FBA"/>
    <w:rsid w:val="00AD18EA"/>
    <w:rsid w:val="00AD2226"/>
    <w:rsid w:val="00AD23E2"/>
    <w:rsid w:val="00AD27B3"/>
    <w:rsid w:val="00AD2F6D"/>
    <w:rsid w:val="00AD30F3"/>
    <w:rsid w:val="00AD3303"/>
    <w:rsid w:val="00AD358E"/>
    <w:rsid w:val="00AD39C8"/>
    <w:rsid w:val="00AD3C05"/>
    <w:rsid w:val="00AD4005"/>
    <w:rsid w:val="00AD4609"/>
    <w:rsid w:val="00AD4805"/>
    <w:rsid w:val="00AD4AFA"/>
    <w:rsid w:val="00AD4F35"/>
    <w:rsid w:val="00AD50E0"/>
    <w:rsid w:val="00AD513C"/>
    <w:rsid w:val="00AD5904"/>
    <w:rsid w:val="00AD5A32"/>
    <w:rsid w:val="00AD5E98"/>
    <w:rsid w:val="00AD63E9"/>
    <w:rsid w:val="00AD6592"/>
    <w:rsid w:val="00AD67CD"/>
    <w:rsid w:val="00AD6A09"/>
    <w:rsid w:val="00AD6F98"/>
    <w:rsid w:val="00AD6F9A"/>
    <w:rsid w:val="00AD7EC7"/>
    <w:rsid w:val="00AE0034"/>
    <w:rsid w:val="00AE04BF"/>
    <w:rsid w:val="00AE057E"/>
    <w:rsid w:val="00AE070C"/>
    <w:rsid w:val="00AE094C"/>
    <w:rsid w:val="00AE096B"/>
    <w:rsid w:val="00AE0D6B"/>
    <w:rsid w:val="00AE0E50"/>
    <w:rsid w:val="00AE1489"/>
    <w:rsid w:val="00AE1C9F"/>
    <w:rsid w:val="00AE1F19"/>
    <w:rsid w:val="00AE25A6"/>
    <w:rsid w:val="00AE26A3"/>
    <w:rsid w:val="00AE283C"/>
    <w:rsid w:val="00AE288B"/>
    <w:rsid w:val="00AE298C"/>
    <w:rsid w:val="00AE2AA2"/>
    <w:rsid w:val="00AE2AD6"/>
    <w:rsid w:val="00AE2EA0"/>
    <w:rsid w:val="00AE3401"/>
    <w:rsid w:val="00AE3645"/>
    <w:rsid w:val="00AE3844"/>
    <w:rsid w:val="00AE38AF"/>
    <w:rsid w:val="00AE3B3A"/>
    <w:rsid w:val="00AE3CAC"/>
    <w:rsid w:val="00AE3E78"/>
    <w:rsid w:val="00AE43F1"/>
    <w:rsid w:val="00AE4929"/>
    <w:rsid w:val="00AE4A98"/>
    <w:rsid w:val="00AE4AA3"/>
    <w:rsid w:val="00AE4FD1"/>
    <w:rsid w:val="00AE5DB4"/>
    <w:rsid w:val="00AE6051"/>
    <w:rsid w:val="00AE62B7"/>
    <w:rsid w:val="00AE63AD"/>
    <w:rsid w:val="00AE6B62"/>
    <w:rsid w:val="00AE6DD0"/>
    <w:rsid w:val="00AE6E93"/>
    <w:rsid w:val="00AE774C"/>
    <w:rsid w:val="00AE78ED"/>
    <w:rsid w:val="00AE7957"/>
    <w:rsid w:val="00AE7A14"/>
    <w:rsid w:val="00AE7BC8"/>
    <w:rsid w:val="00AE7C7D"/>
    <w:rsid w:val="00AE7EE6"/>
    <w:rsid w:val="00AF0326"/>
    <w:rsid w:val="00AF0BD3"/>
    <w:rsid w:val="00AF1192"/>
    <w:rsid w:val="00AF1681"/>
    <w:rsid w:val="00AF18A7"/>
    <w:rsid w:val="00AF18F0"/>
    <w:rsid w:val="00AF1915"/>
    <w:rsid w:val="00AF19A3"/>
    <w:rsid w:val="00AF1AA1"/>
    <w:rsid w:val="00AF1B5A"/>
    <w:rsid w:val="00AF1EEE"/>
    <w:rsid w:val="00AF2529"/>
    <w:rsid w:val="00AF253F"/>
    <w:rsid w:val="00AF25B2"/>
    <w:rsid w:val="00AF2870"/>
    <w:rsid w:val="00AF3191"/>
    <w:rsid w:val="00AF3388"/>
    <w:rsid w:val="00AF342E"/>
    <w:rsid w:val="00AF3452"/>
    <w:rsid w:val="00AF3768"/>
    <w:rsid w:val="00AF390D"/>
    <w:rsid w:val="00AF42ED"/>
    <w:rsid w:val="00AF47A9"/>
    <w:rsid w:val="00AF48A9"/>
    <w:rsid w:val="00AF48FC"/>
    <w:rsid w:val="00AF526B"/>
    <w:rsid w:val="00AF54F9"/>
    <w:rsid w:val="00AF5AE8"/>
    <w:rsid w:val="00AF5CC0"/>
    <w:rsid w:val="00AF5DF2"/>
    <w:rsid w:val="00AF63AF"/>
    <w:rsid w:val="00AF672B"/>
    <w:rsid w:val="00AF6B89"/>
    <w:rsid w:val="00AF71B2"/>
    <w:rsid w:val="00AF7883"/>
    <w:rsid w:val="00AF7934"/>
    <w:rsid w:val="00AF7D35"/>
    <w:rsid w:val="00B0060F"/>
    <w:rsid w:val="00B012C5"/>
    <w:rsid w:val="00B014EA"/>
    <w:rsid w:val="00B01690"/>
    <w:rsid w:val="00B01C56"/>
    <w:rsid w:val="00B01C6F"/>
    <w:rsid w:val="00B0322B"/>
    <w:rsid w:val="00B03309"/>
    <w:rsid w:val="00B038B9"/>
    <w:rsid w:val="00B03A67"/>
    <w:rsid w:val="00B0442D"/>
    <w:rsid w:val="00B0467D"/>
    <w:rsid w:val="00B051C3"/>
    <w:rsid w:val="00B05214"/>
    <w:rsid w:val="00B0559C"/>
    <w:rsid w:val="00B0589E"/>
    <w:rsid w:val="00B06321"/>
    <w:rsid w:val="00B06595"/>
    <w:rsid w:val="00B06A1F"/>
    <w:rsid w:val="00B0706E"/>
    <w:rsid w:val="00B07926"/>
    <w:rsid w:val="00B07B1F"/>
    <w:rsid w:val="00B07F9A"/>
    <w:rsid w:val="00B10716"/>
    <w:rsid w:val="00B108C9"/>
    <w:rsid w:val="00B10A59"/>
    <w:rsid w:val="00B10AB0"/>
    <w:rsid w:val="00B10C58"/>
    <w:rsid w:val="00B1126D"/>
    <w:rsid w:val="00B11677"/>
    <w:rsid w:val="00B1169E"/>
    <w:rsid w:val="00B116C8"/>
    <w:rsid w:val="00B11B63"/>
    <w:rsid w:val="00B11F45"/>
    <w:rsid w:val="00B12710"/>
    <w:rsid w:val="00B128C8"/>
    <w:rsid w:val="00B12961"/>
    <w:rsid w:val="00B12A75"/>
    <w:rsid w:val="00B12BE3"/>
    <w:rsid w:val="00B12E98"/>
    <w:rsid w:val="00B13723"/>
    <w:rsid w:val="00B13819"/>
    <w:rsid w:val="00B1410B"/>
    <w:rsid w:val="00B142B3"/>
    <w:rsid w:val="00B14320"/>
    <w:rsid w:val="00B14362"/>
    <w:rsid w:val="00B147DF"/>
    <w:rsid w:val="00B14A3B"/>
    <w:rsid w:val="00B14B72"/>
    <w:rsid w:val="00B14C5B"/>
    <w:rsid w:val="00B14DD2"/>
    <w:rsid w:val="00B14DD5"/>
    <w:rsid w:val="00B14DE2"/>
    <w:rsid w:val="00B1542B"/>
    <w:rsid w:val="00B158C4"/>
    <w:rsid w:val="00B15DBE"/>
    <w:rsid w:val="00B161FF"/>
    <w:rsid w:val="00B16215"/>
    <w:rsid w:val="00B16294"/>
    <w:rsid w:val="00B16476"/>
    <w:rsid w:val="00B166DE"/>
    <w:rsid w:val="00B16B28"/>
    <w:rsid w:val="00B170F2"/>
    <w:rsid w:val="00B174C2"/>
    <w:rsid w:val="00B17892"/>
    <w:rsid w:val="00B17AF9"/>
    <w:rsid w:val="00B17B53"/>
    <w:rsid w:val="00B17D98"/>
    <w:rsid w:val="00B17DD2"/>
    <w:rsid w:val="00B201AD"/>
    <w:rsid w:val="00B20645"/>
    <w:rsid w:val="00B207F6"/>
    <w:rsid w:val="00B20864"/>
    <w:rsid w:val="00B208F3"/>
    <w:rsid w:val="00B21185"/>
    <w:rsid w:val="00B21231"/>
    <w:rsid w:val="00B212B6"/>
    <w:rsid w:val="00B213D4"/>
    <w:rsid w:val="00B218F9"/>
    <w:rsid w:val="00B21DA1"/>
    <w:rsid w:val="00B21E06"/>
    <w:rsid w:val="00B22580"/>
    <w:rsid w:val="00B22940"/>
    <w:rsid w:val="00B22951"/>
    <w:rsid w:val="00B22A03"/>
    <w:rsid w:val="00B22A73"/>
    <w:rsid w:val="00B231B8"/>
    <w:rsid w:val="00B23624"/>
    <w:rsid w:val="00B238FF"/>
    <w:rsid w:val="00B23A38"/>
    <w:rsid w:val="00B23C76"/>
    <w:rsid w:val="00B23C8F"/>
    <w:rsid w:val="00B24759"/>
    <w:rsid w:val="00B2488F"/>
    <w:rsid w:val="00B249A9"/>
    <w:rsid w:val="00B2509D"/>
    <w:rsid w:val="00B250D9"/>
    <w:rsid w:val="00B2598E"/>
    <w:rsid w:val="00B2606D"/>
    <w:rsid w:val="00B261E5"/>
    <w:rsid w:val="00B26700"/>
    <w:rsid w:val="00B26D96"/>
    <w:rsid w:val="00B26F8E"/>
    <w:rsid w:val="00B27738"/>
    <w:rsid w:val="00B27A7D"/>
    <w:rsid w:val="00B3020C"/>
    <w:rsid w:val="00B3033C"/>
    <w:rsid w:val="00B30491"/>
    <w:rsid w:val="00B305C5"/>
    <w:rsid w:val="00B306B8"/>
    <w:rsid w:val="00B310CE"/>
    <w:rsid w:val="00B3118D"/>
    <w:rsid w:val="00B311A2"/>
    <w:rsid w:val="00B316D4"/>
    <w:rsid w:val="00B31719"/>
    <w:rsid w:val="00B31910"/>
    <w:rsid w:val="00B31A68"/>
    <w:rsid w:val="00B31BEF"/>
    <w:rsid w:val="00B32010"/>
    <w:rsid w:val="00B32081"/>
    <w:rsid w:val="00B32A51"/>
    <w:rsid w:val="00B32D0B"/>
    <w:rsid w:val="00B330FA"/>
    <w:rsid w:val="00B33AE6"/>
    <w:rsid w:val="00B33B9F"/>
    <w:rsid w:val="00B33BFB"/>
    <w:rsid w:val="00B33C96"/>
    <w:rsid w:val="00B3412F"/>
    <w:rsid w:val="00B34820"/>
    <w:rsid w:val="00B349A9"/>
    <w:rsid w:val="00B34C5A"/>
    <w:rsid w:val="00B34CF3"/>
    <w:rsid w:val="00B35139"/>
    <w:rsid w:val="00B3571E"/>
    <w:rsid w:val="00B3619D"/>
    <w:rsid w:val="00B36838"/>
    <w:rsid w:val="00B36B46"/>
    <w:rsid w:val="00B36C2F"/>
    <w:rsid w:val="00B36F40"/>
    <w:rsid w:val="00B37171"/>
    <w:rsid w:val="00B3770E"/>
    <w:rsid w:val="00B37AE0"/>
    <w:rsid w:val="00B4027D"/>
    <w:rsid w:val="00B413EA"/>
    <w:rsid w:val="00B41994"/>
    <w:rsid w:val="00B419FB"/>
    <w:rsid w:val="00B41B36"/>
    <w:rsid w:val="00B41B57"/>
    <w:rsid w:val="00B4208D"/>
    <w:rsid w:val="00B42210"/>
    <w:rsid w:val="00B4243A"/>
    <w:rsid w:val="00B425F2"/>
    <w:rsid w:val="00B42C8C"/>
    <w:rsid w:val="00B42E58"/>
    <w:rsid w:val="00B43168"/>
    <w:rsid w:val="00B43478"/>
    <w:rsid w:val="00B4347F"/>
    <w:rsid w:val="00B43791"/>
    <w:rsid w:val="00B437DD"/>
    <w:rsid w:val="00B43926"/>
    <w:rsid w:val="00B43A89"/>
    <w:rsid w:val="00B43AA2"/>
    <w:rsid w:val="00B43D0D"/>
    <w:rsid w:val="00B43E6A"/>
    <w:rsid w:val="00B44052"/>
    <w:rsid w:val="00B444EC"/>
    <w:rsid w:val="00B44725"/>
    <w:rsid w:val="00B4495D"/>
    <w:rsid w:val="00B44DEE"/>
    <w:rsid w:val="00B450D0"/>
    <w:rsid w:val="00B45332"/>
    <w:rsid w:val="00B453FD"/>
    <w:rsid w:val="00B45682"/>
    <w:rsid w:val="00B45696"/>
    <w:rsid w:val="00B458B8"/>
    <w:rsid w:val="00B45D2A"/>
    <w:rsid w:val="00B46653"/>
    <w:rsid w:val="00B46B52"/>
    <w:rsid w:val="00B46CCC"/>
    <w:rsid w:val="00B4729A"/>
    <w:rsid w:val="00B47781"/>
    <w:rsid w:val="00B47C5E"/>
    <w:rsid w:val="00B47EAE"/>
    <w:rsid w:val="00B50502"/>
    <w:rsid w:val="00B5078D"/>
    <w:rsid w:val="00B507A1"/>
    <w:rsid w:val="00B509C7"/>
    <w:rsid w:val="00B50CA4"/>
    <w:rsid w:val="00B51149"/>
    <w:rsid w:val="00B5146C"/>
    <w:rsid w:val="00B51565"/>
    <w:rsid w:val="00B5166D"/>
    <w:rsid w:val="00B52141"/>
    <w:rsid w:val="00B528E4"/>
    <w:rsid w:val="00B52910"/>
    <w:rsid w:val="00B529AC"/>
    <w:rsid w:val="00B529F7"/>
    <w:rsid w:val="00B52BFB"/>
    <w:rsid w:val="00B52D18"/>
    <w:rsid w:val="00B53258"/>
    <w:rsid w:val="00B532D5"/>
    <w:rsid w:val="00B535B3"/>
    <w:rsid w:val="00B54B41"/>
    <w:rsid w:val="00B54C0F"/>
    <w:rsid w:val="00B54F52"/>
    <w:rsid w:val="00B55351"/>
    <w:rsid w:val="00B55B8C"/>
    <w:rsid w:val="00B55E61"/>
    <w:rsid w:val="00B55EA7"/>
    <w:rsid w:val="00B55F39"/>
    <w:rsid w:val="00B560DB"/>
    <w:rsid w:val="00B56340"/>
    <w:rsid w:val="00B565FE"/>
    <w:rsid w:val="00B56904"/>
    <w:rsid w:val="00B56B3F"/>
    <w:rsid w:val="00B56F5C"/>
    <w:rsid w:val="00B57202"/>
    <w:rsid w:val="00B573D4"/>
    <w:rsid w:val="00B575B3"/>
    <w:rsid w:val="00B57838"/>
    <w:rsid w:val="00B578B8"/>
    <w:rsid w:val="00B578D4"/>
    <w:rsid w:val="00B60020"/>
    <w:rsid w:val="00B61577"/>
    <w:rsid w:val="00B61692"/>
    <w:rsid w:val="00B61992"/>
    <w:rsid w:val="00B61C3F"/>
    <w:rsid w:val="00B6255A"/>
    <w:rsid w:val="00B625B5"/>
    <w:rsid w:val="00B62CA1"/>
    <w:rsid w:val="00B63190"/>
    <w:rsid w:val="00B63340"/>
    <w:rsid w:val="00B6359F"/>
    <w:rsid w:val="00B635CE"/>
    <w:rsid w:val="00B63A96"/>
    <w:rsid w:val="00B63B3C"/>
    <w:rsid w:val="00B64008"/>
    <w:rsid w:val="00B641AF"/>
    <w:rsid w:val="00B644BD"/>
    <w:rsid w:val="00B6456F"/>
    <w:rsid w:val="00B6467B"/>
    <w:rsid w:val="00B64C4E"/>
    <w:rsid w:val="00B64D1E"/>
    <w:rsid w:val="00B6504E"/>
    <w:rsid w:val="00B650D4"/>
    <w:rsid w:val="00B65260"/>
    <w:rsid w:val="00B653CC"/>
    <w:rsid w:val="00B65BD1"/>
    <w:rsid w:val="00B65C11"/>
    <w:rsid w:val="00B65ECD"/>
    <w:rsid w:val="00B65F6A"/>
    <w:rsid w:val="00B65FB2"/>
    <w:rsid w:val="00B66235"/>
    <w:rsid w:val="00B66417"/>
    <w:rsid w:val="00B665E9"/>
    <w:rsid w:val="00B667AA"/>
    <w:rsid w:val="00B668A7"/>
    <w:rsid w:val="00B6693A"/>
    <w:rsid w:val="00B670EF"/>
    <w:rsid w:val="00B67118"/>
    <w:rsid w:val="00B6742F"/>
    <w:rsid w:val="00B678F2"/>
    <w:rsid w:val="00B67C61"/>
    <w:rsid w:val="00B67D4D"/>
    <w:rsid w:val="00B67DD6"/>
    <w:rsid w:val="00B67F9E"/>
    <w:rsid w:val="00B70192"/>
    <w:rsid w:val="00B7049F"/>
    <w:rsid w:val="00B70ED7"/>
    <w:rsid w:val="00B7117E"/>
    <w:rsid w:val="00B71484"/>
    <w:rsid w:val="00B71532"/>
    <w:rsid w:val="00B7162A"/>
    <w:rsid w:val="00B71955"/>
    <w:rsid w:val="00B71CB1"/>
    <w:rsid w:val="00B71D0C"/>
    <w:rsid w:val="00B722A6"/>
    <w:rsid w:val="00B722A7"/>
    <w:rsid w:val="00B72468"/>
    <w:rsid w:val="00B72FF1"/>
    <w:rsid w:val="00B73947"/>
    <w:rsid w:val="00B73BB6"/>
    <w:rsid w:val="00B73CFA"/>
    <w:rsid w:val="00B73D5E"/>
    <w:rsid w:val="00B740C2"/>
    <w:rsid w:val="00B74678"/>
    <w:rsid w:val="00B746D1"/>
    <w:rsid w:val="00B749FC"/>
    <w:rsid w:val="00B74CD6"/>
    <w:rsid w:val="00B74DCC"/>
    <w:rsid w:val="00B74EEA"/>
    <w:rsid w:val="00B754B4"/>
    <w:rsid w:val="00B76013"/>
    <w:rsid w:val="00B762A0"/>
    <w:rsid w:val="00B763C3"/>
    <w:rsid w:val="00B76C78"/>
    <w:rsid w:val="00B76D3D"/>
    <w:rsid w:val="00B77140"/>
    <w:rsid w:val="00B772B0"/>
    <w:rsid w:val="00B772C5"/>
    <w:rsid w:val="00B776D8"/>
    <w:rsid w:val="00B778DD"/>
    <w:rsid w:val="00B779FA"/>
    <w:rsid w:val="00B77B00"/>
    <w:rsid w:val="00B77C62"/>
    <w:rsid w:val="00B77DC2"/>
    <w:rsid w:val="00B77E7B"/>
    <w:rsid w:val="00B8014C"/>
    <w:rsid w:val="00B803D2"/>
    <w:rsid w:val="00B80466"/>
    <w:rsid w:val="00B804D2"/>
    <w:rsid w:val="00B80529"/>
    <w:rsid w:val="00B807A9"/>
    <w:rsid w:val="00B80C41"/>
    <w:rsid w:val="00B80E08"/>
    <w:rsid w:val="00B8106F"/>
    <w:rsid w:val="00B81548"/>
    <w:rsid w:val="00B81F4B"/>
    <w:rsid w:val="00B820D7"/>
    <w:rsid w:val="00B820F0"/>
    <w:rsid w:val="00B82506"/>
    <w:rsid w:val="00B825FA"/>
    <w:rsid w:val="00B828C3"/>
    <w:rsid w:val="00B82C8F"/>
    <w:rsid w:val="00B83574"/>
    <w:rsid w:val="00B83689"/>
    <w:rsid w:val="00B8383E"/>
    <w:rsid w:val="00B842FE"/>
    <w:rsid w:val="00B844F8"/>
    <w:rsid w:val="00B84B25"/>
    <w:rsid w:val="00B84B96"/>
    <w:rsid w:val="00B85394"/>
    <w:rsid w:val="00B853D3"/>
    <w:rsid w:val="00B8546A"/>
    <w:rsid w:val="00B8585F"/>
    <w:rsid w:val="00B86092"/>
    <w:rsid w:val="00B862CF"/>
    <w:rsid w:val="00B865B0"/>
    <w:rsid w:val="00B86E57"/>
    <w:rsid w:val="00B86E5A"/>
    <w:rsid w:val="00B86F31"/>
    <w:rsid w:val="00B86F46"/>
    <w:rsid w:val="00B870AD"/>
    <w:rsid w:val="00B8734E"/>
    <w:rsid w:val="00B8749D"/>
    <w:rsid w:val="00B87517"/>
    <w:rsid w:val="00B87535"/>
    <w:rsid w:val="00B8754D"/>
    <w:rsid w:val="00B87694"/>
    <w:rsid w:val="00B878FC"/>
    <w:rsid w:val="00B87A70"/>
    <w:rsid w:val="00B87B28"/>
    <w:rsid w:val="00B87ED3"/>
    <w:rsid w:val="00B87EDC"/>
    <w:rsid w:val="00B87F6D"/>
    <w:rsid w:val="00B90305"/>
    <w:rsid w:val="00B90729"/>
    <w:rsid w:val="00B91143"/>
    <w:rsid w:val="00B9137F"/>
    <w:rsid w:val="00B91540"/>
    <w:rsid w:val="00B917F2"/>
    <w:rsid w:val="00B918F5"/>
    <w:rsid w:val="00B91F98"/>
    <w:rsid w:val="00B9201D"/>
    <w:rsid w:val="00B92B0D"/>
    <w:rsid w:val="00B93019"/>
    <w:rsid w:val="00B9321D"/>
    <w:rsid w:val="00B93C50"/>
    <w:rsid w:val="00B93FC8"/>
    <w:rsid w:val="00B94A9A"/>
    <w:rsid w:val="00B94F1A"/>
    <w:rsid w:val="00B95953"/>
    <w:rsid w:val="00B95AD8"/>
    <w:rsid w:val="00B95B2A"/>
    <w:rsid w:val="00B95CC5"/>
    <w:rsid w:val="00B95D7C"/>
    <w:rsid w:val="00B96452"/>
    <w:rsid w:val="00B9669A"/>
    <w:rsid w:val="00B96734"/>
    <w:rsid w:val="00B96BF1"/>
    <w:rsid w:val="00B97006"/>
    <w:rsid w:val="00B9741E"/>
    <w:rsid w:val="00B974A4"/>
    <w:rsid w:val="00B97908"/>
    <w:rsid w:val="00B97921"/>
    <w:rsid w:val="00BA037D"/>
    <w:rsid w:val="00BA03E8"/>
    <w:rsid w:val="00BA0532"/>
    <w:rsid w:val="00BA114D"/>
    <w:rsid w:val="00BA1207"/>
    <w:rsid w:val="00BA1A7D"/>
    <w:rsid w:val="00BA1F2F"/>
    <w:rsid w:val="00BA26E1"/>
    <w:rsid w:val="00BA2B55"/>
    <w:rsid w:val="00BA313F"/>
    <w:rsid w:val="00BA33A4"/>
    <w:rsid w:val="00BA3482"/>
    <w:rsid w:val="00BA35C6"/>
    <w:rsid w:val="00BA38B9"/>
    <w:rsid w:val="00BA39E2"/>
    <w:rsid w:val="00BA4057"/>
    <w:rsid w:val="00BA46A8"/>
    <w:rsid w:val="00BA4C37"/>
    <w:rsid w:val="00BA4FF1"/>
    <w:rsid w:val="00BA526A"/>
    <w:rsid w:val="00BA5628"/>
    <w:rsid w:val="00BA5B22"/>
    <w:rsid w:val="00BA5E88"/>
    <w:rsid w:val="00BA67B3"/>
    <w:rsid w:val="00BA6B59"/>
    <w:rsid w:val="00BA719A"/>
    <w:rsid w:val="00BA7261"/>
    <w:rsid w:val="00BA754E"/>
    <w:rsid w:val="00BA7819"/>
    <w:rsid w:val="00BB0098"/>
    <w:rsid w:val="00BB10DA"/>
    <w:rsid w:val="00BB12C4"/>
    <w:rsid w:val="00BB18BF"/>
    <w:rsid w:val="00BB1962"/>
    <w:rsid w:val="00BB1CB9"/>
    <w:rsid w:val="00BB1FF2"/>
    <w:rsid w:val="00BB2299"/>
    <w:rsid w:val="00BB296D"/>
    <w:rsid w:val="00BB2B3D"/>
    <w:rsid w:val="00BB2D59"/>
    <w:rsid w:val="00BB2D9E"/>
    <w:rsid w:val="00BB2DE9"/>
    <w:rsid w:val="00BB2F43"/>
    <w:rsid w:val="00BB3030"/>
    <w:rsid w:val="00BB3052"/>
    <w:rsid w:val="00BB3218"/>
    <w:rsid w:val="00BB3CF5"/>
    <w:rsid w:val="00BB4075"/>
    <w:rsid w:val="00BB42C0"/>
    <w:rsid w:val="00BB435F"/>
    <w:rsid w:val="00BB4A5A"/>
    <w:rsid w:val="00BB4C19"/>
    <w:rsid w:val="00BB4C7E"/>
    <w:rsid w:val="00BB4ED2"/>
    <w:rsid w:val="00BB5031"/>
    <w:rsid w:val="00BB53B6"/>
    <w:rsid w:val="00BB5432"/>
    <w:rsid w:val="00BB57E5"/>
    <w:rsid w:val="00BB585A"/>
    <w:rsid w:val="00BB5CBA"/>
    <w:rsid w:val="00BB5CF5"/>
    <w:rsid w:val="00BB6356"/>
    <w:rsid w:val="00BB6507"/>
    <w:rsid w:val="00BB6A5E"/>
    <w:rsid w:val="00BB6DA0"/>
    <w:rsid w:val="00BB77A9"/>
    <w:rsid w:val="00BB7D9E"/>
    <w:rsid w:val="00BB7DE4"/>
    <w:rsid w:val="00BB7F8E"/>
    <w:rsid w:val="00BB7F90"/>
    <w:rsid w:val="00BC0598"/>
    <w:rsid w:val="00BC0720"/>
    <w:rsid w:val="00BC07DB"/>
    <w:rsid w:val="00BC0F87"/>
    <w:rsid w:val="00BC107C"/>
    <w:rsid w:val="00BC1461"/>
    <w:rsid w:val="00BC15F1"/>
    <w:rsid w:val="00BC15FD"/>
    <w:rsid w:val="00BC176A"/>
    <w:rsid w:val="00BC1906"/>
    <w:rsid w:val="00BC1A43"/>
    <w:rsid w:val="00BC21C4"/>
    <w:rsid w:val="00BC2D85"/>
    <w:rsid w:val="00BC2E2C"/>
    <w:rsid w:val="00BC2F16"/>
    <w:rsid w:val="00BC347D"/>
    <w:rsid w:val="00BC3724"/>
    <w:rsid w:val="00BC3998"/>
    <w:rsid w:val="00BC402C"/>
    <w:rsid w:val="00BC438C"/>
    <w:rsid w:val="00BC470F"/>
    <w:rsid w:val="00BC47D2"/>
    <w:rsid w:val="00BC4867"/>
    <w:rsid w:val="00BC4AD7"/>
    <w:rsid w:val="00BC540F"/>
    <w:rsid w:val="00BC5A9E"/>
    <w:rsid w:val="00BC5F79"/>
    <w:rsid w:val="00BC6033"/>
    <w:rsid w:val="00BC62E8"/>
    <w:rsid w:val="00BC67AD"/>
    <w:rsid w:val="00BC6A23"/>
    <w:rsid w:val="00BC6AD8"/>
    <w:rsid w:val="00BC6AE6"/>
    <w:rsid w:val="00BC7BE8"/>
    <w:rsid w:val="00BD0500"/>
    <w:rsid w:val="00BD06BC"/>
    <w:rsid w:val="00BD08C9"/>
    <w:rsid w:val="00BD09A3"/>
    <w:rsid w:val="00BD0B03"/>
    <w:rsid w:val="00BD0C0F"/>
    <w:rsid w:val="00BD0C15"/>
    <w:rsid w:val="00BD113A"/>
    <w:rsid w:val="00BD1170"/>
    <w:rsid w:val="00BD1AE9"/>
    <w:rsid w:val="00BD1CE6"/>
    <w:rsid w:val="00BD2017"/>
    <w:rsid w:val="00BD297B"/>
    <w:rsid w:val="00BD32B6"/>
    <w:rsid w:val="00BD3505"/>
    <w:rsid w:val="00BD3A8E"/>
    <w:rsid w:val="00BD3B96"/>
    <w:rsid w:val="00BD3D15"/>
    <w:rsid w:val="00BD3E48"/>
    <w:rsid w:val="00BD3F2A"/>
    <w:rsid w:val="00BD43CB"/>
    <w:rsid w:val="00BD4667"/>
    <w:rsid w:val="00BD471E"/>
    <w:rsid w:val="00BD47AF"/>
    <w:rsid w:val="00BD4999"/>
    <w:rsid w:val="00BD4BCD"/>
    <w:rsid w:val="00BD4C73"/>
    <w:rsid w:val="00BD4EF6"/>
    <w:rsid w:val="00BD5080"/>
    <w:rsid w:val="00BD541B"/>
    <w:rsid w:val="00BD5B60"/>
    <w:rsid w:val="00BD5B9D"/>
    <w:rsid w:val="00BD6186"/>
    <w:rsid w:val="00BD6510"/>
    <w:rsid w:val="00BD6D60"/>
    <w:rsid w:val="00BD71AB"/>
    <w:rsid w:val="00BD7ACE"/>
    <w:rsid w:val="00BD7DB5"/>
    <w:rsid w:val="00BD7E22"/>
    <w:rsid w:val="00BE03B1"/>
    <w:rsid w:val="00BE040D"/>
    <w:rsid w:val="00BE0445"/>
    <w:rsid w:val="00BE052B"/>
    <w:rsid w:val="00BE0BA3"/>
    <w:rsid w:val="00BE1182"/>
    <w:rsid w:val="00BE11DB"/>
    <w:rsid w:val="00BE186A"/>
    <w:rsid w:val="00BE186C"/>
    <w:rsid w:val="00BE1959"/>
    <w:rsid w:val="00BE1A57"/>
    <w:rsid w:val="00BE1C61"/>
    <w:rsid w:val="00BE1CFB"/>
    <w:rsid w:val="00BE1E2D"/>
    <w:rsid w:val="00BE295B"/>
    <w:rsid w:val="00BE2DC5"/>
    <w:rsid w:val="00BE2F3C"/>
    <w:rsid w:val="00BE30C8"/>
    <w:rsid w:val="00BE366B"/>
    <w:rsid w:val="00BE3DE7"/>
    <w:rsid w:val="00BE3F14"/>
    <w:rsid w:val="00BE4436"/>
    <w:rsid w:val="00BE4573"/>
    <w:rsid w:val="00BE48F0"/>
    <w:rsid w:val="00BE52E2"/>
    <w:rsid w:val="00BE5E34"/>
    <w:rsid w:val="00BE5E7E"/>
    <w:rsid w:val="00BE6949"/>
    <w:rsid w:val="00BE6BA0"/>
    <w:rsid w:val="00BE6F41"/>
    <w:rsid w:val="00BE71B8"/>
    <w:rsid w:val="00BE7287"/>
    <w:rsid w:val="00BE75D3"/>
    <w:rsid w:val="00BE7892"/>
    <w:rsid w:val="00BE7D88"/>
    <w:rsid w:val="00BE7DDC"/>
    <w:rsid w:val="00BE7FC0"/>
    <w:rsid w:val="00BF0321"/>
    <w:rsid w:val="00BF0726"/>
    <w:rsid w:val="00BF0809"/>
    <w:rsid w:val="00BF0BC2"/>
    <w:rsid w:val="00BF0BDB"/>
    <w:rsid w:val="00BF1085"/>
    <w:rsid w:val="00BF1346"/>
    <w:rsid w:val="00BF17C5"/>
    <w:rsid w:val="00BF1BD0"/>
    <w:rsid w:val="00BF1D7D"/>
    <w:rsid w:val="00BF1DB2"/>
    <w:rsid w:val="00BF1E40"/>
    <w:rsid w:val="00BF28DD"/>
    <w:rsid w:val="00BF292E"/>
    <w:rsid w:val="00BF2B55"/>
    <w:rsid w:val="00BF2D08"/>
    <w:rsid w:val="00BF3A2D"/>
    <w:rsid w:val="00BF3BDE"/>
    <w:rsid w:val="00BF4192"/>
    <w:rsid w:val="00BF49CA"/>
    <w:rsid w:val="00BF4A9B"/>
    <w:rsid w:val="00BF4CEB"/>
    <w:rsid w:val="00BF5671"/>
    <w:rsid w:val="00BF5951"/>
    <w:rsid w:val="00BF5B0A"/>
    <w:rsid w:val="00BF6446"/>
    <w:rsid w:val="00BF69A1"/>
    <w:rsid w:val="00BF6E2C"/>
    <w:rsid w:val="00BF7280"/>
    <w:rsid w:val="00BF7430"/>
    <w:rsid w:val="00BF7738"/>
    <w:rsid w:val="00BF787A"/>
    <w:rsid w:val="00C0066E"/>
    <w:rsid w:val="00C00919"/>
    <w:rsid w:val="00C00D21"/>
    <w:rsid w:val="00C00DC4"/>
    <w:rsid w:val="00C0112A"/>
    <w:rsid w:val="00C01387"/>
    <w:rsid w:val="00C01433"/>
    <w:rsid w:val="00C014F5"/>
    <w:rsid w:val="00C01594"/>
    <w:rsid w:val="00C015C4"/>
    <w:rsid w:val="00C01983"/>
    <w:rsid w:val="00C01A4A"/>
    <w:rsid w:val="00C01E4B"/>
    <w:rsid w:val="00C0228B"/>
    <w:rsid w:val="00C0237E"/>
    <w:rsid w:val="00C0291E"/>
    <w:rsid w:val="00C0295F"/>
    <w:rsid w:val="00C02ACE"/>
    <w:rsid w:val="00C030AC"/>
    <w:rsid w:val="00C03792"/>
    <w:rsid w:val="00C03AD2"/>
    <w:rsid w:val="00C03B58"/>
    <w:rsid w:val="00C03CCB"/>
    <w:rsid w:val="00C046B5"/>
    <w:rsid w:val="00C048B0"/>
    <w:rsid w:val="00C0512D"/>
    <w:rsid w:val="00C056EC"/>
    <w:rsid w:val="00C0585C"/>
    <w:rsid w:val="00C058D6"/>
    <w:rsid w:val="00C059A9"/>
    <w:rsid w:val="00C05FF0"/>
    <w:rsid w:val="00C06599"/>
    <w:rsid w:val="00C067C0"/>
    <w:rsid w:val="00C06904"/>
    <w:rsid w:val="00C06934"/>
    <w:rsid w:val="00C07243"/>
    <w:rsid w:val="00C07282"/>
    <w:rsid w:val="00C074F9"/>
    <w:rsid w:val="00C07CEA"/>
    <w:rsid w:val="00C07D46"/>
    <w:rsid w:val="00C100E5"/>
    <w:rsid w:val="00C10453"/>
    <w:rsid w:val="00C10854"/>
    <w:rsid w:val="00C10C5E"/>
    <w:rsid w:val="00C10E49"/>
    <w:rsid w:val="00C10F4A"/>
    <w:rsid w:val="00C11304"/>
    <w:rsid w:val="00C1132F"/>
    <w:rsid w:val="00C11382"/>
    <w:rsid w:val="00C117F0"/>
    <w:rsid w:val="00C1188C"/>
    <w:rsid w:val="00C11C60"/>
    <w:rsid w:val="00C11F30"/>
    <w:rsid w:val="00C11F67"/>
    <w:rsid w:val="00C11F6A"/>
    <w:rsid w:val="00C129D4"/>
    <w:rsid w:val="00C12E49"/>
    <w:rsid w:val="00C13300"/>
    <w:rsid w:val="00C135A5"/>
    <w:rsid w:val="00C136A9"/>
    <w:rsid w:val="00C14139"/>
    <w:rsid w:val="00C142FE"/>
    <w:rsid w:val="00C14481"/>
    <w:rsid w:val="00C14C85"/>
    <w:rsid w:val="00C14EDF"/>
    <w:rsid w:val="00C15E39"/>
    <w:rsid w:val="00C16091"/>
    <w:rsid w:val="00C16260"/>
    <w:rsid w:val="00C163D1"/>
    <w:rsid w:val="00C16469"/>
    <w:rsid w:val="00C164E2"/>
    <w:rsid w:val="00C169DB"/>
    <w:rsid w:val="00C16A9A"/>
    <w:rsid w:val="00C16E87"/>
    <w:rsid w:val="00C176E4"/>
    <w:rsid w:val="00C178A0"/>
    <w:rsid w:val="00C1796E"/>
    <w:rsid w:val="00C179E3"/>
    <w:rsid w:val="00C17D77"/>
    <w:rsid w:val="00C20BA7"/>
    <w:rsid w:val="00C20D6B"/>
    <w:rsid w:val="00C20E54"/>
    <w:rsid w:val="00C20E9A"/>
    <w:rsid w:val="00C211EB"/>
    <w:rsid w:val="00C21412"/>
    <w:rsid w:val="00C216CF"/>
    <w:rsid w:val="00C21B91"/>
    <w:rsid w:val="00C223F0"/>
    <w:rsid w:val="00C2255C"/>
    <w:rsid w:val="00C22988"/>
    <w:rsid w:val="00C22B23"/>
    <w:rsid w:val="00C22B68"/>
    <w:rsid w:val="00C22E58"/>
    <w:rsid w:val="00C23316"/>
    <w:rsid w:val="00C2370D"/>
    <w:rsid w:val="00C238A9"/>
    <w:rsid w:val="00C239EF"/>
    <w:rsid w:val="00C24270"/>
    <w:rsid w:val="00C24374"/>
    <w:rsid w:val="00C2458A"/>
    <w:rsid w:val="00C24784"/>
    <w:rsid w:val="00C24CF6"/>
    <w:rsid w:val="00C24ECF"/>
    <w:rsid w:val="00C24EE8"/>
    <w:rsid w:val="00C24F9F"/>
    <w:rsid w:val="00C251CF"/>
    <w:rsid w:val="00C252CB"/>
    <w:rsid w:val="00C25A68"/>
    <w:rsid w:val="00C25B52"/>
    <w:rsid w:val="00C25F20"/>
    <w:rsid w:val="00C2603F"/>
    <w:rsid w:val="00C261F6"/>
    <w:rsid w:val="00C26455"/>
    <w:rsid w:val="00C2669F"/>
    <w:rsid w:val="00C267C1"/>
    <w:rsid w:val="00C27169"/>
    <w:rsid w:val="00C27184"/>
    <w:rsid w:val="00C2765D"/>
    <w:rsid w:val="00C276D9"/>
    <w:rsid w:val="00C27790"/>
    <w:rsid w:val="00C2789B"/>
    <w:rsid w:val="00C27FF8"/>
    <w:rsid w:val="00C30365"/>
    <w:rsid w:val="00C30618"/>
    <w:rsid w:val="00C309D6"/>
    <w:rsid w:val="00C30E12"/>
    <w:rsid w:val="00C31288"/>
    <w:rsid w:val="00C31571"/>
    <w:rsid w:val="00C316F4"/>
    <w:rsid w:val="00C317D1"/>
    <w:rsid w:val="00C3190B"/>
    <w:rsid w:val="00C32265"/>
    <w:rsid w:val="00C327BB"/>
    <w:rsid w:val="00C33008"/>
    <w:rsid w:val="00C3303D"/>
    <w:rsid w:val="00C33362"/>
    <w:rsid w:val="00C33695"/>
    <w:rsid w:val="00C33708"/>
    <w:rsid w:val="00C33BBA"/>
    <w:rsid w:val="00C33D0A"/>
    <w:rsid w:val="00C3404E"/>
    <w:rsid w:val="00C345BE"/>
    <w:rsid w:val="00C347C4"/>
    <w:rsid w:val="00C348E2"/>
    <w:rsid w:val="00C34F17"/>
    <w:rsid w:val="00C3577F"/>
    <w:rsid w:val="00C35A64"/>
    <w:rsid w:val="00C35B4F"/>
    <w:rsid w:val="00C35C5E"/>
    <w:rsid w:val="00C36195"/>
    <w:rsid w:val="00C3688A"/>
    <w:rsid w:val="00C36C2F"/>
    <w:rsid w:val="00C36F5A"/>
    <w:rsid w:val="00C372D6"/>
    <w:rsid w:val="00C375F2"/>
    <w:rsid w:val="00C37658"/>
    <w:rsid w:val="00C37ACB"/>
    <w:rsid w:val="00C37C50"/>
    <w:rsid w:val="00C4026B"/>
    <w:rsid w:val="00C4028D"/>
    <w:rsid w:val="00C404AD"/>
    <w:rsid w:val="00C40695"/>
    <w:rsid w:val="00C4074A"/>
    <w:rsid w:val="00C40B77"/>
    <w:rsid w:val="00C40F93"/>
    <w:rsid w:val="00C418EE"/>
    <w:rsid w:val="00C41CDE"/>
    <w:rsid w:val="00C41D0B"/>
    <w:rsid w:val="00C41EC8"/>
    <w:rsid w:val="00C4223E"/>
    <w:rsid w:val="00C422FA"/>
    <w:rsid w:val="00C425A0"/>
    <w:rsid w:val="00C4298B"/>
    <w:rsid w:val="00C42D39"/>
    <w:rsid w:val="00C42E4A"/>
    <w:rsid w:val="00C43622"/>
    <w:rsid w:val="00C43771"/>
    <w:rsid w:val="00C437BB"/>
    <w:rsid w:val="00C43B38"/>
    <w:rsid w:val="00C43E61"/>
    <w:rsid w:val="00C43FB3"/>
    <w:rsid w:val="00C441FF"/>
    <w:rsid w:val="00C44333"/>
    <w:rsid w:val="00C444BC"/>
    <w:rsid w:val="00C448D8"/>
    <w:rsid w:val="00C45099"/>
    <w:rsid w:val="00C461AB"/>
    <w:rsid w:val="00C4641C"/>
    <w:rsid w:val="00C4653D"/>
    <w:rsid w:val="00C4654E"/>
    <w:rsid w:val="00C468C0"/>
    <w:rsid w:val="00C46D24"/>
    <w:rsid w:val="00C46DCB"/>
    <w:rsid w:val="00C47047"/>
    <w:rsid w:val="00C4734B"/>
    <w:rsid w:val="00C47BF2"/>
    <w:rsid w:val="00C47DCE"/>
    <w:rsid w:val="00C500B7"/>
    <w:rsid w:val="00C503B7"/>
    <w:rsid w:val="00C50576"/>
    <w:rsid w:val="00C50A87"/>
    <w:rsid w:val="00C50CA7"/>
    <w:rsid w:val="00C51113"/>
    <w:rsid w:val="00C51590"/>
    <w:rsid w:val="00C51B2C"/>
    <w:rsid w:val="00C51C80"/>
    <w:rsid w:val="00C52427"/>
    <w:rsid w:val="00C52536"/>
    <w:rsid w:val="00C52C48"/>
    <w:rsid w:val="00C53197"/>
    <w:rsid w:val="00C536E8"/>
    <w:rsid w:val="00C53CAF"/>
    <w:rsid w:val="00C53E2C"/>
    <w:rsid w:val="00C540E9"/>
    <w:rsid w:val="00C5417F"/>
    <w:rsid w:val="00C548F2"/>
    <w:rsid w:val="00C54AAA"/>
    <w:rsid w:val="00C54D64"/>
    <w:rsid w:val="00C54F04"/>
    <w:rsid w:val="00C551EB"/>
    <w:rsid w:val="00C5533F"/>
    <w:rsid w:val="00C557EB"/>
    <w:rsid w:val="00C55AC4"/>
    <w:rsid w:val="00C56092"/>
    <w:rsid w:val="00C565C3"/>
    <w:rsid w:val="00C56EC1"/>
    <w:rsid w:val="00C575D7"/>
    <w:rsid w:val="00C5785C"/>
    <w:rsid w:val="00C5797C"/>
    <w:rsid w:val="00C57E41"/>
    <w:rsid w:val="00C57E61"/>
    <w:rsid w:val="00C57E7E"/>
    <w:rsid w:val="00C6039B"/>
    <w:rsid w:val="00C60666"/>
    <w:rsid w:val="00C608CB"/>
    <w:rsid w:val="00C60B5A"/>
    <w:rsid w:val="00C60EDE"/>
    <w:rsid w:val="00C60F8E"/>
    <w:rsid w:val="00C613A4"/>
    <w:rsid w:val="00C61EDF"/>
    <w:rsid w:val="00C622D8"/>
    <w:rsid w:val="00C62749"/>
    <w:rsid w:val="00C628F3"/>
    <w:rsid w:val="00C62921"/>
    <w:rsid w:val="00C62F71"/>
    <w:rsid w:val="00C63129"/>
    <w:rsid w:val="00C632B7"/>
    <w:rsid w:val="00C637E6"/>
    <w:rsid w:val="00C63894"/>
    <w:rsid w:val="00C639D4"/>
    <w:rsid w:val="00C63A7B"/>
    <w:rsid w:val="00C63FEF"/>
    <w:rsid w:val="00C641CA"/>
    <w:rsid w:val="00C643D4"/>
    <w:rsid w:val="00C64419"/>
    <w:rsid w:val="00C645F4"/>
    <w:rsid w:val="00C64C9A"/>
    <w:rsid w:val="00C64D86"/>
    <w:rsid w:val="00C65293"/>
    <w:rsid w:val="00C653F3"/>
    <w:rsid w:val="00C655AD"/>
    <w:rsid w:val="00C65889"/>
    <w:rsid w:val="00C65BB1"/>
    <w:rsid w:val="00C65DE3"/>
    <w:rsid w:val="00C65FAE"/>
    <w:rsid w:val="00C6635D"/>
    <w:rsid w:val="00C6638C"/>
    <w:rsid w:val="00C6640B"/>
    <w:rsid w:val="00C66DD9"/>
    <w:rsid w:val="00C6711E"/>
    <w:rsid w:val="00C67160"/>
    <w:rsid w:val="00C672C5"/>
    <w:rsid w:val="00C676BD"/>
    <w:rsid w:val="00C6771C"/>
    <w:rsid w:val="00C6794D"/>
    <w:rsid w:val="00C67978"/>
    <w:rsid w:val="00C67AC1"/>
    <w:rsid w:val="00C67F5B"/>
    <w:rsid w:val="00C70052"/>
    <w:rsid w:val="00C70654"/>
    <w:rsid w:val="00C70674"/>
    <w:rsid w:val="00C70958"/>
    <w:rsid w:val="00C70B43"/>
    <w:rsid w:val="00C70BC1"/>
    <w:rsid w:val="00C71920"/>
    <w:rsid w:val="00C71A16"/>
    <w:rsid w:val="00C71F55"/>
    <w:rsid w:val="00C7287F"/>
    <w:rsid w:val="00C72956"/>
    <w:rsid w:val="00C72CC1"/>
    <w:rsid w:val="00C731CD"/>
    <w:rsid w:val="00C7377C"/>
    <w:rsid w:val="00C737ED"/>
    <w:rsid w:val="00C73A8F"/>
    <w:rsid w:val="00C73B9E"/>
    <w:rsid w:val="00C73CBF"/>
    <w:rsid w:val="00C73D83"/>
    <w:rsid w:val="00C73F44"/>
    <w:rsid w:val="00C74017"/>
    <w:rsid w:val="00C74165"/>
    <w:rsid w:val="00C743BA"/>
    <w:rsid w:val="00C74510"/>
    <w:rsid w:val="00C74748"/>
    <w:rsid w:val="00C748AC"/>
    <w:rsid w:val="00C75055"/>
    <w:rsid w:val="00C752B5"/>
    <w:rsid w:val="00C7568B"/>
    <w:rsid w:val="00C75776"/>
    <w:rsid w:val="00C75855"/>
    <w:rsid w:val="00C75A2C"/>
    <w:rsid w:val="00C76460"/>
    <w:rsid w:val="00C7659B"/>
    <w:rsid w:val="00C767BB"/>
    <w:rsid w:val="00C7680E"/>
    <w:rsid w:val="00C768DC"/>
    <w:rsid w:val="00C769AE"/>
    <w:rsid w:val="00C76B49"/>
    <w:rsid w:val="00C77154"/>
    <w:rsid w:val="00C777A7"/>
    <w:rsid w:val="00C801B7"/>
    <w:rsid w:val="00C80CC5"/>
    <w:rsid w:val="00C80DC5"/>
    <w:rsid w:val="00C80ED5"/>
    <w:rsid w:val="00C81273"/>
    <w:rsid w:val="00C812AB"/>
    <w:rsid w:val="00C814CB"/>
    <w:rsid w:val="00C81A0E"/>
    <w:rsid w:val="00C81E82"/>
    <w:rsid w:val="00C81EB9"/>
    <w:rsid w:val="00C833CB"/>
    <w:rsid w:val="00C838B2"/>
    <w:rsid w:val="00C83BC6"/>
    <w:rsid w:val="00C84666"/>
    <w:rsid w:val="00C8467F"/>
    <w:rsid w:val="00C847AE"/>
    <w:rsid w:val="00C84BAF"/>
    <w:rsid w:val="00C85BC9"/>
    <w:rsid w:val="00C85C8F"/>
    <w:rsid w:val="00C85D7F"/>
    <w:rsid w:val="00C862D2"/>
    <w:rsid w:val="00C862D6"/>
    <w:rsid w:val="00C86525"/>
    <w:rsid w:val="00C86A2A"/>
    <w:rsid w:val="00C86A41"/>
    <w:rsid w:val="00C875D8"/>
    <w:rsid w:val="00C877E4"/>
    <w:rsid w:val="00C902D7"/>
    <w:rsid w:val="00C904CD"/>
    <w:rsid w:val="00C90777"/>
    <w:rsid w:val="00C90927"/>
    <w:rsid w:val="00C9104F"/>
    <w:rsid w:val="00C910B0"/>
    <w:rsid w:val="00C91431"/>
    <w:rsid w:val="00C91515"/>
    <w:rsid w:val="00C915C2"/>
    <w:rsid w:val="00C917AB"/>
    <w:rsid w:val="00C91F66"/>
    <w:rsid w:val="00C9269C"/>
    <w:rsid w:val="00C92A2C"/>
    <w:rsid w:val="00C92A5A"/>
    <w:rsid w:val="00C92CC9"/>
    <w:rsid w:val="00C930FB"/>
    <w:rsid w:val="00C93576"/>
    <w:rsid w:val="00C93669"/>
    <w:rsid w:val="00C939F5"/>
    <w:rsid w:val="00C93B20"/>
    <w:rsid w:val="00C93B24"/>
    <w:rsid w:val="00C93DB3"/>
    <w:rsid w:val="00C9423C"/>
    <w:rsid w:val="00C944A9"/>
    <w:rsid w:val="00C948AA"/>
    <w:rsid w:val="00C94980"/>
    <w:rsid w:val="00C94C13"/>
    <w:rsid w:val="00C94DEB"/>
    <w:rsid w:val="00C94E59"/>
    <w:rsid w:val="00C94F50"/>
    <w:rsid w:val="00C95376"/>
    <w:rsid w:val="00C9585E"/>
    <w:rsid w:val="00C95BE2"/>
    <w:rsid w:val="00C95E49"/>
    <w:rsid w:val="00C95EAF"/>
    <w:rsid w:val="00C96093"/>
    <w:rsid w:val="00C96440"/>
    <w:rsid w:val="00C964EE"/>
    <w:rsid w:val="00C969E4"/>
    <w:rsid w:val="00C96C86"/>
    <w:rsid w:val="00C96E70"/>
    <w:rsid w:val="00C96FAE"/>
    <w:rsid w:val="00C97363"/>
    <w:rsid w:val="00C97439"/>
    <w:rsid w:val="00C977A9"/>
    <w:rsid w:val="00C977D4"/>
    <w:rsid w:val="00C97BA0"/>
    <w:rsid w:val="00C97D0E"/>
    <w:rsid w:val="00C97F3F"/>
    <w:rsid w:val="00CA0937"/>
    <w:rsid w:val="00CA2AAF"/>
    <w:rsid w:val="00CA2AFC"/>
    <w:rsid w:val="00CA2C25"/>
    <w:rsid w:val="00CA2E72"/>
    <w:rsid w:val="00CA36A4"/>
    <w:rsid w:val="00CA3728"/>
    <w:rsid w:val="00CA3E8F"/>
    <w:rsid w:val="00CA4175"/>
    <w:rsid w:val="00CA4652"/>
    <w:rsid w:val="00CA4A98"/>
    <w:rsid w:val="00CA4BB6"/>
    <w:rsid w:val="00CA5617"/>
    <w:rsid w:val="00CA5AC9"/>
    <w:rsid w:val="00CA5C2C"/>
    <w:rsid w:val="00CA60B7"/>
    <w:rsid w:val="00CA60F6"/>
    <w:rsid w:val="00CA6268"/>
    <w:rsid w:val="00CA651E"/>
    <w:rsid w:val="00CA71F6"/>
    <w:rsid w:val="00CA7815"/>
    <w:rsid w:val="00CA798D"/>
    <w:rsid w:val="00CA7BB3"/>
    <w:rsid w:val="00CA7BB5"/>
    <w:rsid w:val="00CA7D75"/>
    <w:rsid w:val="00CA7E33"/>
    <w:rsid w:val="00CB092D"/>
    <w:rsid w:val="00CB0A74"/>
    <w:rsid w:val="00CB0B46"/>
    <w:rsid w:val="00CB0C64"/>
    <w:rsid w:val="00CB117C"/>
    <w:rsid w:val="00CB15E8"/>
    <w:rsid w:val="00CB16A8"/>
    <w:rsid w:val="00CB1BDB"/>
    <w:rsid w:val="00CB1D50"/>
    <w:rsid w:val="00CB2127"/>
    <w:rsid w:val="00CB21B9"/>
    <w:rsid w:val="00CB22B0"/>
    <w:rsid w:val="00CB2690"/>
    <w:rsid w:val="00CB2A3E"/>
    <w:rsid w:val="00CB4574"/>
    <w:rsid w:val="00CB4EEF"/>
    <w:rsid w:val="00CB5202"/>
    <w:rsid w:val="00CB56D0"/>
    <w:rsid w:val="00CB5886"/>
    <w:rsid w:val="00CB5B41"/>
    <w:rsid w:val="00CB60AD"/>
    <w:rsid w:val="00CB60EC"/>
    <w:rsid w:val="00CB6259"/>
    <w:rsid w:val="00CB663B"/>
    <w:rsid w:val="00CB6AFA"/>
    <w:rsid w:val="00CB6F78"/>
    <w:rsid w:val="00CB71DC"/>
    <w:rsid w:val="00CB7495"/>
    <w:rsid w:val="00CB7853"/>
    <w:rsid w:val="00CB7A79"/>
    <w:rsid w:val="00CB7E3A"/>
    <w:rsid w:val="00CB7EA4"/>
    <w:rsid w:val="00CB7F8D"/>
    <w:rsid w:val="00CB7F9D"/>
    <w:rsid w:val="00CC0549"/>
    <w:rsid w:val="00CC0DE1"/>
    <w:rsid w:val="00CC0FE2"/>
    <w:rsid w:val="00CC1084"/>
    <w:rsid w:val="00CC1373"/>
    <w:rsid w:val="00CC1594"/>
    <w:rsid w:val="00CC1690"/>
    <w:rsid w:val="00CC1819"/>
    <w:rsid w:val="00CC18BA"/>
    <w:rsid w:val="00CC19CB"/>
    <w:rsid w:val="00CC1B22"/>
    <w:rsid w:val="00CC20A6"/>
    <w:rsid w:val="00CC20D3"/>
    <w:rsid w:val="00CC232F"/>
    <w:rsid w:val="00CC2353"/>
    <w:rsid w:val="00CC24FC"/>
    <w:rsid w:val="00CC27B1"/>
    <w:rsid w:val="00CC2BFF"/>
    <w:rsid w:val="00CC2E19"/>
    <w:rsid w:val="00CC2E66"/>
    <w:rsid w:val="00CC32F2"/>
    <w:rsid w:val="00CC3893"/>
    <w:rsid w:val="00CC3A18"/>
    <w:rsid w:val="00CC41CD"/>
    <w:rsid w:val="00CC4568"/>
    <w:rsid w:val="00CC45CC"/>
    <w:rsid w:val="00CC4650"/>
    <w:rsid w:val="00CC46DE"/>
    <w:rsid w:val="00CC48D6"/>
    <w:rsid w:val="00CC4AEB"/>
    <w:rsid w:val="00CC4E9B"/>
    <w:rsid w:val="00CC4F50"/>
    <w:rsid w:val="00CC5108"/>
    <w:rsid w:val="00CC527C"/>
    <w:rsid w:val="00CC56B1"/>
    <w:rsid w:val="00CC572E"/>
    <w:rsid w:val="00CC5838"/>
    <w:rsid w:val="00CC59C0"/>
    <w:rsid w:val="00CC5D2C"/>
    <w:rsid w:val="00CC5E67"/>
    <w:rsid w:val="00CC630E"/>
    <w:rsid w:val="00CC6824"/>
    <w:rsid w:val="00CC6EBE"/>
    <w:rsid w:val="00CC6EC5"/>
    <w:rsid w:val="00CC71FC"/>
    <w:rsid w:val="00CC727C"/>
    <w:rsid w:val="00CC74EF"/>
    <w:rsid w:val="00CC784D"/>
    <w:rsid w:val="00CC7BA9"/>
    <w:rsid w:val="00CD03D8"/>
    <w:rsid w:val="00CD0738"/>
    <w:rsid w:val="00CD1244"/>
    <w:rsid w:val="00CD1344"/>
    <w:rsid w:val="00CD1678"/>
    <w:rsid w:val="00CD2071"/>
    <w:rsid w:val="00CD216E"/>
    <w:rsid w:val="00CD2211"/>
    <w:rsid w:val="00CD2225"/>
    <w:rsid w:val="00CD24CE"/>
    <w:rsid w:val="00CD27EE"/>
    <w:rsid w:val="00CD2FEF"/>
    <w:rsid w:val="00CD33B8"/>
    <w:rsid w:val="00CD357C"/>
    <w:rsid w:val="00CD3AA7"/>
    <w:rsid w:val="00CD3E64"/>
    <w:rsid w:val="00CD41D5"/>
    <w:rsid w:val="00CD47C4"/>
    <w:rsid w:val="00CD4862"/>
    <w:rsid w:val="00CD4FF9"/>
    <w:rsid w:val="00CD51A9"/>
    <w:rsid w:val="00CD5673"/>
    <w:rsid w:val="00CD57F0"/>
    <w:rsid w:val="00CD5B80"/>
    <w:rsid w:val="00CD5BD0"/>
    <w:rsid w:val="00CD5F73"/>
    <w:rsid w:val="00CD612E"/>
    <w:rsid w:val="00CD650B"/>
    <w:rsid w:val="00CD66AE"/>
    <w:rsid w:val="00CD683C"/>
    <w:rsid w:val="00CD7441"/>
    <w:rsid w:val="00CD752A"/>
    <w:rsid w:val="00CD769D"/>
    <w:rsid w:val="00CD7826"/>
    <w:rsid w:val="00CD78B9"/>
    <w:rsid w:val="00CD7907"/>
    <w:rsid w:val="00CE01F5"/>
    <w:rsid w:val="00CE05D3"/>
    <w:rsid w:val="00CE0C45"/>
    <w:rsid w:val="00CE0EB9"/>
    <w:rsid w:val="00CE129E"/>
    <w:rsid w:val="00CE17D4"/>
    <w:rsid w:val="00CE1800"/>
    <w:rsid w:val="00CE1934"/>
    <w:rsid w:val="00CE1AC8"/>
    <w:rsid w:val="00CE1B08"/>
    <w:rsid w:val="00CE1CF5"/>
    <w:rsid w:val="00CE1FC7"/>
    <w:rsid w:val="00CE20DD"/>
    <w:rsid w:val="00CE27AE"/>
    <w:rsid w:val="00CE2800"/>
    <w:rsid w:val="00CE28E7"/>
    <w:rsid w:val="00CE2B6A"/>
    <w:rsid w:val="00CE2D4D"/>
    <w:rsid w:val="00CE2E88"/>
    <w:rsid w:val="00CE360A"/>
    <w:rsid w:val="00CE379C"/>
    <w:rsid w:val="00CE3D2B"/>
    <w:rsid w:val="00CE4363"/>
    <w:rsid w:val="00CE52AD"/>
    <w:rsid w:val="00CE58FD"/>
    <w:rsid w:val="00CE59B1"/>
    <w:rsid w:val="00CE625D"/>
    <w:rsid w:val="00CE62C9"/>
    <w:rsid w:val="00CE62D3"/>
    <w:rsid w:val="00CE6796"/>
    <w:rsid w:val="00CE6932"/>
    <w:rsid w:val="00CE780D"/>
    <w:rsid w:val="00CE788C"/>
    <w:rsid w:val="00CE7AB3"/>
    <w:rsid w:val="00CE7B1D"/>
    <w:rsid w:val="00CE7C53"/>
    <w:rsid w:val="00CF01A0"/>
    <w:rsid w:val="00CF07AB"/>
    <w:rsid w:val="00CF0917"/>
    <w:rsid w:val="00CF094E"/>
    <w:rsid w:val="00CF0BFD"/>
    <w:rsid w:val="00CF0D79"/>
    <w:rsid w:val="00CF0FEA"/>
    <w:rsid w:val="00CF1BD7"/>
    <w:rsid w:val="00CF217D"/>
    <w:rsid w:val="00CF2841"/>
    <w:rsid w:val="00CF291C"/>
    <w:rsid w:val="00CF2B1C"/>
    <w:rsid w:val="00CF3977"/>
    <w:rsid w:val="00CF3BEE"/>
    <w:rsid w:val="00CF3E85"/>
    <w:rsid w:val="00CF4018"/>
    <w:rsid w:val="00CF4019"/>
    <w:rsid w:val="00CF45C4"/>
    <w:rsid w:val="00CF4E6F"/>
    <w:rsid w:val="00CF50ED"/>
    <w:rsid w:val="00CF5191"/>
    <w:rsid w:val="00CF545C"/>
    <w:rsid w:val="00CF5A10"/>
    <w:rsid w:val="00CF60EA"/>
    <w:rsid w:val="00CF626D"/>
    <w:rsid w:val="00CF6755"/>
    <w:rsid w:val="00CF6953"/>
    <w:rsid w:val="00CF69FC"/>
    <w:rsid w:val="00CF6C90"/>
    <w:rsid w:val="00CF71B3"/>
    <w:rsid w:val="00CF7408"/>
    <w:rsid w:val="00CF7606"/>
    <w:rsid w:val="00CF7656"/>
    <w:rsid w:val="00CF79AB"/>
    <w:rsid w:val="00CF7D1C"/>
    <w:rsid w:val="00CF7DC9"/>
    <w:rsid w:val="00D00073"/>
    <w:rsid w:val="00D00341"/>
    <w:rsid w:val="00D003C7"/>
    <w:rsid w:val="00D006CF"/>
    <w:rsid w:val="00D00894"/>
    <w:rsid w:val="00D008C9"/>
    <w:rsid w:val="00D01020"/>
    <w:rsid w:val="00D0119A"/>
    <w:rsid w:val="00D011DA"/>
    <w:rsid w:val="00D0147F"/>
    <w:rsid w:val="00D0182A"/>
    <w:rsid w:val="00D018FE"/>
    <w:rsid w:val="00D01D2D"/>
    <w:rsid w:val="00D02E22"/>
    <w:rsid w:val="00D03689"/>
    <w:rsid w:val="00D0388F"/>
    <w:rsid w:val="00D039AC"/>
    <w:rsid w:val="00D04084"/>
    <w:rsid w:val="00D04358"/>
    <w:rsid w:val="00D0436E"/>
    <w:rsid w:val="00D045D8"/>
    <w:rsid w:val="00D04B54"/>
    <w:rsid w:val="00D0503E"/>
    <w:rsid w:val="00D0519C"/>
    <w:rsid w:val="00D052E8"/>
    <w:rsid w:val="00D05559"/>
    <w:rsid w:val="00D0664B"/>
    <w:rsid w:val="00D069C8"/>
    <w:rsid w:val="00D06D3B"/>
    <w:rsid w:val="00D07198"/>
    <w:rsid w:val="00D0774B"/>
    <w:rsid w:val="00D07EB8"/>
    <w:rsid w:val="00D07F48"/>
    <w:rsid w:val="00D10013"/>
    <w:rsid w:val="00D100F8"/>
    <w:rsid w:val="00D101E2"/>
    <w:rsid w:val="00D1049A"/>
    <w:rsid w:val="00D109D5"/>
    <w:rsid w:val="00D113A3"/>
    <w:rsid w:val="00D11482"/>
    <w:rsid w:val="00D11ACF"/>
    <w:rsid w:val="00D11B03"/>
    <w:rsid w:val="00D11F10"/>
    <w:rsid w:val="00D1220A"/>
    <w:rsid w:val="00D122CF"/>
    <w:rsid w:val="00D1244D"/>
    <w:rsid w:val="00D124EB"/>
    <w:rsid w:val="00D126BD"/>
    <w:rsid w:val="00D1281A"/>
    <w:rsid w:val="00D1283E"/>
    <w:rsid w:val="00D13236"/>
    <w:rsid w:val="00D13394"/>
    <w:rsid w:val="00D1349F"/>
    <w:rsid w:val="00D134AC"/>
    <w:rsid w:val="00D1365C"/>
    <w:rsid w:val="00D13C81"/>
    <w:rsid w:val="00D13CF8"/>
    <w:rsid w:val="00D14AF1"/>
    <w:rsid w:val="00D14B0F"/>
    <w:rsid w:val="00D14D11"/>
    <w:rsid w:val="00D14E9E"/>
    <w:rsid w:val="00D15101"/>
    <w:rsid w:val="00D15206"/>
    <w:rsid w:val="00D155DB"/>
    <w:rsid w:val="00D1589A"/>
    <w:rsid w:val="00D15FA4"/>
    <w:rsid w:val="00D164B9"/>
    <w:rsid w:val="00D16619"/>
    <w:rsid w:val="00D17203"/>
    <w:rsid w:val="00D17284"/>
    <w:rsid w:val="00D17BC9"/>
    <w:rsid w:val="00D17D60"/>
    <w:rsid w:val="00D17E8C"/>
    <w:rsid w:val="00D200E0"/>
    <w:rsid w:val="00D203E5"/>
    <w:rsid w:val="00D204F9"/>
    <w:rsid w:val="00D205C1"/>
    <w:rsid w:val="00D206CC"/>
    <w:rsid w:val="00D209CA"/>
    <w:rsid w:val="00D20E21"/>
    <w:rsid w:val="00D210D7"/>
    <w:rsid w:val="00D21293"/>
    <w:rsid w:val="00D2130C"/>
    <w:rsid w:val="00D21708"/>
    <w:rsid w:val="00D21782"/>
    <w:rsid w:val="00D21A65"/>
    <w:rsid w:val="00D21DBC"/>
    <w:rsid w:val="00D21E37"/>
    <w:rsid w:val="00D229AF"/>
    <w:rsid w:val="00D23067"/>
    <w:rsid w:val="00D230BB"/>
    <w:rsid w:val="00D23131"/>
    <w:rsid w:val="00D23F1D"/>
    <w:rsid w:val="00D24678"/>
    <w:rsid w:val="00D24A1A"/>
    <w:rsid w:val="00D254C8"/>
    <w:rsid w:val="00D2553C"/>
    <w:rsid w:val="00D25CF2"/>
    <w:rsid w:val="00D26017"/>
    <w:rsid w:val="00D2643D"/>
    <w:rsid w:val="00D265C2"/>
    <w:rsid w:val="00D26655"/>
    <w:rsid w:val="00D26C0C"/>
    <w:rsid w:val="00D272B1"/>
    <w:rsid w:val="00D27A12"/>
    <w:rsid w:val="00D27F69"/>
    <w:rsid w:val="00D30017"/>
    <w:rsid w:val="00D30159"/>
    <w:rsid w:val="00D302AC"/>
    <w:rsid w:val="00D3046D"/>
    <w:rsid w:val="00D30BCE"/>
    <w:rsid w:val="00D30C1D"/>
    <w:rsid w:val="00D30E96"/>
    <w:rsid w:val="00D31234"/>
    <w:rsid w:val="00D31239"/>
    <w:rsid w:val="00D3164D"/>
    <w:rsid w:val="00D31696"/>
    <w:rsid w:val="00D316C0"/>
    <w:rsid w:val="00D32043"/>
    <w:rsid w:val="00D3271E"/>
    <w:rsid w:val="00D32771"/>
    <w:rsid w:val="00D3281C"/>
    <w:rsid w:val="00D32ACE"/>
    <w:rsid w:val="00D32D65"/>
    <w:rsid w:val="00D33057"/>
    <w:rsid w:val="00D331C7"/>
    <w:rsid w:val="00D3388D"/>
    <w:rsid w:val="00D3464C"/>
    <w:rsid w:val="00D34DC7"/>
    <w:rsid w:val="00D34FC5"/>
    <w:rsid w:val="00D353FD"/>
    <w:rsid w:val="00D355B3"/>
    <w:rsid w:val="00D35A76"/>
    <w:rsid w:val="00D35AF4"/>
    <w:rsid w:val="00D35D0A"/>
    <w:rsid w:val="00D36A8E"/>
    <w:rsid w:val="00D36CAE"/>
    <w:rsid w:val="00D36DF9"/>
    <w:rsid w:val="00D36E54"/>
    <w:rsid w:val="00D3721C"/>
    <w:rsid w:val="00D373F3"/>
    <w:rsid w:val="00D374AC"/>
    <w:rsid w:val="00D37586"/>
    <w:rsid w:val="00D3773E"/>
    <w:rsid w:val="00D37F02"/>
    <w:rsid w:val="00D40501"/>
    <w:rsid w:val="00D40C75"/>
    <w:rsid w:val="00D40EF2"/>
    <w:rsid w:val="00D4217E"/>
    <w:rsid w:val="00D422FF"/>
    <w:rsid w:val="00D424DE"/>
    <w:rsid w:val="00D42B65"/>
    <w:rsid w:val="00D42D87"/>
    <w:rsid w:val="00D42DC2"/>
    <w:rsid w:val="00D42DF0"/>
    <w:rsid w:val="00D430AD"/>
    <w:rsid w:val="00D4327B"/>
    <w:rsid w:val="00D43631"/>
    <w:rsid w:val="00D44290"/>
    <w:rsid w:val="00D44BCD"/>
    <w:rsid w:val="00D44E4B"/>
    <w:rsid w:val="00D45829"/>
    <w:rsid w:val="00D45AB5"/>
    <w:rsid w:val="00D45CEC"/>
    <w:rsid w:val="00D45D45"/>
    <w:rsid w:val="00D46081"/>
    <w:rsid w:val="00D4611F"/>
    <w:rsid w:val="00D466A2"/>
    <w:rsid w:val="00D46AC7"/>
    <w:rsid w:val="00D46B00"/>
    <w:rsid w:val="00D473FD"/>
    <w:rsid w:val="00D47747"/>
    <w:rsid w:val="00D479F3"/>
    <w:rsid w:val="00D47A46"/>
    <w:rsid w:val="00D47C34"/>
    <w:rsid w:val="00D47DA9"/>
    <w:rsid w:val="00D50210"/>
    <w:rsid w:val="00D50395"/>
    <w:rsid w:val="00D504F1"/>
    <w:rsid w:val="00D5081F"/>
    <w:rsid w:val="00D50AC0"/>
    <w:rsid w:val="00D50EBC"/>
    <w:rsid w:val="00D514CE"/>
    <w:rsid w:val="00D51631"/>
    <w:rsid w:val="00D51E0F"/>
    <w:rsid w:val="00D520A4"/>
    <w:rsid w:val="00D52123"/>
    <w:rsid w:val="00D522B9"/>
    <w:rsid w:val="00D5246D"/>
    <w:rsid w:val="00D526F0"/>
    <w:rsid w:val="00D52AD5"/>
    <w:rsid w:val="00D52CB7"/>
    <w:rsid w:val="00D52CE8"/>
    <w:rsid w:val="00D53482"/>
    <w:rsid w:val="00D53B15"/>
    <w:rsid w:val="00D53D05"/>
    <w:rsid w:val="00D53D4D"/>
    <w:rsid w:val="00D54827"/>
    <w:rsid w:val="00D54D4A"/>
    <w:rsid w:val="00D551F7"/>
    <w:rsid w:val="00D5532F"/>
    <w:rsid w:val="00D55CA9"/>
    <w:rsid w:val="00D55EAE"/>
    <w:rsid w:val="00D565FD"/>
    <w:rsid w:val="00D56714"/>
    <w:rsid w:val="00D56718"/>
    <w:rsid w:val="00D56786"/>
    <w:rsid w:val="00D568DE"/>
    <w:rsid w:val="00D56ADE"/>
    <w:rsid w:val="00D56D79"/>
    <w:rsid w:val="00D57035"/>
    <w:rsid w:val="00D570CD"/>
    <w:rsid w:val="00D57463"/>
    <w:rsid w:val="00D5749C"/>
    <w:rsid w:val="00D5783A"/>
    <w:rsid w:val="00D57C0C"/>
    <w:rsid w:val="00D6029E"/>
    <w:rsid w:val="00D606FB"/>
    <w:rsid w:val="00D60E6C"/>
    <w:rsid w:val="00D60FFF"/>
    <w:rsid w:val="00D61381"/>
    <w:rsid w:val="00D61514"/>
    <w:rsid w:val="00D615EF"/>
    <w:rsid w:val="00D61A0B"/>
    <w:rsid w:val="00D61FD6"/>
    <w:rsid w:val="00D62089"/>
    <w:rsid w:val="00D6211A"/>
    <w:rsid w:val="00D62370"/>
    <w:rsid w:val="00D6251D"/>
    <w:rsid w:val="00D62C44"/>
    <w:rsid w:val="00D62EC8"/>
    <w:rsid w:val="00D63191"/>
    <w:rsid w:val="00D63C21"/>
    <w:rsid w:val="00D63DAB"/>
    <w:rsid w:val="00D63E30"/>
    <w:rsid w:val="00D640A4"/>
    <w:rsid w:val="00D64119"/>
    <w:rsid w:val="00D64817"/>
    <w:rsid w:val="00D64F39"/>
    <w:rsid w:val="00D651FC"/>
    <w:rsid w:val="00D65B24"/>
    <w:rsid w:val="00D65BE1"/>
    <w:rsid w:val="00D65CE6"/>
    <w:rsid w:val="00D660E9"/>
    <w:rsid w:val="00D66219"/>
    <w:rsid w:val="00D66B93"/>
    <w:rsid w:val="00D66E95"/>
    <w:rsid w:val="00D6752D"/>
    <w:rsid w:val="00D67C8B"/>
    <w:rsid w:val="00D67EB4"/>
    <w:rsid w:val="00D700A2"/>
    <w:rsid w:val="00D700C2"/>
    <w:rsid w:val="00D70685"/>
    <w:rsid w:val="00D70962"/>
    <w:rsid w:val="00D70ED0"/>
    <w:rsid w:val="00D71027"/>
    <w:rsid w:val="00D71170"/>
    <w:rsid w:val="00D712B5"/>
    <w:rsid w:val="00D71431"/>
    <w:rsid w:val="00D71A07"/>
    <w:rsid w:val="00D71E46"/>
    <w:rsid w:val="00D71EFF"/>
    <w:rsid w:val="00D72130"/>
    <w:rsid w:val="00D721EB"/>
    <w:rsid w:val="00D7225E"/>
    <w:rsid w:val="00D724FE"/>
    <w:rsid w:val="00D72F31"/>
    <w:rsid w:val="00D73461"/>
    <w:rsid w:val="00D73637"/>
    <w:rsid w:val="00D736ED"/>
    <w:rsid w:val="00D7388A"/>
    <w:rsid w:val="00D7398C"/>
    <w:rsid w:val="00D73F3D"/>
    <w:rsid w:val="00D74717"/>
    <w:rsid w:val="00D75007"/>
    <w:rsid w:val="00D750CB"/>
    <w:rsid w:val="00D7542D"/>
    <w:rsid w:val="00D754E0"/>
    <w:rsid w:val="00D75974"/>
    <w:rsid w:val="00D7597F"/>
    <w:rsid w:val="00D75BA6"/>
    <w:rsid w:val="00D76075"/>
    <w:rsid w:val="00D76D8E"/>
    <w:rsid w:val="00D76F87"/>
    <w:rsid w:val="00D7727A"/>
    <w:rsid w:val="00D773E8"/>
    <w:rsid w:val="00D774A6"/>
    <w:rsid w:val="00D775C5"/>
    <w:rsid w:val="00D77885"/>
    <w:rsid w:val="00D77BC0"/>
    <w:rsid w:val="00D80019"/>
    <w:rsid w:val="00D802C4"/>
    <w:rsid w:val="00D8080A"/>
    <w:rsid w:val="00D80C5F"/>
    <w:rsid w:val="00D80F69"/>
    <w:rsid w:val="00D812C1"/>
    <w:rsid w:val="00D81691"/>
    <w:rsid w:val="00D81B6D"/>
    <w:rsid w:val="00D81E24"/>
    <w:rsid w:val="00D81E84"/>
    <w:rsid w:val="00D81F4C"/>
    <w:rsid w:val="00D81F56"/>
    <w:rsid w:val="00D824E6"/>
    <w:rsid w:val="00D82BBF"/>
    <w:rsid w:val="00D82E55"/>
    <w:rsid w:val="00D82F40"/>
    <w:rsid w:val="00D83180"/>
    <w:rsid w:val="00D83634"/>
    <w:rsid w:val="00D836A6"/>
    <w:rsid w:val="00D83F64"/>
    <w:rsid w:val="00D8405C"/>
    <w:rsid w:val="00D8405D"/>
    <w:rsid w:val="00D8448F"/>
    <w:rsid w:val="00D85241"/>
    <w:rsid w:val="00D85287"/>
    <w:rsid w:val="00D8564E"/>
    <w:rsid w:val="00D857B2"/>
    <w:rsid w:val="00D858A1"/>
    <w:rsid w:val="00D85928"/>
    <w:rsid w:val="00D85A84"/>
    <w:rsid w:val="00D85D8F"/>
    <w:rsid w:val="00D8614B"/>
    <w:rsid w:val="00D864B0"/>
    <w:rsid w:val="00D868B6"/>
    <w:rsid w:val="00D86A60"/>
    <w:rsid w:val="00D8714A"/>
    <w:rsid w:val="00D8760A"/>
    <w:rsid w:val="00D877C2"/>
    <w:rsid w:val="00D87DBA"/>
    <w:rsid w:val="00D904F5"/>
    <w:rsid w:val="00D90714"/>
    <w:rsid w:val="00D90862"/>
    <w:rsid w:val="00D90CE3"/>
    <w:rsid w:val="00D90DE3"/>
    <w:rsid w:val="00D90EB7"/>
    <w:rsid w:val="00D919F7"/>
    <w:rsid w:val="00D91ADF"/>
    <w:rsid w:val="00D91D35"/>
    <w:rsid w:val="00D92389"/>
    <w:rsid w:val="00D925A7"/>
    <w:rsid w:val="00D9272B"/>
    <w:rsid w:val="00D92B04"/>
    <w:rsid w:val="00D931CA"/>
    <w:rsid w:val="00D9342C"/>
    <w:rsid w:val="00D9358E"/>
    <w:rsid w:val="00D93A04"/>
    <w:rsid w:val="00D93C28"/>
    <w:rsid w:val="00D93D84"/>
    <w:rsid w:val="00D93EB2"/>
    <w:rsid w:val="00D93FC0"/>
    <w:rsid w:val="00D94122"/>
    <w:rsid w:val="00D94198"/>
    <w:rsid w:val="00D9465E"/>
    <w:rsid w:val="00D94AF8"/>
    <w:rsid w:val="00D95240"/>
    <w:rsid w:val="00D9559A"/>
    <w:rsid w:val="00D9587A"/>
    <w:rsid w:val="00D95F05"/>
    <w:rsid w:val="00D95F2B"/>
    <w:rsid w:val="00D96189"/>
    <w:rsid w:val="00D967B6"/>
    <w:rsid w:val="00D9694C"/>
    <w:rsid w:val="00D969A0"/>
    <w:rsid w:val="00D96CB8"/>
    <w:rsid w:val="00D96FE4"/>
    <w:rsid w:val="00D97153"/>
    <w:rsid w:val="00D971B6"/>
    <w:rsid w:val="00D97498"/>
    <w:rsid w:val="00D97701"/>
    <w:rsid w:val="00D978B5"/>
    <w:rsid w:val="00DA025C"/>
    <w:rsid w:val="00DA02A4"/>
    <w:rsid w:val="00DA072E"/>
    <w:rsid w:val="00DA078B"/>
    <w:rsid w:val="00DA0AE8"/>
    <w:rsid w:val="00DA0B43"/>
    <w:rsid w:val="00DA0D43"/>
    <w:rsid w:val="00DA1196"/>
    <w:rsid w:val="00DA13EB"/>
    <w:rsid w:val="00DA167F"/>
    <w:rsid w:val="00DA1768"/>
    <w:rsid w:val="00DA1AAA"/>
    <w:rsid w:val="00DA1CDE"/>
    <w:rsid w:val="00DA1CEB"/>
    <w:rsid w:val="00DA2B7E"/>
    <w:rsid w:val="00DA39AB"/>
    <w:rsid w:val="00DA3DB0"/>
    <w:rsid w:val="00DA43C4"/>
    <w:rsid w:val="00DA467C"/>
    <w:rsid w:val="00DA48A0"/>
    <w:rsid w:val="00DA5029"/>
    <w:rsid w:val="00DA52B1"/>
    <w:rsid w:val="00DA542F"/>
    <w:rsid w:val="00DA548C"/>
    <w:rsid w:val="00DA5C70"/>
    <w:rsid w:val="00DA5CE9"/>
    <w:rsid w:val="00DA5F43"/>
    <w:rsid w:val="00DA5FA4"/>
    <w:rsid w:val="00DA6057"/>
    <w:rsid w:val="00DA606A"/>
    <w:rsid w:val="00DA68C0"/>
    <w:rsid w:val="00DA6D86"/>
    <w:rsid w:val="00DA7273"/>
    <w:rsid w:val="00DA7468"/>
    <w:rsid w:val="00DA74D6"/>
    <w:rsid w:val="00DB0125"/>
    <w:rsid w:val="00DB04F5"/>
    <w:rsid w:val="00DB06FF"/>
    <w:rsid w:val="00DB0E1D"/>
    <w:rsid w:val="00DB0E50"/>
    <w:rsid w:val="00DB11F3"/>
    <w:rsid w:val="00DB1397"/>
    <w:rsid w:val="00DB143E"/>
    <w:rsid w:val="00DB1763"/>
    <w:rsid w:val="00DB1A26"/>
    <w:rsid w:val="00DB1F6A"/>
    <w:rsid w:val="00DB1FD4"/>
    <w:rsid w:val="00DB20D6"/>
    <w:rsid w:val="00DB277A"/>
    <w:rsid w:val="00DB310D"/>
    <w:rsid w:val="00DB35A0"/>
    <w:rsid w:val="00DB3A29"/>
    <w:rsid w:val="00DB3AD8"/>
    <w:rsid w:val="00DB3E3C"/>
    <w:rsid w:val="00DB3EAA"/>
    <w:rsid w:val="00DB402A"/>
    <w:rsid w:val="00DB429F"/>
    <w:rsid w:val="00DB479A"/>
    <w:rsid w:val="00DB4D58"/>
    <w:rsid w:val="00DB515C"/>
    <w:rsid w:val="00DB5168"/>
    <w:rsid w:val="00DB51B9"/>
    <w:rsid w:val="00DB53F0"/>
    <w:rsid w:val="00DB5485"/>
    <w:rsid w:val="00DB5B26"/>
    <w:rsid w:val="00DB5DEC"/>
    <w:rsid w:val="00DB6130"/>
    <w:rsid w:val="00DB61C0"/>
    <w:rsid w:val="00DB676C"/>
    <w:rsid w:val="00DB68DB"/>
    <w:rsid w:val="00DB68FC"/>
    <w:rsid w:val="00DB69F7"/>
    <w:rsid w:val="00DB6D95"/>
    <w:rsid w:val="00DB70AC"/>
    <w:rsid w:val="00DB74BA"/>
    <w:rsid w:val="00DB75A5"/>
    <w:rsid w:val="00DB79CD"/>
    <w:rsid w:val="00DC0446"/>
    <w:rsid w:val="00DC097D"/>
    <w:rsid w:val="00DC09FF"/>
    <w:rsid w:val="00DC0BC6"/>
    <w:rsid w:val="00DC0CD6"/>
    <w:rsid w:val="00DC195C"/>
    <w:rsid w:val="00DC1E01"/>
    <w:rsid w:val="00DC1F34"/>
    <w:rsid w:val="00DC209B"/>
    <w:rsid w:val="00DC238C"/>
    <w:rsid w:val="00DC248F"/>
    <w:rsid w:val="00DC269A"/>
    <w:rsid w:val="00DC2BF2"/>
    <w:rsid w:val="00DC2C3E"/>
    <w:rsid w:val="00DC3256"/>
    <w:rsid w:val="00DC381A"/>
    <w:rsid w:val="00DC389A"/>
    <w:rsid w:val="00DC3919"/>
    <w:rsid w:val="00DC3BEC"/>
    <w:rsid w:val="00DC3CD5"/>
    <w:rsid w:val="00DC3EF1"/>
    <w:rsid w:val="00DC44EB"/>
    <w:rsid w:val="00DC4E3C"/>
    <w:rsid w:val="00DC51ED"/>
    <w:rsid w:val="00DC5699"/>
    <w:rsid w:val="00DC5884"/>
    <w:rsid w:val="00DC5A14"/>
    <w:rsid w:val="00DC62DE"/>
    <w:rsid w:val="00DC66EC"/>
    <w:rsid w:val="00DC695A"/>
    <w:rsid w:val="00DC6DA7"/>
    <w:rsid w:val="00DC6F23"/>
    <w:rsid w:val="00DC716A"/>
    <w:rsid w:val="00DC71E2"/>
    <w:rsid w:val="00DC76FF"/>
    <w:rsid w:val="00DC771F"/>
    <w:rsid w:val="00DC7899"/>
    <w:rsid w:val="00DC7E10"/>
    <w:rsid w:val="00DC7F02"/>
    <w:rsid w:val="00DC7FDA"/>
    <w:rsid w:val="00DD01ED"/>
    <w:rsid w:val="00DD05D0"/>
    <w:rsid w:val="00DD0B0B"/>
    <w:rsid w:val="00DD0D71"/>
    <w:rsid w:val="00DD0E43"/>
    <w:rsid w:val="00DD0EC9"/>
    <w:rsid w:val="00DD14A5"/>
    <w:rsid w:val="00DD1DA0"/>
    <w:rsid w:val="00DD2030"/>
    <w:rsid w:val="00DD25CA"/>
    <w:rsid w:val="00DD2828"/>
    <w:rsid w:val="00DD297A"/>
    <w:rsid w:val="00DD2FF4"/>
    <w:rsid w:val="00DD313B"/>
    <w:rsid w:val="00DD33C0"/>
    <w:rsid w:val="00DD355F"/>
    <w:rsid w:val="00DD387A"/>
    <w:rsid w:val="00DD3887"/>
    <w:rsid w:val="00DD3B0E"/>
    <w:rsid w:val="00DD3C20"/>
    <w:rsid w:val="00DD3DAA"/>
    <w:rsid w:val="00DD4021"/>
    <w:rsid w:val="00DD4D1F"/>
    <w:rsid w:val="00DD51BA"/>
    <w:rsid w:val="00DD5A7C"/>
    <w:rsid w:val="00DD5D9B"/>
    <w:rsid w:val="00DD5F4E"/>
    <w:rsid w:val="00DD5F5A"/>
    <w:rsid w:val="00DD64F4"/>
    <w:rsid w:val="00DD668E"/>
    <w:rsid w:val="00DD77F6"/>
    <w:rsid w:val="00DE013B"/>
    <w:rsid w:val="00DE0D79"/>
    <w:rsid w:val="00DE0E09"/>
    <w:rsid w:val="00DE128C"/>
    <w:rsid w:val="00DE173E"/>
    <w:rsid w:val="00DE188C"/>
    <w:rsid w:val="00DE192D"/>
    <w:rsid w:val="00DE1FB5"/>
    <w:rsid w:val="00DE2080"/>
    <w:rsid w:val="00DE30ED"/>
    <w:rsid w:val="00DE30FC"/>
    <w:rsid w:val="00DE3667"/>
    <w:rsid w:val="00DE36C4"/>
    <w:rsid w:val="00DE3A08"/>
    <w:rsid w:val="00DE3DA7"/>
    <w:rsid w:val="00DE3DCF"/>
    <w:rsid w:val="00DE428E"/>
    <w:rsid w:val="00DE43E7"/>
    <w:rsid w:val="00DE4683"/>
    <w:rsid w:val="00DE4B40"/>
    <w:rsid w:val="00DE4E2B"/>
    <w:rsid w:val="00DE4E9B"/>
    <w:rsid w:val="00DE56C4"/>
    <w:rsid w:val="00DE5A88"/>
    <w:rsid w:val="00DE65B1"/>
    <w:rsid w:val="00DE7233"/>
    <w:rsid w:val="00DE73A7"/>
    <w:rsid w:val="00DE74E4"/>
    <w:rsid w:val="00DE7955"/>
    <w:rsid w:val="00DE7983"/>
    <w:rsid w:val="00DE7E23"/>
    <w:rsid w:val="00DF085C"/>
    <w:rsid w:val="00DF08DA"/>
    <w:rsid w:val="00DF0977"/>
    <w:rsid w:val="00DF0E06"/>
    <w:rsid w:val="00DF11D3"/>
    <w:rsid w:val="00DF1572"/>
    <w:rsid w:val="00DF1AC0"/>
    <w:rsid w:val="00DF1B9C"/>
    <w:rsid w:val="00DF2443"/>
    <w:rsid w:val="00DF25DF"/>
    <w:rsid w:val="00DF29AC"/>
    <w:rsid w:val="00DF2B40"/>
    <w:rsid w:val="00DF2C0D"/>
    <w:rsid w:val="00DF2C94"/>
    <w:rsid w:val="00DF2DD0"/>
    <w:rsid w:val="00DF2E58"/>
    <w:rsid w:val="00DF3895"/>
    <w:rsid w:val="00DF39B9"/>
    <w:rsid w:val="00DF39F7"/>
    <w:rsid w:val="00DF3A09"/>
    <w:rsid w:val="00DF3BBA"/>
    <w:rsid w:val="00DF3BEC"/>
    <w:rsid w:val="00DF4F1F"/>
    <w:rsid w:val="00DF4F44"/>
    <w:rsid w:val="00DF5407"/>
    <w:rsid w:val="00DF5779"/>
    <w:rsid w:val="00DF579F"/>
    <w:rsid w:val="00DF5810"/>
    <w:rsid w:val="00DF5CCD"/>
    <w:rsid w:val="00DF5FD1"/>
    <w:rsid w:val="00DF649A"/>
    <w:rsid w:val="00DF6652"/>
    <w:rsid w:val="00DF6B29"/>
    <w:rsid w:val="00DF6EB3"/>
    <w:rsid w:val="00DF7339"/>
    <w:rsid w:val="00DF7A33"/>
    <w:rsid w:val="00DF7ACC"/>
    <w:rsid w:val="00DF7C03"/>
    <w:rsid w:val="00DF7C22"/>
    <w:rsid w:val="00E00138"/>
    <w:rsid w:val="00E002BE"/>
    <w:rsid w:val="00E00400"/>
    <w:rsid w:val="00E00690"/>
    <w:rsid w:val="00E006B3"/>
    <w:rsid w:val="00E00BED"/>
    <w:rsid w:val="00E00F88"/>
    <w:rsid w:val="00E01384"/>
    <w:rsid w:val="00E01F37"/>
    <w:rsid w:val="00E01FF9"/>
    <w:rsid w:val="00E02775"/>
    <w:rsid w:val="00E03013"/>
    <w:rsid w:val="00E033C5"/>
    <w:rsid w:val="00E03A62"/>
    <w:rsid w:val="00E042C9"/>
    <w:rsid w:val="00E044D7"/>
    <w:rsid w:val="00E0454B"/>
    <w:rsid w:val="00E046A3"/>
    <w:rsid w:val="00E0482C"/>
    <w:rsid w:val="00E049FF"/>
    <w:rsid w:val="00E04B9C"/>
    <w:rsid w:val="00E04BDE"/>
    <w:rsid w:val="00E04F6E"/>
    <w:rsid w:val="00E04FFB"/>
    <w:rsid w:val="00E0507B"/>
    <w:rsid w:val="00E0553C"/>
    <w:rsid w:val="00E05871"/>
    <w:rsid w:val="00E05924"/>
    <w:rsid w:val="00E061C6"/>
    <w:rsid w:val="00E064A3"/>
    <w:rsid w:val="00E06648"/>
    <w:rsid w:val="00E068A6"/>
    <w:rsid w:val="00E0700B"/>
    <w:rsid w:val="00E0728E"/>
    <w:rsid w:val="00E07519"/>
    <w:rsid w:val="00E0781A"/>
    <w:rsid w:val="00E0782D"/>
    <w:rsid w:val="00E07AA5"/>
    <w:rsid w:val="00E07BDE"/>
    <w:rsid w:val="00E10714"/>
    <w:rsid w:val="00E10BEB"/>
    <w:rsid w:val="00E10E2C"/>
    <w:rsid w:val="00E112A1"/>
    <w:rsid w:val="00E116B4"/>
    <w:rsid w:val="00E11A97"/>
    <w:rsid w:val="00E121CD"/>
    <w:rsid w:val="00E12265"/>
    <w:rsid w:val="00E12638"/>
    <w:rsid w:val="00E127E1"/>
    <w:rsid w:val="00E12E77"/>
    <w:rsid w:val="00E1332C"/>
    <w:rsid w:val="00E1340E"/>
    <w:rsid w:val="00E13687"/>
    <w:rsid w:val="00E138C6"/>
    <w:rsid w:val="00E13A82"/>
    <w:rsid w:val="00E13C8F"/>
    <w:rsid w:val="00E141BB"/>
    <w:rsid w:val="00E144FB"/>
    <w:rsid w:val="00E14782"/>
    <w:rsid w:val="00E14F81"/>
    <w:rsid w:val="00E15124"/>
    <w:rsid w:val="00E151B7"/>
    <w:rsid w:val="00E15371"/>
    <w:rsid w:val="00E15554"/>
    <w:rsid w:val="00E1589E"/>
    <w:rsid w:val="00E15913"/>
    <w:rsid w:val="00E15918"/>
    <w:rsid w:val="00E15B29"/>
    <w:rsid w:val="00E16203"/>
    <w:rsid w:val="00E169C5"/>
    <w:rsid w:val="00E16C5A"/>
    <w:rsid w:val="00E16D3D"/>
    <w:rsid w:val="00E171FE"/>
    <w:rsid w:val="00E176AD"/>
    <w:rsid w:val="00E176C5"/>
    <w:rsid w:val="00E17949"/>
    <w:rsid w:val="00E17DD3"/>
    <w:rsid w:val="00E20A73"/>
    <w:rsid w:val="00E210EC"/>
    <w:rsid w:val="00E214D7"/>
    <w:rsid w:val="00E224F5"/>
    <w:rsid w:val="00E22BEB"/>
    <w:rsid w:val="00E22CCA"/>
    <w:rsid w:val="00E22CD4"/>
    <w:rsid w:val="00E22E38"/>
    <w:rsid w:val="00E22E61"/>
    <w:rsid w:val="00E22FA6"/>
    <w:rsid w:val="00E239A8"/>
    <w:rsid w:val="00E23B8F"/>
    <w:rsid w:val="00E24337"/>
    <w:rsid w:val="00E24B46"/>
    <w:rsid w:val="00E24ED5"/>
    <w:rsid w:val="00E250CE"/>
    <w:rsid w:val="00E25A42"/>
    <w:rsid w:val="00E25AAF"/>
    <w:rsid w:val="00E25F89"/>
    <w:rsid w:val="00E266FB"/>
    <w:rsid w:val="00E26872"/>
    <w:rsid w:val="00E26AB6"/>
    <w:rsid w:val="00E26CAA"/>
    <w:rsid w:val="00E26DB0"/>
    <w:rsid w:val="00E2754C"/>
    <w:rsid w:val="00E27A57"/>
    <w:rsid w:val="00E27B09"/>
    <w:rsid w:val="00E27E88"/>
    <w:rsid w:val="00E27EB5"/>
    <w:rsid w:val="00E302AA"/>
    <w:rsid w:val="00E30467"/>
    <w:rsid w:val="00E30719"/>
    <w:rsid w:val="00E30A26"/>
    <w:rsid w:val="00E30BC2"/>
    <w:rsid w:val="00E30CAA"/>
    <w:rsid w:val="00E30FEB"/>
    <w:rsid w:val="00E31704"/>
    <w:rsid w:val="00E317C4"/>
    <w:rsid w:val="00E317DB"/>
    <w:rsid w:val="00E318E1"/>
    <w:rsid w:val="00E31D0C"/>
    <w:rsid w:val="00E31DA7"/>
    <w:rsid w:val="00E31E63"/>
    <w:rsid w:val="00E31FE6"/>
    <w:rsid w:val="00E321F8"/>
    <w:rsid w:val="00E3275D"/>
    <w:rsid w:val="00E32CCD"/>
    <w:rsid w:val="00E32E16"/>
    <w:rsid w:val="00E330A6"/>
    <w:rsid w:val="00E331F9"/>
    <w:rsid w:val="00E332AB"/>
    <w:rsid w:val="00E33A27"/>
    <w:rsid w:val="00E33B51"/>
    <w:rsid w:val="00E3485E"/>
    <w:rsid w:val="00E34959"/>
    <w:rsid w:val="00E34B9A"/>
    <w:rsid w:val="00E34BE1"/>
    <w:rsid w:val="00E34D74"/>
    <w:rsid w:val="00E35C05"/>
    <w:rsid w:val="00E35C72"/>
    <w:rsid w:val="00E35D28"/>
    <w:rsid w:val="00E35DF3"/>
    <w:rsid w:val="00E35DFA"/>
    <w:rsid w:val="00E36038"/>
    <w:rsid w:val="00E361E6"/>
    <w:rsid w:val="00E36915"/>
    <w:rsid w:val="00E36AB8"/>
    <w:rsid w:val="00E36ADB"/>
    <w:rsid w:val="00E3713D"/>
    <w:rsid w:val="00E371A6"/>
    <w:rsid w:val="00E3722C"/>
    <w:rsid w:val="00E37469"/>
    <w:rsid w:val="00E37823"/>
    <w:rsid w:val="00E37828"/>
    <w:rsid w:val="00E378AF"/>
    <w:rsid w:val="00E37909"/>
    <w:rsid w:val="00E37C90"/>
    <w:rsid w:val="00E37EBC"/>
    <w:rsid w:val="00E4021F"/>
    <w:rsid w:val="00E407CD"/>
    <w:rsid w:val="00E40A3A"/>
    <w:rsid w:val="00E40A9D"/>
    <w:rsid w:val="00E40FB3"/>
    <w:rsid w:val="00E41889"/>
    <w:rsid w:val="00E41A31"/>
    <w:rsid w:val="00E41A67"/>
    <w:rsid w:val="00E42C53"/>
    <w:rsid w:val="00E432A7"/>
    <w:rsid w:val="00E432DA"/>
    <w:rsid w:val="00E434AC"/>
    <w:rsid w:val="00E43561"/>
    <w:rsid w:val="00E4357B"/>
    <w:rsid w:val="00E436E0"/>
    <w:rsid w:val="00E43D27"/>
    <w:rsid w:val="00E440D8"/>
    <w:rsid w:val="00E44205"/>
    <w:rsid w:val="00E443C5"/>
    <w:rsid w:val="00E444FB"/>
    <w:rsid w:val="00E44886"/>
    <w:rsid w:val="00E44D75"/>
    <w:rsid w:val="00E45430"/>
    <w:rsid w:val="00E45493"/>
    <w:rsid w:val="00E45D68"/>
    <w:rsid w:val="00E460CC"/>
    <w:rsid w:val="00E46323"/>
    <w:rsid w:val="00E46C55"/>
    <w:rsid w:val="00E47308"/>
    <w:rsid w:val="00E47773"/>
    <w:rsid w:val="00E50120"/>
    <w:rsid w:val="00E5014C"/>
    <w:rsid w:val="00E50400"/>
    <w:rsid w:val="00E504B2"/>
    <w:rsid w:val="00E50808"/>
    <w:rsid w:val="00E50F36"/>
    <w:rsid w:val="00E50FC1"/>
    <w:rsid w:val="00E511FF"/>
    <w:rsid w:val="00E51619"/>
    <w:rsid w:val="00E51787"/>
    <w:rsid w:val="00E51F46"/>
    <w:rsid w:val="00E5212C"/>
    <w:rsid w:val="00E52352"/>
    <w:rsid w:val="00E52417"/>
    <w:rsid w:val="00E52808"/>
    <w:rsid w:val="00E528B9"/>
    <w:rsid w:val="00E52AD1"/>
    <w:rsid w:val="00E53253"/>
    <w:rsid w:val="00E53426"/>
    <w:rsid w:val="00E53437"/>
    <w:rsid w:val="00E53C3D"/>
    <w:rsid w:val="00E53EBB"/>
    <w:rsid w:val="00E542B8"/>
    <w:rsid w:val="00E545E6"/>
    <w:rsid w:val="00E5472B"/>
    <w:rsid w:val="00E553AD"/>
    <w:rsid w:val="00E5572A"/>
    <w:rsid w:val="00E559CE"/>
    <w:rsid w:val="00E55BFB"/>
    <w:rsid w:val="00E55C45"/>
    <w:rsid w:val="00E55D9A"/>
    <w:rsid w:val="00E56504"/>
    <w:rsid w:val="00E56AB8"/>
    <w:rsid w:val="00E56C5B"/>
    <w:rsid w:val="00E56CA4"/>
    <w:rsid w:val="00E56CDB"/>
    <w:rsid w:val="00E57783"/>
    <w:rsid w:val="00E5781F"/>
    <w:rsid w:val="00E5794B"/>
    <w:rsid w:val="00E579DD"/>
    <w:rsid w:val="00E57AE7"/>
    <w:rsid w:val="00E604AA"/>
    <w:rsid w:val="00E60741"/>
    <w:rsid w:val="00E609F0"/>
    <w:rsid w:val="00E60D84"/>
    <w:rsid w:val="00E60FF4"/>
    <w:rsid w:val="00E61615"/>
    <w:rsid w:val="00E61A1C"/>
    <w:rsid w:val="00E61AD7"/>
    <w:rsid w:val="00E61BA8"/>
    <w:rsid w:val="00E61D8A"/>
    <w:rsid w:val="00E61FCA"/>
    <w:rsid w:val="00E62307"/>
    <w:rsid w:val="00E62513"/>
    <w:rsid w:val="00E62545"/>
    <w:rsid w:val="00E6284F"/>
    <w:rsid w:val="00E62BF2"/>
    <w:rsid w:val="00E62F2E"/>
    <w:rsid w:val="00E62FDD"/>
    <w:rsid w:val="00E638EF"/>
    <w:rsid w:val="00E63E7B"/>
    <w:rsid w:val="00E63EF8"/>
    <w:rsid w:val="00E64284"/>
    <w:rsid w:val="00E644CE"/>
    <w:rsid w:val="00E652E7"/>
    <w:rsid w:val="00E6564E"/>
    <w:rsid w:val="00E656EF"/>
    <w:rsid w:val="00E65963"/>
    <w:rsid w:val="00E66626"/>
    <w:rsid w:val="00E66766"/>
    <w:rsid w:val="00E66806"/>
    <w:rsid w:val="00E6698D"/>
    <w:rsid w:val="00E66B20"/>
    <w:rsid w:val="00E677FB"/>
    <w:rsid w:val="00E67D52"/>
    <w:rsid w:val="00E67DDE"/>
    <w:rsid w:val="00E70841"/>
    <w:rsid w:val="00E70A47"/>
    <w:rsid w:val="00E710D1"/>
    <w:rsid w:val="00E719A3"/>
    <w:rsid w:val="00E727C3"/>
    <w:rsid w:val="00E727C6"/>
    <w:rsid w:val="00E735D6"/>
    <w:rsid w:val="00E7365D"/>
    <w:rsid w:val="00E73956"/>
    <w:rsid w:val="00E73DEE"/>
    <w:rsid w:val="00E74042"/>
    <w:rsid w:val="00E74398"/>
    <w:rsid w:val="00E745F7"/>
    <w:rsid w:val="00E747B6"/>
    <w:rsid w:val="00E749AE"/>
    <w:rsid w:val="00E74A90"/>
    <w:rsid w:val="00E74C48"/>
    <w:rsid w:val="00E74D3A"/>
    <w:rsid w:val="00E752A4"/>
    <w:rsid w:val="00E75750"/>
    <w:rsid w:val="00E75EDC"/>
    <w:rsid w:val="00E7697A"/>
    <w:rsid w:val="00E76B0D"/>
    <w:rsid w:val="00E77147"/>
    <w:rsid w:val="00E771FC"/>
    <w:rsid w:val="00E77326"/>
    <w:rsid w:val="00E77337"/>
    <w:rsid w:val="00E77382"/>
    <w:rsid w:val="00E77383"/>
    <w:rsid w:val="00E7739F"/>
    <w:rsid w:val="00E7796E"/>
    <w:rsid w:val="00E77AFA"/>
    <w:rsid w:val="00E77D85"/>
    <w:rsid w:val="00E8011D"/>
    <w:rsid w:val="00E80736"/>
    <w:rsid w:val="00E8074D"/>
    <w:rsid w:val="00E80B38"/>
    <w:rsid w:val="00E80FDB"/>
    <w:rsid w:val="00E812CF"/>
    <w:rsid w:val="00E819A3"/>
    <w:rsid w:val="00E81CCC"/>
    <w:rsid w:val="00E82A03"/>
    <w:rsid w:val="00E82D94"/>
    <w:rsid w:val="00E8304C"/>
    <w:rsid w:val="00E8353D"/>
    <w:rsid w:val="00E843CF"/>
    <w:rsid w:val="00E846A7"/>
    <w:rsid w:val="00E853F8"/>
    <w:rsid w:val="00E85A3E"/>
    <w:rsid w:val="00E85B81"/>
    <w:rsid w:val="00E86473"/>
    <w:rsid w:val="00E867EA"/>
    <w:rsid w:val="00E87A5A"/>
    <w:rsid w:val="00E87D65"/>
    <w:rsid w:val="00E90458"/>
    <w:rsid w:val="00E904BA"/>
    <w:rsid w:val="00E90ED5"/>
    <w:rsid w:val="00E91363"/>
    <w:rsid w:val="00E91962"/>
    <w:rsid w:val="00E91ABF"/>
    <w:rsid w:val="00E91D12"/>
    <w:rsid w:val="00E9262D"/>
    <w:rsid w:val="00E92AA6"/>
    <w:rsid w:val="00E92B63"/>
    <w:rsid w:val="00E92E69"/>
    <w:rsid w:val="00E934D5"/>
    <w:rsid w:val="00E9374C"/>
    <w:rsid w:val="00E93EB2"/>
    <w:rsid w:val="00E941EC"/>
    <w:rsid w:val="00E94E83"/>
    <w:rsid w:val="00E94F9D"/>
    <w:rsid w:val="00E94FC2"/>
    <w:rsid w:val="00E95012"/>
    <w:rsid w:val="00E951D8"/>
    <w:rsid w:val="00E95A6D"/>
    <w:rsid w:val="00E95BFC"/>
    <w:rsid w:val="00E95CDA"/>
    <w:rsid w:val="00E965D5"/>
    <w:rsid w:val="00E96825"/>
    <w:rsid w:val="00E97350"/>
    <w:rsid w:val="00E974BA"/>
    <w:rsid w:val="00E975BE"/>
    <w:rsid w:val="00E97C8F"/>
    <w:rsid w:val="00E97FBF"/>
    <w:rsid w:val="00EA0063"/>
    <w:rsid w:val="00EA0498"/>
    <w:rsid w:val="00EA067E"/>
    <w:rsid w:val="00EA0726"/>
    <w:rsid w:val="00EA0B7B"/>
    <w:rsid w:val="00EA138E"/>
    <w:rsid w:val="00EA1702"/>
    <w:rsid w:val="00EA1AE3"/>
    <w:rsid w:val="00EA1DB9"/>
    <w:rsid w:val="00EA1E11"/>
    <w:rsid w:val="00EA1EAE"/>
    <w:rsid w:val="00EA201B"/>
    <w:rsid w:val="00EA21F2"/>
    <w:rsid w:val="00EA22EE"/>
    <w:rsid w:val="00EA2EB2"/>
    <w:rsid w:val="00EA3385"/>
    <w:rsid w:val="00EA3693"/>
    <w:rsid w:val="00EA3A0E"/>
    <w:rsid w:val="00EA3AD7"/>
    <w:rsid w:val="00EA3FE0"/>
    <w:rsid w:val="00EA4528"/>
    <w:rsid w:val="00EA46BF"/>
    <w:rsid w:val="00EA4859"/>
    <w:rsid w:val="00EA4B3E"/>
    <w:rsid w:val="00EA4E84"/>
    <w:rsid w:val="00EA50CC"/>
    <w:rsid w:val="00EA524C"/>
    <w:rsid w:val="00EA5283"/>
    <w:rsid w:val="00EA5556"/>
    <w:rsid w:val="00EA5558"/>
    <w:rsid w:val="00EA56EA"/>
    <w:rsid w:val="00EA5952"/>
    <w:rsid w:val="00EA656E"/>
    <w:rsid w:val="00EA66E6"/>
    <w:rsid w:val="00EA6855"/>
    <w:rsid w:val="00EA6E45"/>
    <w:rsid w:val="00EA6EDB"/>
    <w:rsid w:val="00EA7D0F"/>
    <w:rsid w:val="00EB0085"/>
    <w:rsid w:val="00EB014C"/>
    <w:rsid w:val="00EB04CF"/>
    <w:rsid w:val="00EB04D3"/>
    <w:rsid w:val="00EB0C3F"/>
    <w:rsid w:val="00EB0C89"/>
    <w:rsid w:val="00EB0F57"/>
    <w:rsid w:val="00EB1124"/>
    <w:rsid w:val="00EB122C"/>
    <w:rsid w:val="00EB1611"/>
    <w:rsid w:val="00EB1697"/>
    <w:rsid w:val="00EB173B"/>
    <w:rsid w:val="00EB2102"/>
    <w:rsid w:val="00EB22ED"/>
    <w:rsid w:val="00EB26F5"/>
    <w:rsid w:val="00EB3159"/>
    <w:rsid w:val="00EB3274"/>
    <w:rsid w:val="00EB3278"/>
    <w:rsid w:val="00EB3528"/>
    <w:rsid w:val="00EB3533"/>
    <w:rsid w:val="00EB3849"/>
    <w:rsid w:val="00EB4178"/>
    <w:rsid w:val="00EB4415"/>
    <w:rsid w:val="00EB445C"/>
    <w:rsid w:val="00EB586A"/>
    <w:rsid w:val="00EB5878"/>
    <w:rsid w:val="00EB5C43"/>
    <w:rsid w:val="00EB62D2"/>
    <w:rsid w:val="00EB67B6"/>
    <w:rsid w:val="00EB67D0"/>
    <w:rsid w:val="00EB68CE"/>
    <w:rsid w:val="00EB6DD8"/>
    <w:rsid w:val="00EB6F1B"/>
    <w:rsid w:val="00EB6F57"/>
    <w:rsid w:val="00EB74EE"/>
    <w:rsid w:val="00EB7847"/>
    <w:rsid w:val="00EB7A0B"/>
    <w:rsid w:val="00EB7BDF"/>
    <w:rsid w:val="00EB7C68"/>
    <w:rsid w:val="00EB7CAF"/>
    <w:rsid w:val="00EB7D1C"/>
    <w:rsid w:val="00EB7DC8"/>
    <w:rsid w:val="00EC008F"/>
    <w:rsid w:val="00EC029C"/>
    <w:rsid w:val="00EC103A"/>
    <w:rsid w:val="00EC1654"/>
    <w:rsid w:val="00EC1AB5"/>
    <w:rsid w:val="00EC2124"/>
    <w:rsid w:val="00EC2647"/>
    <w:rsid w:val="00EC26E2"/>
    <w:rsid w:val="00EC27B6"/>
    <w:rsid w:val="00EC28CB"/>
    <w:rsid w:val="00EC2BAC"/>
    <w:rsid w:val="00EC2CBD"/>
    <w:rsid w:val="00EC30E4"/>
    <w:rsid w:val="00EC3190"/>
    <w:rsid w:val="00EC327C"/>
    <w:rsid w:val="00EC343E"/>
    <w:rsid w:val="00EC35B3"/>
    <w:rsid w:val="00EC3746"/>
    <w:rsid w:val="00EC3C27"/>
    <w:rsid w:val="00EC41A4"/>
    <w:rsid w:val="00EC43F6"/>
    <w:rsid w:val="00EC4553"/>
    <w:rsid w:val="00EC4E03"/>
    <w:rsid w:val="00EC4F9A"/>
    <w:rsid w:val="00EC5132"/>
    <w:rsid w:val="00EC563A"/>
    <w:rsid w:val="00EC59A1"/>
    <w:rsid w:val="00EC5A9B"/>
    <w:rsid w:val="00EC5C3C"/>
    <w:rsid w:val="00EC5E0E"/>
    <w:rsid w:val="00EC605D"/>
    <w:rsid w:val="00EC613E"/>
    <w:rsid w:val="00EC6745"/>
    <w:rsid w:val="00EC67AC"/>
    <w:rsid w:val="00EC68F2"/>
    <w:rsid w:val="00EC6D25"/>
    <w:rsid w:val="00EC6D52"/>
    <w:rsid w:val="00EC6DA0"/>
    <w:rsid w:val="00EC7145"/>
    <w:rsid w:val="00EC7984"/>
    <w:rsid w:val="00ED006F"/>
    <w:rsid w:val="00ED0146"/>
    <w:rsid w:val="00ED0ABF"/>
    <w:rsid w:val="00ED1195"/>
    <w:rsid w:val="00ED11EE"/>
    <w:rsid w:val="00ED1231"/>
    <w:rsid w:val="00ED150B"/>
    <w:rsid w:val="00ED1628"/>
    <w:rsid w:val="00ED16C6"/>
    <w:rsid w:val="00ED1847"/>
    <w:rsid w:val="00ED1F0E"/>
    <w:rsid w:val="00ED263B"/>
    <w:rsid w:val="00ED28A2"/>
    <w:rsid w:val="00ED2A84"/>
    <w:rsid w:val="00ED3206"/>
    <w:rsid w:val="00ED3510"/>
    <w:rsid w:val="00ED3FC0"/>
    <w:rsid w:val="00ED42DB"/>
    <w:rsid w:val="00ED44E8"/>
    <w:rsid w:val="00ED46A7"/>
    <w:rsid w:val="00ED490B"/>
    <w:rsid w:val="00ED4A0C"/>
    <w:rsid w:val="00ED4BCD"/>
    <w:rsid w:val="00ED507D"/>
    <w:rsid w:val="00ED570D"/>
    <w:rsid w:val="00ED5845"/>
    <w:rsid w:val="00ED58DE"/>
    <w:rsid w:val="00ED5989"/>
    <w:rsid w:val="00ED5CAB"/>
    <w:rsid w:val="00ED5E87"/>
    <w:rsid w:val="00ED5FE9"/>
    <w:rsid w:val="00ED6023"/>
    <w:rsid w:val="00ED6124"/>
    <w:rsid w:val="00ED6178"/>
    <w:rsid w:val="00ED6280"/>
    <w:rsid w:val="00ED676E"/>
    <w:rsid w:val="00ED68D0"/>
    <w:rsid w:val="00ED691F"/>
    <w:rsid w:val="00ED6B58"/>
    <w:rsid w:val="00ED6DE4"/>
    <w:rsid w:val="00ED6DE5"/>
    <w:rsid w:val="00ED7066"/>
    <w:rsid w:val="00ED70CB"/>
    <w:rsid w:val="00ED71CB"/>
    <w:rsid w:val="00ED7659"/>
    <w:rsid w:val="00ED770A"/>
    <w:rsid w:val="00ED78C8"/>
    <w:rsid w:val="00ED7A8A"/>
    <w:rsid w:val="00ED7BED"/>
    <w:rsid w:val="00ED7C25"/>
    <w:rsid w:val="00EE0210"/>
    <w:rsid w:val="00EE043A"/>
    <w:rsid w:val="00EE0450"/>
    <w:rsid w:val="00EE0599"/>
    <w:rsid w:val="00EE0689"/>
    <w:rsid w:val="00EE094B"/>
    <w:rsid w:val="00EE0B50"/>
    <w:rsid w:val="00EE0D66"/>
    <w:rsid w:val="00EE0DE3"/>
    <w:rsid w:val="00EE0E7E"/>
    <w:rsid w:val="00EE0FA7"/>
    <w:rsid w:val="00EE1045"/>
    <w:rsid w:val="00EE11C4"/>
    <w:rsid w:val="00EE131C"/>
    <w:rsid w:val="00EE1406"/>
    <w:rsid w:val="00EE1550"/>
    <w:rsid w:val="00EE1947"/>
    <w:rsid w:val="00EE1A14"/>
    <w:rsid w:val="00EE21C2"/>
    <w:rsid w:val="00EE239C"/>
    <w:rsid w:val="00EE2509"/>
    <w:rsid w:val="00EE2589"/>
    <w:rsid w:val="00EE2737"/>
    <w:rsid w:val="00EE2909"/>
    <w:rsid w:val="00EE2CF7"/>
    <w:rsid w:val="00EE2E99"/>
    <w:rsid w:val="00EE325A"/>
    <w:rsid w:val="00EE3341"/>
    <w:rsid w:val="00EE34DE"/>
    <w:rsid w:val="00EE3543"/>
    <w:rsid w:val="00EE3BEB"/>
    <w:rsid w:val="00EE3DB0"/>
    <w:rsid w:val="00EE3E2E"/>
    <w:rsid w:val="00EE4234"/>
    <w:rsid w:val="00EE4246"/>
    <w:rsid w:val="00EE45FF"/>
    <w:rsid w:val="00EE4FEE"/>
    <w:rsid w:val="00EE522B"/>
    <w:rsid w:val="00EE560D"/>
    <w:rsid w:val="00EE566F"/>
    <w:rsid w:val="00EE5C1B"/>
    <w:rsid w:val="00EE61BB"/>
    <w:rsid w:val="00EE6340"/>
    <w:rsid w:val="00EE661F"/>
    <w:rsid w:val="00EE67AE"/>
    <w:rsid w:val="00EE6992"/>
    <w:rsid w:val="00EE7036"/>
    <w:rsid w:val="00EE7096"/>
    <w:rsid w:val="00EE78EC"/>
    <w:rsid w:val="00EE79F3"/>
    <w:rsid w:val="00EE7F03"/>
    <w:rsid w:val="00EF0053"/>
    <w:rsid w:val="00EF047F"/>
    <w:rsid w:val="00EF09DF"/>
    <w:rsid w:val="00EF0A1D"/>
    <w:rsid w:val="00EF0B7D"/>
    <w:rsid w:val="00EF0D42"/>
    <w:rsid w:val="00EF0E68"/>
    <w:rsid w:val="00EF0EE7"/>
    <w:rsid w:val="00EF16C2"/>
    <w:rsid w:val="00EF17F2"/>
    <w:rsid w:val="00EF1F31"/>
    <w:rsid w:val="00EF258F"/>
    <w:rsid w:val="00EF2A81"/>
    <w:rsid w:val="00EF2D4B"/>
    <w:rsid w:val="00EF32E9"/>
    <w:rsid w:val="00EF3419"/>
    <w:rsid w:val="00EF348E"/>
    <w:rsid w:val="00EF356A"/>
    <w:rsid w:val="00EF395D"/>
    <w:rsid w:val="00EF3B87"/>
    <w:rsid w:val="00EF42A7"/>
    <w:rsid w:val="00EF45B2"/>
    <w:rsid w:val="00EF46B9"/>
    <w:rsid w:val="00EF4778"/>
    <w:rsid w:val="00EF47A1"/>
    <w:rsid w:val="00EF49E9"/>
    <w:rsid w:val="00EF4D97"/>
    <w:rsid w:val="00EF550F"/>
    <w:rsid w:val="00EF59F8"/>
    <w:rsid w:val="00EF5A96"/>
    <w:rsid w:val="00EF5E37"/>
    <w:rsid w:val="00EF66CF"/>
    <w:rsid w:val="00EF672D"/>
    <w:rsid w:val="00EF6833"/>
    <w:rsid w:val="00EF6B8B"/>
    <w:rsid w:val="00EF6FCB"/>
    <w:rsid w:val="00EF71AB"/>
    <w:rsid w:val="00EF71DC"/>
    <w:rsid w:val="00EF7660"/>
    <w:rsid w:val="00EF7784"/>
    <w:rsid w:val="00EF79BA"/>
    <w:rsid w:val="00EF7AF5"/>
    <w:rsid w:val="00EF7CB8"/>
    <w:rsid w:val="00EF7FD2"/>
    <w:rsid w:val="00F00104"/>
    <w:rsid w:val="00F002B5"/>
    <w:rsid w:val="00F00345"/>
    <w:rsid w:val="00F007C4"/>
    <w:rsid w:val="00F00835"/>
    <w:rsid w:val="00F0089B"/>
    <w:rsid w:val="00F008CB"/>
    <w:rsid w:val="00F00AC6"/>
    <w:rsid w:val="00F00BEB"/>
    <w:rsid w:val="00F00DA0"/>
    <w:rsid w:val="00F00E15"/>
    <w:rsid w:val="00F0224B"/>
    <w:rsid w:val="00F026BE"/>
    <w:rsid w:val="00F02DE9"/>
    <w:rsid w:val="00F030A6"/>
    <w:rsid w:val="00F0394C"/>
    <w:rsid w:val="00F0398C"/>
    <w:rsid w:val="00F03A58"/>
    <w:rsid w:val="00F03ADC"/>
    <w:rsid w:val="00F03BAD"/>
    <w:rsid w:val="00F03D29"/>
    <w:rsid w:val="00F03DB1"/>
    <w:rsid w:val="00F03E92"/>
    <w:rsid w:val="00F0472D"/>
    <w:rsid w:val="00F047B6"/>
    <w:rsid w:val="00F049D2"/>
    <w:rsid w:val="00F04DDD"/>
    <w:rsid w:val="00F04EAC"/>
    <w:rsid w:val="00F04F93"/>
    <w:rsid w:val="00F04FAE"/>
    <w:rsid w:val="00F05257"/>
    <w:rsid w:val="00F0583E"/>
    <w:rsid w:val="00F05928"/>
    <w:rsid w:val="00F05A7B"/>
    <w:rsid w:val="00F05D49"/>
    <w:rsid w:val="00F05E2B"/>
    <w:rsid w:val="00F05F05"/>
    <w:rsid w:val="00F0602E"/>
    <w:rsid w:val="00F06316"/>
    <w:rsid w:val="00F06FE3"/>
    <w:rsid w:val="00F07170"/>
    <w:rsid w:val="00F0731B"/>
    <w:rsid w:val="00F07334"/>
    <w:rsid w:val="00F07ABC"/>
    <w:rsid w:val="00F07B84"/>
    <w:rsid w:val="00F07CB8"/>
    <w:rsid w:val="00F07D09"/>
    <w:rsid w:val="00F1037F"/>
    <w:rsid w:val="00F107DE"/>
    <w:rsid w:val="00F10B4F"/>
    <w:rsid w:val="00F10CB3"/>
    <w:rsid w:val="00F11236"/>
    <w:rsid w:val="00F112E6"/>
    <w:rsid w:val="00F1147E"/>
    <w:rsid w:val="00F1170A"/>
    <w:rsid w:val="00F11DC5"/>
    <w:rsid w:val="00F11F35"/>
    <w:rsid w:val="00F1249F"/>
    <w:rsid w:val="00F124BE"/>
    <w:rsid w:val="00F12D88"/>
    <w:rsid w:val="00F13AB5"/>
    <w:rsid w:val="00F14127"/>
    <w:rsid w:val="00F14214"/>
    <w:rsid w:val="00F1425C"/>
    <w:rsid w:val="00F145DD"/>
    <w:rsid w:val="00F146CA"/>
    <w:rsid w:val="00F14A11"/>
    <w:rsid w:val="00F14A86"/>
    <w:rsid w:val="00F14B11"/>
    <w:rsid w:val="00F15204"/>
    <w:rsid w:val="00F1557C"/>
    <w:rsid w:val="00F1557D"/>
    <w:rsid w:val="00F15A8D"/>
    <w:rsid w:val="00F15E16"/>
    <w:rsid w:val="00F16155"/>
    <w:rsid w:val="00F163F9"/>
    <w:rsid w:val="00F16BD0"/>
    <w:rsid w:val="00F16DA2"/>
    <w:rsid w:val="00F16FDF"/>
    <w:rsid w:val="00F172FF"/>
    <w:rsid w:val="00F177DC"/>
    <w:rsid w:val="00F178EB"/>
    <w:rsid w:val="00F178F3"/>
    <w:rsid w:val="00F17B26"/>
    <w:rsid w:val="00F17FE5"/>
    <w:rsid w:val="00F20089"/>
    <w:rsid w:val="00F200F6"/>
    <w:rsid w:val="00F2052A"/>
    <w:rsid w:val="00F209E3"/>
    <w:rsid w:val="00F20BC8"/>
    <w:rsid w:val="00F20C99"/>
    <w:rsid w:val="00F20E93"/>
    <w:rsid w:val="00F20F7C"/>
    <w:rsid w:val="00F211C9"/>
    <w:rsid w:val="00F214A6"/>
    <w:rsid w:val="00F21824"/>
    <w:rsid w:val="00F21B41"/>
    <w:rsid w:val="00F221BE"/>
    <w:rsid w:val="00F224BE"/>
    <w:rsid w:val="00F228A8"/>
    <w:rsid w:val="00F230E6"/>
    <w:rsid w:val="00F231D1"/>
    <w:rsid w:val="00F23B03"/>
    <w:rsid w:val="00F23F68"/>
    <w:rsid w:val="00F24251"/>
    <w:rsid w:val="00F24348"/>
    <w:rsid w:val="00F24AC8"/>
    <w:rsid w:val="00F24BE5"/>
    <w:rsid w:val="00F24D8B"/>
    <w:rsid w:val="00F253C5"/>
    <w:rsid w:val="00F25AA5"/>
    <w:rsid w:val="00F25BD4"/>
    <w:rsid w:val="00F25D02"/>
    <w:rsid w:val="00F26AA9"/>
    <w:rsid w:val="00F27361"/>
    <w:rsid w:val="00F2769B"/>
    <w:rsid w:val="00F27E1A"/>
    <w:rsid w:val="00F30211"/>
    <w:rsid w:val="00F30424"/>
    <w:rsid w:val="00F30632"/>
    <w:rsid w:val="00F307CC"/>
    <w:rsid w:val="00F308D9"/>
    <w:rsid w:val="00F30982"/>
    <w:rsid w:val="00F30A3A"/>
    <w:rsid w:val="00F30A66"/>
    <w:rsid w:val="00F30A9A"/>
    <w:rsid w:val="00F31CA1"/>
    <w:rsid w:val="00F31D87"/>
    <w:rsid w:val="00F3207C"/>
    <w:rsid w:val="00F32522"/>
    <w:rsid w:val="00F328E8"/>
    <w:rsid w:val="00F32F75"/>
    <w:rsid w:val="00F3313C"/>
    <w:rsid w:val="00F33373"/>
    <w:rsid w:val="00F3417C"/>
    <w:rsid w:val="00F341C3"/>
    <w:rsid w:val="00F34D7A"/>
    <w:rsid w:val="00F35805"/>
    <w:rsid w:val="00F36328"/>
    <w:rsid w:val="00F36436"/>
    <w:rsid w:val="00F36A85"/>
    <w:rsid w:val="00F36D26"/>
    <w:rsid w:val="00F36F79"/>
    <w:rsid w:val="00F37102"/>
    <w:rsid w:val="00F37196"/>
    <w:rsid w:val="00F3759E"/>
    <w:rsid w:val="00F375DC"/>
    <w:rsid w:val="00F376B4"/>
    <w:rsid w:val="00F376EB"/>
    <w:rsid w:val="00F37811"/>
    <w:rsid w:val="00F379FE"/>
    <w:rsid w:val="00F37AAF"/>
    <w:rsid w:val="00F37BAE"/>
    <w:rsid w:val="00F37C14"/>
    <w:rsid w:val="00F37C36"/>
    <w:rsid w:val="00F40215"/>
    <w:rsid w:val="00F402A1"/>
    <w:rsid w:val="00F40727"/>
    <w:rsid w:val="00F407E7"/>
    <w:rsid w:val="00F40C42"/>
    <w:rsid w:val="00F40D32"/>
    <w:rsid w:val="00F40E11"/>
    <w:rsid w:val="00F40EE9"/>
    <w:rsid w:val="00F40F37"/>
    <w:rsid w:val="00F410B3"/>
    <w:rsid w:val="00F412DC"/>
    <w:rsid w:val="00F41451"/>
    <w:rsid w:val="00F41676"/>
    <w:rsid w:val="00F4191D"/>
    <w:rsid w:val="00F4195B"/>
    <w:rsid w:val="00F41E91"/>
    <w:rsid w:val="00F42172"/>
    <w:rsid w:val="00F42C07"/>
    <w:rsid w:val="00F42DA9"/>
    <w:rsid w:val="00F42E74"/>
    <w:rsid w:val="00F42F42"/>
    <w:rsid w:val="00F43119"/>
    <w:rsid w:val="00F435FB"/>
    <w:rsid w:val="00F43740"/>
    <w:rsid w:val="00F43773"/>
    <w:rsid w:val="00F4386B"/>
    <w:rsid w:val="00F43908"/>
    <w:rsid w:val="00F43D00"/>
    <w:rsid w:val="00F43D2D"/>
    <w:rsid w:val="00F43E4F"/>
    <w:rsid w:val="00F440D8"/>
    <w:rsid w:val="00F441ED"/>
    <w:rsid w:val="00F44572"/>
    <w:rsid w:val="00F44A25"/>
    <w:rsid w:val="00F44BC9"/>
    <w:rsid w:val="00F44E3F"/>
    <w:rsid w:val="00F44FC1"/>
    <w:rsid w:val="00F45093"/>
    <w:rsid w:val="00F45256"/>
    <w:rsid w:val="00F454B2"/>
    <w:rsid w:val="00F45524"/>
    <w:rsid w:val="00F45D99"/>
    <w:rsid w:val="00F45EAC"/>
    <w:rsid w:val="00F4600E"/>
    <w:rsid w:val="00F4627B"/>
    <w:rsid w:val="00F4629A"/>
    <w:rsid w:val="00F4663F"/>
    <w:rsid w:val="00F466FB"/>
    <w:rsid w:val="00F46715"/>
    <w:rsid w:val="00F46857"/>
    <w:rsid w:val="00F46B68"/>
    <w:rsid w:val="00F470CD"/>
    <w:rsid w:val="00F472BE"/>
    <w:rsid w:val="00F47433"/>
    <w:rsid w:val="00F47516"/>
    <w:rsid w:val="00F47611"/>
    <w:rsid w:val="00F47645"/>
    <w:rsid w:val="00F47D08"/>
    <w:rsid w:val="00F506EB"/>
    <w:rsid w:val="00F50B84"/>
    <w:rsid w:val="00F51021"/>
    <w:rsid w:val="00F51202"/>
    <w:rsid w:val="00F51310"/>
    <w:rsid w:val="00F5152E"/>
    <w:rsid w:val="00F51584"/>
    <w:rsid w:val="00F518DE"/>
    <w:rsid w:val="00F51A68"/>
    <w:rsid w:val="00F51F9A"/>
    <w:rsid w:val="00F51FF8"/>
    <w:rsid w:val="00F5213C"/>
    <w:rsid w:val="00F52893"/>
    <w:rsid w:val="00F52A7C"/>
    <w:rsid w:val="00F52D7D"/>
    <w:rsid w:val="00F52DCF"/>
    <w:rsid w:val="00F52E1C"/>
    <w:rsid w:val="00F53002"/>
    <w:rsid w:val="00F5360F"/>
    <w:rsid w:val="00F53C69"/>
    <w:rsid w:val="00F54416"/>
    <w:rsid w:val="00F546B7"/>
    <w:rsid w:val="00F54AB5"/>
    <w:rsid w:val="00F55650"/>
    <w:rsid w:val="00F55658"/>
    <w:rsid w:val="00F55FC4"/>
    <w:rsid w:val="00F56089"/>
    <w:rsid w:val="00F561DD"/>
    <w:rsid w:val="00F562B0"/>
    <w:rsid w:val="00F568ED"/>
    <w:rsid w:val="00F56A7E"/>
    <w:rsid w:val="00F56B5C"/>
    <w:rsid w:val="00F57A59"/>
    <w:rsid w:val="00F57B76"/>
    <w:rsid w:val="00F57D94"/>
    <w:rsid w:val="00F603A7"/>
    <w:rsid w:val="00F60451"/>
    <w:rsid w:val="00F60651"/>
    <w:rsid w:val="00F606F8"/>
    <w:rsid w:val="00F60895"/>
    <w:rsid w:val="00F60A56"/>
    <w:rsid w:val="00F60DAF"/>
    <w:rsid w:val="00F6138B"/>
    <w:rsid w:val="00F61A12"/>
    <w:rsid w:val="00F62B6F"/>
    <w:rsid w:val="00F62C04"/>
    <w:rsid w:val="00F6300E"/>
    <w:rsid w:val="00F63191"/>
    <w:rsid w:val="00F634AD"/>
    <w:rsid w:val="00F639EA"/>
    <w:rsid w:val="00F63E17"/>
    <w:rsid w:val="00F64134"/>
    <w:rsid w:val="00F64B93"/>
    <w:rsid w:val="00F64FDC"/>
    <w:rsid w:val="00F6547B"/>
    <w:rsid w:val="00F65713"/>
    <w:rsid w:val="00F65875"/>
    <w:rsid w:val="00F6588B"/>
    <w:rsid w:val="00F6622A"/>
    <w:rsid w:val="00F6747F"/>
    <w:rsid w:val="00F674CB"/>
    <w:rsid w:val="00F674E0"/>
    <w:rsid w:val="00F6789B"/>
    <w:rsid w:val="00F67930"/>
    <w:rsid w:val="00F67F06"/>
    <w:rsid w:val="00F70986"/>
    <w:rsid w:val="00F70F01"/>
    <w:rsid w:val="00F712E4"/>
    <w:rsid w:val="00F714C5"/>
    <w:rsid w:val="00F717F2"/>
    <w:rsid w:val="00F7197B"/>
    <w:rsid w:val="00F72A82"/>
    <w:rsid w:val="00F72B62"/>
    <w:rsid w:val="00F72CBB"/>
    <w:rsid w:val="00F738A8"/>
    <w:rsid w:val="00F73BDE"/>
    <w:rsid w:val="00F73C60"/>
    <w:rsid w:val="00F73FCA"/>
    <w:rsid w:val="00F7420D"/>
    <w:rsid w:val="00F74216"/>
    <w:rsid w:val="00F74713"/>
    <w:rsid w:val="00F74947"/>
    <w:rsid w:val="00F74D81"/>
    <w:rsid w:val="00F75224"/>
    <w:rsid w:val="00F75800"/>
    <w:rsid w:val="00F75AE6"/>
    <w:rsid w:val="00F75CEB"/>
    <w:rsid w:val="00F76161"/>
    <w:rsid w:val="00F77577"/>
    <w:rsid w:val="00F7758D"/>
    <w:rsid w:val="00F77595"/>
    <w:rsid w:val="00F77994"/>
    <w:rsid w:val="00F779AA"/>
    <w:rsid w:val="00F77D02"/>
    <w:rsid w:val="00F77D34"/>
    <w:rsid w:val="00F80089"/>
    <w:rsid w:val="00F81022"/>
    <w:rsid w:val="00F813D3"/>
    <w:rsid w:val="00F8152D"/>
    <w:rsid w:val="00F815BA"/>
    <w:rsid w:val="00F81738"/>
    <w:rsid w:val="00F819C4"/>
    <w:rsid w:val="00F81D18"/>
    <w:rsid w:val="00F81FA4"/>
    <w:rsid w:val="00F82293"/>
    <w:rsid w:val="00F8254C"/>
    <w:rsid w:val="00F82579"/>
    <w:rsid w:val="00F827B6"/>
    <w:rsid w:val="00F82B54"/>
    <w:rsid w:val="00F83052"/>
    <w:rsid w:val="00F832B9"/>
    <w:rsid w:val="00F8334D"/>
    <w:rsid w:val="00F8370B"/>
    <w:rsid w:val="00F84485"/>
    <w:rsid w:val="00F84CD8"/>
    <w:rsid w:val="00F85104"/>
    <w:rsid w:val="00F85B9B"/>
    <w:rsid w:val="00F85CF7"/>
    <w:rsid w:val="00F85DB2"/>
    <w:rsid w:val="00F8623F"/>
    <w:rsid w:val="00F8643F"/>
    <w:rsid w:val="00F86495"/>
    <w:rsid w:val="00F864E7"/>
    <w:rsid w:val="00F8681A"/>
    <w:rsid w:val="00F869E1"/>
    <w:rsid w:val="00F86CC2"/>
    <w:rsid w:val="00F87407"/>
    <w:rsid w:val="00F87977"/>
    <w:rsid w:val="00F87A30"/>
    <w:rsid w:val="00F90106"/>
    <w:rsid w:val="00F90194"/>
    <w:rsid w:val="00F9082F"/>
    <w:rsid w:val="00F90BC7"/>
    <w:rsid w:val="00F90CC3"/>
    <w:rsid w:val="00F91117"/>
    <w:rsid w:val="00F914AC"/>
    <w:rsid w:val="00F91861"/>
    <w:rsid w:val="00F919F4"/>
    <w:rsid w:val="00F923BF"/>
    <w:rsid w:val="00F92619"/>
    <w:rsid w:val="00F927D9"/>
    <w:rsid w:val="00F92841"/>
    <w:rsid w:val="00F929AC"/>
    <w:rsid w:val="00F92DF8"/>
    <w:rsid w:val="00F92E2E"/>
    <w:rsid w:val="00F9318C"/>
    <w:rsid w:val="00F9354A"/>
    <w:rsid w:val="00F9366E"/>
    <w:rsid w:val="00F93D35"/>
    <w:rsid w:val="00F94051"/>
    <w:rsid w:val="00F94062"/>
    <w:rsid w:val="00F94386"/>
    <w:rsid w:val="00F944B7"/>
    <w:rsid w:val="00F9453E"/>
    <w:rsid w:val="00F94643"/>
    <w:rsid w:val="00F94691"/>
    <w:rsid w:val="00F9545B"/>
    <w:rsid w:val="00F95782"/>
    <w:rsid w:val="00F957EF"/>
    <w:rsid w:val="00F959C7"/>
    <w:rsid w:val="00F95B9A"/>
    <w:rsid w:val="00F95BFB"/>
    <w:rsid w:val="00F96390"/>
    <w:rsid w:val="00F96414"/>
    <w:rsid w:val="00F96909"/>
    <w:rsid w:val="00F96DE2"/>
    <w:rsid w:val="00F9724E"/>
    <w:rsid w:val="00F974D5"/>
    <w:rsid w:val="00F97B20"/>
    <w:rsid w:val="00F97E9C"/>
    <w:rsid w:val="00FA01E3"/>
    <w:rsid w:val="00FA0E75"/>
    <w:rsid w:val="00FA0FB1"/>
    <w:rsid w:val="00FA120F"/>
    <w:rsid w:val="00FA133D"/>
    <w:rsid w:val="00FA1378"/>
    <w:rsid w:val="00FA1595"/>
    <w:rsid w:val="00FA2031"/>
    <w:rsid w:val="00FA20F9"/>
    <w:rsid w:val="00FA21E9"/>
    <w:rsid w:val="00FA235E"/>
    <w:rsid w:val="00FA243F"/>
    <w:rsid w:val="00FA2796"/>
    <w:rsid w:val="00FA2F5C"/>
    <w:rsid w:val="00FA33B1"/>
    <w:rsid w:val="00FA3519"/>
    <w:rsid w:val="00FA3736"/>
    <w:rsid w:val="00FA3821"/>
    <w:rsid w:val="00FA3E76"/>
    <w:rsid w:val="00FA401A"/>
    <w:rsid w:val="00FA466C"/>
    <w:rsid w:val="00FA533D"/>
    <w:rsid w:val="00FA59A8"/>
    <w:rsid w:val="00FA5B05"/>
    <w:rsid w:val="00FA5E41"/>
    <w:rsid w:val="00FA5F87"/>
    <w:rsid w:val="00FA614F"/>
    <w:rsid w:val="00FA63D7"/>
    <w:rsid w:val="00FA6BAF"/>
    <w:rsid w:val="00FA6D43"/>
    <w:rsid w:val="00FA76D2"/>
    <w:rsid w:val="00FA7872"/>
    <w:rsid w:val="00FA7AE0"/>
    <w:rsid w:val="00FA7B1C"/>
    <w:rsid w:val="00FA7B6E"/>
    <w:rsid w:val="00FA7BF4"/>
    <w:rsid w:val="00FA7E11"/>
    <w:rsid w:val="00FB0043"/>
    <w:rsid w:val="00FB0199"/>
    <w:rsid w:val="00FB022F"/>
    <w:rsid w:val="00FB0319"/>
    <w:rsid w:val="00FB083E"/>
    <w:rsid w:val="00FB0B7A"/>
    <w:rsid w:val="00FB0C8B"/>
    <w:rsid w:val="00FB0D58"/>
    <w:rsid w:val="00FB14FB"/>
    <w:rsid w:val="00FB15F6"/>
    <w:rsid w:val="00FB1A54"/>
    <w:rsid w:val="00FB1C8F"/>
    <w:rsid w:val="00FB27CB"/>
    <w:rsid w:val="00FB2983"/>
    <w:rsid w:val="00FB2D9D"/>
    <w:rsid w:val="00FB34F9"/>
    <w:rsid w:val="00FB354F"/>
    <w:rsid w:val="00FB3835"/>
    <w:rsid w:val="00FB3BFE"/>
    <w:rsid w:val="00FB3C35"/>
    <w:rsid w:val="00FB4160"/>
    <w:rsid w:val="00FB4A03"/>
    <w:rsid w:val="00FB506A"/>
    <w:rsid w:val="00FB51C9"/>
    <w:rsid w:val="00FB55B3"/>
    <w:rsid w:val="00FB57A4"/>
    <w:rsid w:val="00FB588A"/>
    <w:rsid w:val="00FB5A7A"/>
    <w:rsid w:val="00FB5FF9"/>
    <w:rsid w:val="00FB5FFF"/>
    <w:rsid w:val="00FB65BD"/>
    <w:rsid w:val="00FB6DE8"/>
    <w:rsid w:val="00FB6F55"/>
    <w:rsid w:val="00FB71D1"/>
    <w:rsid w:val="00FB737C"/>
    <w:rsid w:val="00FB7468"/>
    <w:rsid w:val="00FB766A"/>
    <w:rsid w:val="00FB790E"/>
    <w:rsid w:val="00FB7978"/>
    <w:rsid w:val="00FB79BB"/>
    <w:rsid w:val="00FC08BA"/>
    <w:rsid w:val="00FC0A57"/>
    <w:rsid w:val="00FC1414"/>
    <w:rsid w:val="00FC180C"/>
    <w:rsid w:val="00FC22A7"/>
    <w:rsid w:val="00FC2926"/>
    <w:rsid w:val="00FC2AE7"/>
    <w:rsid w:val="00FC2E50"/>
    <w:rsid w:val="00FC3009"/>
    <w:rsid w:val="00FC336B"/>
    <w:rsid w:val="00FC349A"/>
    <w:rsid w:val="00FC3611"/>
    <w:rsid w:val="00FC3E20"/>
    <w:rsid w:val="00FC3ECA"/>
    <w:rsid w:val="00FC40EB"/>
    <w:rsid w:val="00FC4366"/>
    <w:rsid w:val="00FC44E3"/>
    <w:rsid w:val="00FC479E"/>
    <w:rsid w:val="00FC4A6A"/>
    <w:rsid w:val="00FC4E2A"/>
    <w:rsid w:val="00FC5256"/>
    <w:rsid w:val="00FC5346"/>
    <w:rsid w:val="00FC5827"/>
    <w:rsid w:val="00FC5894"/>
    <w:rsid w:val="00FC58DE"/>
    <w:rsid w:val="00FC5AAD"/>
    <w:rsid w:val="00FC5CED"/>
    <w:rsid w:val="00FC5D0A"/>
    <w:rsid w:val="00FC5E36"/>
    <w:rsid w:val="00FC5EC8"/>
    <w:rsid w:val="00FC62A1"/>
    <w:rsid w:val="00FC6743"/>
    <w:rsid w:val="00FC70D0"/>
    <w:rsid w:val="00FC762B"/>
    <w:rsid w:val="00FD00D4"/>
    <w:rsid w:val="00FD03E7"/>
    <w:rsid w:val="00FD0427"/>
    <w:rsid w:val="00FD0441"/>
    <w:rsid w:val="00FD0515"/>
    <w:rsid w:val="00FD06DB"/>
    <w:rsid w:val="00FD0EE2"/>
    <w:rsid w:val="00FD0F11"/>
    <w:rsid w:val="00FD1366"/>
    <w:rsid w:val="00FD1757"/>
    <w:rsid w:val="00FD17D0"/>
    <w:rsid w:val="00FD1913"/>
    <w:rsid w:val="00FD1BA8"/>
    <w:rsid w:val="00FD2204"/>
    <w:rsid w:val="00FD222D"/>
    <w:rsid w:val="00FD2C71"/>
    <w:rsid w:val="00FD3130"/>
    <w:rsid w:val="00FD3485"/>
    <w:rsid w:val="00FD3569"/>
    <w:rsid w:val="00FD36BA"/>
    <w:rsid w:val="00FD39A0"/>
    <w:rsid w:val="00FD4C2C"/>
    <w:rsid w:val="00FD4D5A"/>
    <w:rsid w:val="00FD4EB3"/>
    <w:rsid w:val="00FD505D"/>
    <w:rsid w:val="00FD5416"/>
    <w:rsid w:val="00FD5668"/>
    <w:rsid w:val="00FD5A9D"/>
    <w:rsid w:val="00FD5E01"/>
    <w:rsid w:val="00FD6079"/>
    <w:rsid w:val="00FD60AF"/>
    <w:rsid w:val="00FD6721"/>
    <w:rsid w:val="00FD676D"/>
    <w:rsid w:val="00FD6899"/>
    <w:rsid w:val="00FD6E71"/>
    <w:rsid w:val="00FD6E7E"/>
    <w:rsid w:val="00FD738E"/>
    <w:rsid w:val="00FD749F"/>
    <w:rsid w:val="00FD7514"/>
    <w:rsid w:val="00FD76D0"/>
    <w:rsid w:val="00FD7723"/>
    <w:rsid w:val="00FD7B93"/>
    <w:rsid w:val="00FE01DD"/>
    <w:rsid w:val="00FE0548"/>
    <w:rsid w:val="00FE071F"/>
    <w:rsid w:val="00FE0BF2"/>
    <w:rsid w:val="00FE0D71"/>
    <w:rsid w:val="00FE1593"/>
    <w:rsid w:val="00FE1847"/>
    <w:rsid w:val="00FE19C7"/>
    <w:rsid w:val="00FE25F6"/>
    <w:rsid w:val="00FE284C"/>
    <w:rsid w:val="00FE2909"/>
    <w:rsid w:val="00FE2ADD"/>
    <w:rsid w:val="00FE2C18"/>
    <w:rsid w:val="00FE2D04"/>
    <w:rsid w:val="00FE2D5C"/>
    <w:rsid w:val="00FE3353"/>
    <w:rsid w:val="00FE34A6"/>
    <w:rsid w:val="00FE3F8A"/>
    <w:rsid w:val="00FE528B"/>
    <w:rsid w:val="00FE5308"/>
    <w:rsid w:val="00FE5425"/>
    <w:rsid w:val="00FE5FBA"/>
    <w:rsid w:val="00FE638C"/>
    <w:rsid w:val="00FE6954"/>
    <w:rsid w:val="00FE6AAE"/>
    <w:rsid w:val="00FE72F2"/>
    <w:rsid w:val="00FE75D3"/>
    <w:rsid w:val="00FE782D"/>
    <w:rsid w:val="00FE7BAB"/>
    <w:rsid w:val="00FE7CAA"/>
    <w:rsid w:val="00FF007E"/>
    <w:rsid w:val="00FF0B35"/>
    <w:rsid w:val="00FF0D66"/>
    <w:rsid w:val="00FF0E7C"/>
    <w:rsid w:val="00FF10A6"/>
    <w:rsid w:val="00FF137D"/>
    <w:rsid w:val="00FF15FE"/>
    <w:rsid w:val="00FF178A"/>
    <w:rsid w:val="00FF17BA"/>
    <w:rsid w:val="00FF1C2A"/>
    <w:rsid w:val="00FF1C5A"/>
    <w:rsid w:val="00FF1F76"/>
    <w:rsid w:val="00FF20D1"/>
    <w:rsid w:val="00FF2E07"/>
    <w:rsid w:val="00FF376D"/>
    <w:rsid w:val="00FF38D4"/>
    <w:rsid w:val="00FF3CB6"/>
    <w:rsid w:val="00FF3E34"/>
    <w:rsid w:val="00FF3E4F"/>
    <w:rsid w:val="00FF4835"/>
    <w:rsid w:val="00FF484C"/>
    <w:rsid w:val="00FF4885"/>
    <w:rsid w:val="00FF575A"/>
    <w:rsid w:val="00FF5AE1"/>
    <w:rsid w:val="00FF63D1"/>
    <w:rsid w:val="00FF679F"/>
    <w:rsid w:val="00FF68D1"/>
    <w:rsid w:val="00FF6D65"/>
    <w:rsid w:val="00FF6F2D"/>
    <w:rsid w:val="00FF7281"/>
    <w:rsid w:val="00FF737B"/>
    <w:rsid w:val="00FF73E1"/>
    <w:rsid w:val="00FF7BCA"/>
    <w:rsid w:val="00FF7DB0"/>
    <w:rsid w:val="092C1BEE"/>
    <w:rsid w:val="1025728E"/>
    <w:rsid w:val="17066EF1"/>
    <w:rsid w:val="1820B29C"/>
    <w:rsid w:val="1B0C9DC2"/>
    <w:rsid w:val="1B53ED79"/>
    <w:rsid w:val="1FB36821"/>
    <w:rsid w:val="21476D51"/>
    <w:rsid w:val="25F7E0FE"/>
    <w:rsid w:val="2BE2661E"/>
    <w:rsid w:val="2E9C8D30"/>
    <w:rsid w:val="32477141"/>
    <w:rsid w:val="361E80E9"/>
    <w:rsid w:val="37EEEF14"/>
    <w:rsid w:val="387B7619"/>
    <w:rsid w:val="3A7F0D26"/>
    <w:rsid w:val="404F99CF"/>
    <w:rsid w:val="42488DFF"/>
    <w:rsid w:val="44BA545C"/>
    <w:rsid w:val="453D735D"/>
    <w:rsid w:val="477339A9"/>
    <w:rsid w:val="5B7695D6"/>
    <w:rsid w:val="64C91086"/>
    <w:rsid w:val="65A2E537"/>
    <w:rsid w:val="685ED708"/>
    <w:rsid w:val="6D0FB5D7"/>
    <w:rsid w:val="71379E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F9B412"/>
  <w14:defaultImageDpi w14:val="96"/>
  <w15:docId w15:val="{5E7197CD-3380-4799-8C19-2BF2D319E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2E740F"/>
    <w:pPr>
      <w:autoSpaceDE w:val="0"/>
      <w:autoSpaceDN w:val="0"/>
      <w:adjustRightInd w:val="0"/>
      <w:spacing w:before="60" w:after="120" w:line="276" w:lineRule="auto"/>
    </w:pPr>
    <w:rPr>
      <w:sz w:val="22"/>
      <w:szCs w:val="22"/>
      <w:lang w:eastAsia="en-US"/>
    </w:rPr>
  </w:style>
  <w:style w:type="paragraph" w:styleId="Heading1">
    <w:name w:val="heading 1"/>
    <w:aliases w:val="FPC Heading 1"/>
    <w:basedOn w:val="Normal"/>
    <w:next w:val="Normal"/>
    <w:link w:val="Heading1Char"/>
    <w:qFormat/>
    <w:rsid w:val="007E16CB"/>
    <w:pPr>
      <w:keepNext/>
      <w:pageBreakBefore/>
      <w:numPr>
        <w:numId w:val="1"/>
      </w:numPr>
      <w:spacing w:after="60"/>
      <w:outlineLvl w:val="0"/>
    </w:pPr>
    <w:rPr>
      <w:b/>
      <w:bCs/>
      <w:color w:val="005B6C" w:themeColor="accent1"/>
      <w:sz w:val="40"/>
      <w:szCs w:val="52"/>
    </w:rPr>
  </w:style>
  <w:style w:type="paragraph" w:styleId="Heading2">
    <w:name w:val="heading 2"/>
    <w:basedOn w:val="Normal"/>
    <w:next w:val="Normal"/>
    <w:link w:val="Heading2Char"/>
    <w:unhideWhenUsed/>
    <w:qFormat/>
    <w:rsid w:val="007E16CB"/>
    <w:pPr>
      <w:keepNext/>
      <w:numPr>
        <w:ilvl w:val="1"/>
        <w:numId w:val="1"/>
      </w:numPr>
      <w:spacing w:before="240" w:line="240" w:lineRule="auto"/>
      <w:outlineLvl w:val="1"/>
    </w:pPr>
    <w:rPr>
      <w:b/>
      <w:bCs/>
      <w:color w:val="005B6C" w:themeColor="accent1"/>
      <w:sz w:val="28"/>
      <w:szCs w:val="36"/>
    </w:rPr>
  </w:style>
  <w:style w:type="paragraph" w:styleId="Heading3">
    <w:name w:val="heading 3"/>
    <w:basedOn w:val="Normal"/>
    <w:next w:val="Normal"/>
    <w:link w:val="Heading3Char"/>
    <w:unhideWhenUsed/>
    <w:qFormat/>
    <w:rsid w:val="0091442A"/>
    <w:pPr>
      <w:keepNext/>
      <w:numPr>
        <w:ilvl w:val="2"/>
        <w:numId w:val="1"/>
      </w:numPr>
      <w:tabs>
        <w:tab w:val="left" w:pos="851"/>
      </w:tabs>
      <w:outlineLvl w:val="2"/>
    </w:pPr>
    <w:rPr>
      <w:b/>
      <w:bCs/>
      <w:color w:val="005B6C" w:themeColor="accent1"/>
      <w:szCs w:val="32"/>
    </w:rPr>
  </w:style>
  <w:style w:type="paragraph" w:styleId="Heading4">
    <w:name w:val="heading 4"/>
    <w:basedOn w:val="Normal"/>
    <w:next w:val="Normal"/>
    <w:link w:val="Heading4Char"/>
    <w:uiPriority w:val="9"/>
    <w:unhideWhenUsed/>
    <w:qFormat/>
    <w:rsid w:val="0091442A"/>
    <w:pPr>
      <w:keepNext/>
      <w:tabs>
        <w:tab w:val="left" w:pos="851"/>
      </w:tabs>
      <w:outlineLvl w:val="3"/>
    </w:pPr>
    <w:rPr>
      <w:b/>
      <w:color w:val="005B6C" w:themeColor="accent1"/>
      <w:szCs w:val="32"/>
    </w:rPr>
  </w:style>
  <w:style w:type="paragraph" w:styleId="Heading5">
    <w:name w:val="heading 5"/>
    <w:basedOn w:val="Heading4"/>
    <w:next w:val="Normal"/>
    <w:link w:val="Heading5Char"/>
    <w:uiPriority w:val="9"/>
    <w:unhideWhenUsed/>
    <w:rsid w:val="0091442A"/>
    <w:pPr>
      <w:outlineLvl w:val="4"/>
    </w:pPr>
    <w:rPr>
      <w:i/>
      <w:iCs/>
    </w:rPr>
  </w:style>
  <w:style w:type="paragraph" w:styleId="Heading6">
    <w:name w:val="heading 6"/>
    <w:basedOn w:val="Normal"/>
    <w:next w:val="Normal"/>
    <w:link w:val="Heading6Char"/>
    <w:uiPriority w:val="9"/>
    <w:unhideWhenUsed/>
    <w:qFormat/>
    <w:rsid w:val="0091442A"/>
    <w:pPr>
      <w:outlineLvl w:val="5"/>
    </w:pPr>
    <w:rPr>
      <w:i/>
      <w:iCs/>
      <w:color w:val="34777D" w:themeColor="accent3"/>
    </w:rPr>
  </w:style>
  <w:style w:type="paragraph" w:styleId="Heading7">
    <w:name w:val="heading 7"/>
    <w:basedOn w:val="Normal"/>
    <w:next w:val="Normal"/>
    <w:link w:val="Heading7Char"/>
    <w:uiPriority w:val="9"/>
    <w:semiHidden/>
    <w:unhideWhenUsed/>
    <w:qFormat/>
    <w:rsid w:val="002B44AF"/>
    <w:pPr>
      <w:keepNext/>
      <w:keepLines/>
      <w:numPr>
        <w:ilvl w:val="6"/>
        <w:numId w:val="1"/>
      </w:numPr>
      <w:spacing w:before="200" w:after="0"/>
      <w:outlineLvl w:val="6"/>
    </w:pPr>
    <w:rPr>
      <w:rFonts w:ascii="Cambria" w:hAnsi="Cambria" w:cs="Times New Roman"/>
      <w:i/>
      <w:iCs/>
      <w:color w:val="404040"/>
    </w:rPr>
  </w:style>
  <w:style w:type="paragraph" w:styleId="Heading8">
    <w:name w:val="heading 8"/>
    <w:basedOn w:val="Normal"/>
    <w:next w:val="Normal"/>
    <w:link w:val="Heading8Char"/>
    <w:uiPriority w:val="9"/>
    <w:semiHidden/>
    <w:unhideWhenUsed/>
    <w:qFormat/>
    <w:rsid w:val="002B44AF"/>
    <w:pPr>
      <w:keepNext/>
      <w:keepLines/>
      <w:numPr>
        <w:ilvl w:val="7"/>
        <w:numId w:val="1"/>
      </w:numPr>
      <w:spacing w:before="200" w:after="0"/>
      <w:outlineLvl w:val="7"/>
    </w:pPr>
    <w:rPr>
      <w:rFonts w:ascii="Cambria" w:hAnsi="Cambria" w:cs="Times New Roman"/>
      <w:color w:val="404040"/>
      <w:sz w:val="20"/>
      <w:szCs w:val="20"/>
    </w:rPr>
  </w:style>
  <w:style w:type="paragraph" w:styleId="Heading9">
    <w:name w:val="heading 9"/>
    <w:basedOn w:val="Normal"/>
    <w:next w:val="Normal"/>
    <w:link w:val="Heading9Char"/>
    <w:uiPriority w:val="9"/>
    <w:semiHidden/>
    <w:unhideWhenUsed/>
    <w:qFormat/>
    <w:rsid w:val="002B44AF"/>
    <w:pPr>
      <w:keepNext/>
      <w:keepLines/>
      <w:numPr>
        <w:ilvl w:val="8"/>
        <w:numId w:val="1"/>
      </w:numPr>
      <w:spacing w:before="200" w:after="0"/>
      <w:outlineLvl w:val="8"/>
    </w:pPr>
    <w:rPr>
      <w:rFonts w:ascii="Cambria"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FPC Heading 1 Char"/>
    <w:basedOn w:val="DefaultParagraphFont"/>
    <w:link w:val="Heading1"/>
    <w:locked/>
    <w:rsid w:val="007E16CB"/>
    <w:rPr>
      <w:b/>
      <w:bCs/>
      <w:color w:val="005B6C" w:themeColor="accent1"/>
      <w:sz w:val="40"/>
      <w:szCs w:val="52"/>
      <w:lang w:eastAsia="en-US"/>
    </w:rPr>
  </w:style>
  <w:style w:type="character" w:customStyle="1" w:styleId="Heading2Char">
    <w:name w:val="Heading 2 Char"/>
    <w:basedOn w:val="DefaultParagraphFont"/>
    <w:link w:val="Heading2"/>
    <w:locked/>
    <w:rsid w:val="007E16CB"/>
    <w:rPr>
      <w:b/>
      <w:bCs/>
      <w:color w:val="005B6C" w:themeColor="accent1"/>
      <w:sz w:val="28"/>
      <w:szCs w:val="36"/>
      <w:lang w:eastAsia="en-US"/>
    </w:rPr>
  </w:style>
  <w:style w:type="character" w:customStyle="1" w:styleId="Heading3Char">
    <w:name w:val="Heading 3 Char"/>
    <w:basedOn w:val="DefaultParagraphFont"/>
    <w:link w:val="Heading3"/>
    <w:locked/>
    <w:rsid w:val="0091442A"/>
    <w:rPr>
      <w:b/>
      <w:bCs/>
      <w:color w:val="005B6C" w:themeColor="accent1"/>
      <w:sz w:val="22"/>
      <w:szCs w:val="32"/>
      <w:lang w:eastAsia="en-US"/>
    </w:rPr>
  </w:style>
  <w:style w:type="character" w:customStyle="1" w:styleId="Heading4Char">
    <w:name w:val="Heading 4 Char"/>
    <w:basedOn w:val="DefaultParagraphFont"/>
    <w:link w:val="Heading4"/>
    <w:uiPriority w:val="9"/>
    <w:locked/>
    <w:rsid w:val="0091442A"/>
    <w:rPr>
      <w:b/>
      <w:color w:val="005B6C" w:themeColor="accent1"/>
      <w:sz w:val="22"/>
      <w:szCs w:val="32"/>
      <w:lang w:eastAsia="en-US"/>
    </w:rPr>
  </w:style>
  <w:style w:type="character" w:customStyle="1" w:styleId="Heading5Char">
    <w:name w:val="Heading 5 Char"/>
    <w:basedOn w:val="DefaultParagraphFont"/>
    <w:link w:val="Heading5"/>
    <w:uiPriority w:val="9"/>
    <w:locked/>
    <w:rsid w:val="0091442A"/>
    <w:rPr>
      <w:b/>
      <w:i/>
      <w:iCs/>
      <w:color w:val="005B6C" w:themeColor="accent1"/>
      <w:sz w:val="22"/>
      <w:szCs w:val="32"/>
      <w:lang w:eastAsia="en-US"/>
    </w:rPr>
  </w:style>
  <w:style w:type="character" w:customStyle="1" w:styleId="Heading6Char">
    <w:name w:val="Heading 6 Char"/>
    <w:basedOn w:val="DefaultParagraphFont"/>
    <w:link w:val="Heading6"/>
    <w:uiPriority w:val="9"/>
    <w:locked/>
    <w:rsid w:val="0091442A"/>
    <w:rPr>
      <w:i/>
      <w:iCs/>
      <w:color w:val="34777D" w:themeColor="accent3"/>
      <w:sz w:val="22"/>
      <w:szCs w:val="24"/>
      <w:lang w:eastAsia="en-US"/>
    </w:rPr>
  </w:style>
  <w:style w:type="character" w:customStyle="1" w:styleId="Heading7Char">
    <w:name w:val="Heading 7 Char"/>
    <w:basedOn w:val="DefaultParagraphFont"/>
    <w:link w:val="Heading7"/>
    <w:uiPriority w:val="9"/>
    <w:semiHidden/>
    <w:locked/>
    <w:rsid w:val="002B44AF"/>
    <w:rPr>
      <w:rFonts w:ascii="Cambria" w:hAnsi="Cambria" w:cs="Times New Roman"/>
      <w:i/>
      <w:iCs/>
      <w:color w:val="404040"/>
      <w:sz w:val="22"/>
      <w:szCs w:val="22"/>
      <w:lang w:eastAsia="en-US"/>
    </w:rPr>
  </w:style>
  <w:style w:type="character" w:customStyle="1" w:styleId="Heading8Char">
    <w:name w:val="Heading 8 Char"/>
    <w:basedOn w:val="DefaultParagraphFont"/>
    <w:link w:val="Heading8"/>
    <w:uiPriority w:val="9"/>
    <w:semiHidden/>
    <w:locked/>
    <w:rsid w:val="002B44AF"/>
    <w:rPr>
      <w:rFonts w:ascii="Cambria" w:hAnsi="Cambria" w:cs="Times New Roman"/>
      <w:color w:val="404040"/>
      <w:lang w:eastAsia="en-US"/>
    </w:rPr>
  </w:style>
  <w:style w:type="character" w:customStyle="1" w:styleId="Heading9Char">
    <w:name w:val="Heading 9 Char"/>
    <w:basedOn w:val="DefaultParagraphFont"/>
    <w:link w:val="Heading9"/>
    <w:uiPriority w:val="9"/>
    <w:semiHidden/>
    <w:locked/>
    <w:rsid w:val="002B44AF"/>
    <w:rPr>
      <w:rFonts w:ascii="Cambria" w:hAnsi="Cambria" w:cs="Times New Roman"/>
      <w:i/>
      <w:iCs/>
      <w:color w:val="404040"/>
      <w:lang w:eastAsia="en-US"/>
    </w:rPr>
  </w:style>
  <w:style w:type="paragraph" w:customStyle="1" w:styleId="ExecSumHeading">
    <w:name w:val="ExecSum_Heading"/>
    <w:basedOn w:val="ExecSumSubHeading"/>
    <w:qFormat/>
    <w:rsid w:val="0091442A"/>
    <w:rPr>
      <w:b/>
      <w:bCs/>
      <w:color w:val="005B6C" w:themeColor="accent1"/>
      <w:sz w:val="48"/>
      <w:szCs w:val="48"/>
    </w:rPr>
  </w:style>
  <w:style w:type="paragraph" w:styleId="TableofFigures">
    <w:name w:val="table of figures"/>
    <w:basedOn w:val="Normal"/>
    <w:next w:val="Normal"/>
    <w:uiPriority w:val="99"/>
    <w:unhideWhenUsed/>
    <w:rsid w:val="0091442A"/>
    <w:pPr>
      <w:spacing w:after="0"/>
    </w:pPr>
  </w:style>
  <w:style w:type="paragraph" w:styleId="Caption">
    <w:name w:val="caption"/>
    <w:basedOn w:val="Normal"/>
    <w:next w:val="Normal"/>
    <w:uiPriority w:val="35"/>
    <w:unhideWhenUsed/>
    <w:qFormat/>
    <w:rsid w:val="008D65F6"/>
    <w:pPr>
      <w:keepNext/>
      <w:spacing w:before="240" w:line="240" w:lineRule="auto"/>
    </w:pPr>
    <w:rPr>
      <w:b/>
      <w:bCs/>
      <w:color w:val="404040" w:themeColor="text1" w:themeTint="BF"/>
    </w:rPr>
  </w:style>
  <w:style w:type="paragraph" w:styleId="TOC1">
    <w:name w:val="toc 1"/>
    <w:basedOn w:val="Normal"/>
    <w:next w:val="Normal"/>
    <w:autoRedefine/>
    <w:uiPriority w:val="39"/>
    <w:unhideWhenUsed/>
    <w:rsid w:val="0091442A"/>
    <w:pPr>
      <w:tabs>
        <w:tab w:val="left" w:pos="284"/>
        <w:tab w:val="right" w:leader="dot" w:pos="9016"/>
      </w:tabs>
      <w:spacing w:after="100"/>
      <w:ind w:right="85"/>
    </w:pPr>
    <w:rPr>
      <w:b/>
      <w:noProof/>
      <w:color w:val="005B6C" w:themeColor="accent1"/>
    </w:rPr>
  </w:style>
  <w:style w:type="paragraph" w:styleId="TOC2">
    <w:name w:val="toc 2"/>
    <w:basedOn w:val="Normal"/>
    <w:next w:val="Normal"/>
    <w:autoRedefine/>
    <w:uiPriority w:val="39"/>
    <w:unhideWhenUsed/>
    <w:rsid w:val="0091442A"/>
    <w:pPr>
      <w:tabs>
        <w:tab w:val="left" w:pos="567"/>
        <w:tab w:val="right" w:leader="dot" w:pos="9016"/>
      </w:tabs>
      <w:spacing w:after="100"/>
      <w:ind w:right="85"/>
    </w:pPr>
  </w:style>
  <w:style w:type="paragraph" w:styleId="TOC3">
    <w:name w:val="toc 3"/>
    <w:basedOn w:val="Normal"/>
    <w:next w:val="Normal"/>
    <w:autoRedefine/>
    <w:uiPriority w:val="39"/>
    <w:unhideWhenUsed/>
    <w:rsid w:val="0091442A"/>
    <w:pPr>
      <w:spacing w:after="100"/>
      <w:ind w:left="440"/>
    </w:pPr>
  </w:style>
  <w:style w:type="character" w:styleId="Hyperlink">
    <w:name w:val="Hyperlink"/>
    <w:basedOn w:val="DefaultParagraphFont"/>
    <w:uiPriority w:val="99"/>
    <w:unhideWhenUsed/>
    <w:qFormat/>
    <w:rsid w:val="002A2365"/>
    <w:rPr>
      <w:color w:val="076ED9" w:themeColor="accent5" w:themeShade="80"/>
      <w:u w:val="single"/>
    </w:rPr>
  </w:style>
  <w:style w:type="paragraph" w:styleId="Header">
    <w:name w:val="header"/>
    <w:basedOn w:val="Normal"/>
    <w:link w:val="HeaderChar"/>
    <w:uiPriority w:val="99"/>
    <w:unhideWhenUsed/>
    <w:rsid w:val="00DE188C"/>
    <w:pPr>
      <w:tabs>
        <w:tab w:val="center" w:pos="4513"/>
        <w:tab w:val="right" w:pos="9026"/>
      </w:tabs>
      <w:spacing w:before="0" w:after="0" w:line="240" w:lineRule="auto"/>
    </w:pPr>
  </w:style>
  <w:style w:type="paragraph" w:styleId="Quote">
    <w:name w:val="Quote"/>
    <w:basedOn w:val="Normal"/>
    <w:next w:val="Normal"/>
    <w:link w:val="QuoteChar"/>
    <w:uiPriority w:val="29"/>
    <w:qFormat/>
    <w:rsid w:val="0091442A"/>
    <w:pPr>
      <w:ind w:left="851" w:right="1134"/>
    </w:pPr>
    <w:rPr>
      <w:i/>
      <w:iCs/>
    </w:rPr>
  </w:style>
  <w:style w:type="character" w:customStyle="1" w:styleId="QuoteChar">
    <w:name w:val="Quote Char"/>
    <w:basedOn w:val="DefaultParagraphFont"/>
    <w:link w:val="Quote"/>
    <w:uiPriority w:val="29"/>
    <w:locked/>
    <w:rsid w:val="0091442A"/>
    <w:rPr>
      <w:i/>
      <w:iCs/>
      <w:sz w:val="22"/>
      <w:szCs w:val="24"/>
      <w:lang w:eastAsia="en-US"/>
    </w:rPr>
  </w:style>
  <w:style w:type="paragraph" w:customStyle="1" w:styleId="Default">
    <w:name w:val="Default"/>
    <w:rsid w:val="002B44AF"/>
    <w:pPr>
      <w:autoSpaceDE w:val="0"/>
      <w:autoSpaceDN w:val="0"/>
      <w:adjustRightInd w:val="0"/>
    </w:pPr>
    <w:rPr>
      <w:color w:val="000000"/>
      <w:sz w:val="24"/>
      <w:szCs w:val="24"/>
      <w:lang w:eastAsia="en-US"/>
    </w:rPr>
  </w:style>
  <w:style w:type="paragraph" w:styleId="Revision">
    <w:name w:val="Revision"/>
    <w:hidden/>
    <w:uiPriority w:val="99"/>
    <w:semiHidden/>
    <w:rsid w:val="006B09BA"/>
    <w:rPr>
      <w:rFonts w:cs="Times New Roman"/>
      <w:sz w:val="22"/>
      <w:szCs w:val="22"/>
      <w:lang w:eastAsia="en-US"/>
    </w:rPr>
  </w:style>
  <w:style w:type="paragraph" w:customStyle="1" w:styleId="Normal0">
    <w:name w:val="[Normal]"/>
    <w:uiPriority w:val="99"/>
    <w:rsid w:val="002B44AF"/>
    <w:pPr>
      <w:widowControl w:val="0"/>
      <w:autoSpaceDE w:val="0"/>
      <w:autoSpaceDN w:val="0"/>
      <w:adjustRightInd w:val="0"/>
    </w:pPr>
    <w:rPr>
      <w:rFonts w:ascii="Arial" w:hAnsi="Arial" w:cs="Arial"/>
      <w:sz w:val="24"/>
      <w:szCs w:val="24"/>
      <w:lang w:eastAsia="en-US"/>
    </w:rPr>
  </w:style>
  <w:style w:type="paragraph" w:styleId="BodyText">
    <w:name w:val="Body Text"/>
    <w:basedOn w:val="Normal"/>
    <w:link w:val="BodyTextChar"/>
    <w:uiPriority w:val="99"/>
    <w:unhideWhenUsed/>
    <w:rsid w:val="0091442A"/>
  </w:style>
  <w:style w:type="character" w:customStyle="1" w:styleId="BodyTextChar">
    <w:name w:val="Body Text Char"/>
    <w:basedOn w:val="DefaultParagraphFont"/>
    <w:link w:val="BodyText"/>
    <w:uiPriority w:val="99"/>
    <w:locked/>
    <w:rsid w:val="0091442A"/>
    <w:rPr>
      <w:sz w:val="22"/>
      <w:szCs w:val="24"/>
      <w:lang w:eastAsia="en-US"/>
    </w:rPr>
  </w:style>
  <w:style w:type="paragraph" w:customStyle="1" w:styleId="ExecSumSubHeading">
    <w:name w:val="ExecSum_SubHeading"/>
    <w:basedOn w:val="Normal"/>
    <w:next w:val="Normal"/>
    <w:qFormat/>
    <w:rsid w:val="007E16CB"/>
    <w:pPr>
      <w:autoSpaceDE/>
      <w:autoSpaceDN/>
      <w:adjustRightInd/>
      <w:spacing w:line="288" w:lineRule="auto"/>
      <w:jc w:val="both"/>
    </w:pPr>
    <w:rPr>
      <w:rFonts w:cs="Arial"/>
      <w:color w:val="0887C7"/>
      <w:sz w:val="24"/>
      <w:szCs w:val="28"/>
    </w:rPr>
  </w:style>
  <w:style w:type="character" w:customStyle="1" w:styleId="HeaderChar">
    <w:name w:val="Header Char"/>
    <w:basedOn w:val="DefaultParagraphFont"/>
    <w:link w:val="Header"/>
    <w:uiPriority w:val="99"/>
    <w:rsid w:val="00DE188C"/>
    <w:rPr>
      <w:sz w:val="22"/>
      <w:szCs w:val="24"/>
      <w:lang w:eastAsia="en-US"/>
    </w:rPr>
  </w:style>
  <w:style w:type="paragraph" w:styleId="Footer">
    <w:name w:val="footer"/>
    <w:basedOn w:val="Normal"/>
    <w:link w:val="FooterChar"/>
    <w:uiPriority w:val="99"/>
    <w:unhideWhenUsed/>
    <w:rsid w:val="00DE188C"/>
    <w:pPr>
      <w:tabs>
        <w:tab w:val="center" w:pos="4513"/>
        <w:tab w:val="right" w:pos="9026"/>
      </w:tabs>
      <w:spacing w:before="0" w:after="0" w:line="240" w:lineRule="auto"/>
    </w:pPr>
  </w:style>
  <w:style w:type="paragraph" w:styleId="NoSpacing">
    <w:name w:val="No Spacing"/>
    <w:uiPriority w:val="1"/>
    <w:qFormat/>
    <w:rsid w:val="003A6DF9"/>
    <w:rPr>
      <w:rFonts w:asciiTheme="minorHAnsi" w:eastAsiaTheme="minorHAnsi" w:hAnsiTheme="minorHAnsi" w:cstheme="minorBidi"/>
      <w:sz w:val="22"/>
      <w:szCs w:val="22"/>
      <w:lang w:eastAsia="en-US"/>
    </w:rPr>
  </w:style>
  <w:style w:type="paragraph" w:customStyle="1" w:styleId="Experienceprojectheading">
    <w:name w:val="Experience project heading"/>
    <w:basedOn w:val="Normal"/>
    <w:qFormat/>
    <w:rsid w:val="002B44AF"/>
    <w:pPr>
      <w:spacing w:before="240"/>
    </w:pPr>
    <w:rPr>
      <w:b/>
      <w:bCs/>
      <w:color w:val="34777D" w:themeColor="accent3"/>
      <w:sz w:val="24"/>
    </w:rPr>
  </w:style>
  <w:style w:type="paragraph" w:customStyle="1" w:styleId="Client">
    <w:name w:val="Client"/>
    <w:basedOn w:val="Normal"/>
    <w:qFormat/>
    <w:rsid w:val="0097776B"/>
    <w:pPr>
      <w:ind w:left="-142" w:right="3214"/>
    </w:pPr>
    <w:rPr>
      <w:color w:val="B44629" w:themeColor="accent2" w:themeShade="BF"/>
      <w:sz w:val="36"/>
      <w:szCs w:val="36"/>
      <w:lang w:val="en-US"/>
    </w:rPr>
  </w:style>
  <w:style w:type="character" w:customStyle="1" w:styleId="FooterChar">
    <w:name w:val="Footer Char"/>
    <w:basedOn w:val="DefaultParagraphFont"/>
    <w:link w:val="Footer"/>
    <w:uiPriority w:val="99"/>
    <w:rsid w:val="00DE188C"/>
    <w:rPr>
      <w:sz w:val="22"/>
      <w:szCs w:val="24"/>
      <w:lang w:eastAsia="en-US"/>
    </w:rPr>
  </w:style>
  <w:style w:type="paragraph" w:customStyle="1" w:styleId="Contentsheading">
    <w:name w:val="Contents heading"/>
    <w:basedOn w:val="Normal"/>
    <w:next w:val="BodyText"/>
    <w:link w:val="ContentsheadingChar"/>
    <w:qFormat/>
    <w:rsid w:val="007E16CB"/>
    <w:pPr>
      <w:spacing w:before="360"/>
      <w:ind w:left="-142"/>
    </w:pPr>
    <w:rPr>
      <w:b/>
      <w:bCs/>
      <w:color w:val="005B6C" w:themeColor="accent1"/>
      <w:sz w:val="40"/>
    </w:rPr>
  </w:style>
  <w:style w:type="character" w:customStyle="1" w:styleId="ContentsheadingChar">
    <w:name w:val="Contents heading Char"/>
    <w:link w:val="Contentsheading"/>
    <w:locked/>
    <w:rsid w:val="007E16CB"/>
    <w:rPr>
      <w:b/>
      <w:bCs/>
      <w:color w:val="005B6C" w:themeColor="accent1"/>
      <w:sz w:val="40"/>
      <w:szCs w:val="24"/>
      <w:lang w:eastAsia="en-US"/>
    </w:rPr>
  </w:style>
  <w:style w:type="paragraph" w:customStyle="1" w:styleId="FooterProjecttitle">
    <w:name w:val="Footer Project title"/>
    <w:basedOn w:val="Normal"/>
    <w:qFormat/>
    <w:rsid w:val="0091442A"/>
    <w:pPr>
      <w:tabs>
        <w:tab w:val="center" w:pos="4513"/>
        <w:tab w:val="right" w:pos="9026"/>
      </w:tabs>
      <w:spacing w:after="0" w:line="240" w:lineRule="auto"/>
      <w:ind w:left="1418"/>
    </w:pPr>
  </w:style>
  <w:style w:type="paragraph" w:customStyle="1" w:styleId="Keycontact">
    <w:name w:val="Key contact"/>
    <w:basedOn w:val="Normal"/>
    <w:qFormat/>
    <w:rsid w:val="0091442A"/>
    <w:pPr>
      <w:spacing w:before="0" w:after="0" w:line="240" w:lineRule="auto"/>
    </w:pPr>
  </w:style>
  <w:style w:type="paragraph" w:styleId="ListBullet">
    <w:name w:val="List Bullet"/>
    <w:basedOn w:val="Normal"/>
    <w:uiPriority w:val="99"/>
    <w:unhideWhenUsed/>
    <w:rsid w:val="0091442A"/>
    <w:pPr>
      <w:spacing w:before="0" w:after="0"/>
      <w:ind w:left="720" w:hanging="360"/>
    </w:pPr>
  </w:style>
  <w:style w:type="paragraph" w:customStyle="1" w:styleId="Month">
    <w:name w:val="Month"/>
    <w:aliases w:val="year"/>
    <w:basedOn w:val="Normal"/>
    <w:qFormat/>
    <w:rsid w:val="0097776B"/>
    <w:pPr>
      <w:spacing w:before="1080"/>
      <w:ind w:left="-142" w:right="3072"/>
    </w:pPr>
    <w:rPr>
      <w:color w:val="005B6C" w:themeColor="accent1"/>
      <w:sz w:val="36"/>
      <w:szCs w:val="36"/>
      <w:lang w:val="en-US"/>
    </w:rPr>
  </w:style>
  <w:style w:type="paragraph" w:customStyle="1" w:styleId="preparedfor">
    <w:name w:val="prepared for"/>
    <w:basedOn w:val="Normal"/>
    <w:qFormat/>
    <w:rsid w:val="0097776B"/>
    <w:pPr>
      <w:ind w:left="-142"/>
    </w:pPr>
    <w:rPr>
      <w:color w:val="005B6C" w:themeColor="accent1"/>
      <w:sz w:val="36"/>
      <w:szCs w:val="36"/>
    </w:rPr>
  </w:style>
  <w:style w:type="paragraph" w:customStyle="1" w:styleId="Projecttitle">
    <w:name w:val="Project title"/>
    <w:basedOn w:val="Normal"/>
    <w:qFormat/>
    <w:rsid w:val="0097776B"/>
    <w:pPr>
      <w:autoSpaceDE/>
      <w:autoSpaceDN/>
      <w:adjustRightInd/>
      <w:spacing w:before="1440" w:after="720" w:line="240" w:lineRule="auto"/>
      <w:ind w:left="-142" w:right="3073"/>
    </w:pPr>
    <w:rPr>
      <w:rFonts w:asciiTheme="minorHAnsi" w:eastAsiaTheme="minorHAnsi" w:hAnsiTheme="minorHAnsi" w:cstheme="minorHAnsi"/>
      <w:color w:val="005B6C" w:themeColor="accent1"/>
      <w:sz w:val="72"/>
      <w:szCs w:val="72"/>
      <w:lang w:val="en-US"/>
    </w:rPr>
  </w:style>
  <w:style w:type="paragraph" w:customStyle="1" w:styleId="Reporttype">
    <w:name w:val="Report type"/>
    <w:basedOn w:val="Normal"/>
    <w:qFormat/>
    <w:rsid w:val="0097776B"/>
    <w:pPr>
      <w:autoSpaceDE/>
      <w:autoSpaceDN/>
      <w:adjustRightInd/>
      <w:spacing w:before="960" w:after="0" w:line="240" w:lineRule="auto"/>
      <w:ind w:left="-142" w:right="3072"/>
    </w:pPr>
    <w:rPr>
      <w:rFonts w:asciiTheme="minorHAnsi" w:eastAsiaTheme="minorHAnsi" w:hAnsiTheme="minorHAnsi" w:cstheme="minorBidi"/>
      <w:color w:val="005B6C" w:themeColor="accent1"/>
      <w:sz w:val="36"/>
      <w:szCs w:val="36"/>
      <w:lang w:val="en-US"/>
    </w:rPr>
  </w:style>
  <w:style w:type="paragraph" w:customStyle="1" w:styleId="Tablebodytext">
    <w:name w:val="Table body text"/>
    <w:basedOn w:val="Normal"/>
    <w:qFormat/>
    <w:rsid w:val="008F1B3A"/>
    <w:pPr>
      <w:spacing w:line="240" w:lineRule="auto"/>
    </w:pPr>
    <w:rPr>
      <w:rFonts w:cstheme="minorHAnsi"/>
      <w:sz w:val="20"/>
      <w:szCs w:val="20"/>
    </w:rPr>
  </w:style>
  <w:style w:type="paragraph" w:customStyle="1" w:styleId="Tablebullets">
    <w:name w:val="Table bullets"/>
    <w:basedOn w:val="Tablebodytext"/>
    <w:qFormat/>
    <w:rsid w:val="0091442A"/>
    <w:pPr>
      <w:numPr>
        <w:numId w:val="2"/>
      </w:numPr>
    </w:pPr>
  </w:style>
  <w:style w:type="paragraph" w:customStyle="1" w:styleId="Tablefirstcolumn">
    <w:name w:val="Table first column"/>
    <w:basedOn w:val="Normal"/>
    <w:qFormat/>
    <w:rsid w:val="008F1B3A"/>
    <w:rPr>
      <w:b/>
      <w:bCs/>
      <w:color w:val="005B6C" w:themeColor="accent1"/>
    </w:rPr>
  </w:style>
  <w:style w:type="paragraph" w:customStyle="1" w:styleId="Tableheader">
    <w:name w:val="Table header"/>
    <w:basedOn w:val="Normal"/>
    <w:qFormat/>
    <w:rsid w:val="008C3C96"/>
    <w:rPr>
      <w:rFonts w:cs="Times New Roman"/>
      <w:color w:val="FFFFFF" w:themeColor="background1"/>
    </w:rPr>
  </w:style>
  <w:style w:type="paragraph" w:customStyle="1" w:styleId="Tableheadercentred">
    <w:name w:val="Table header centred"/>
    <w:basedOn w:val="Tableheader"/>
    <w:qFormat/>
    <w:rsid w:val="0091442A"/>
    <w:pPr>
      <w:spacing w:line="240" w:lineRule="auto"/>
      <w:jc w:val="center"/>
    </w:pPr>
    <w:rPr>
      <w:rFonts w:asciiTheme="minorHAnsi" w:eastAsia="SimSun" w:hAnsiTheme="minorHAnsi" w:cstheme="minorHAnsi"/>
    </w:rPr>
  </w:style>
  <w:style w:type="character" w:styleId="FootnoteReference">
    <w:name w:val="footnote reference"/>
    <w:basedOn w:val="DefaultParagraphFont"/>
    <w:uiPriority w:val="99"/>
    <w:unhideWhenUsed/>
    <w:rsid w:val="0091442A"/>
    <w:rPr>
      <w:rFonts w:cs="Times New Roman"/>
      <w:vertAlign w:val="superscript"/>
    </w:rPr>
  </w:style>
  <w:style w:type="paragraph" w:customStyle="1" w:styleId="Tabletextcentred">
    <w:name w:val="Table text centred"/>
    <w:basedOn w:val="Normal"/>
    <w:qFormat/>
    <w:rsid w:val="0091442A"/>
    <w:pPr>
      <w:shd w:val="solid" w:color="D9D9D9" w:themeColor="background1" w:themeShade="D9" w:fill="D9D9D9" w:themeFill="background1" w:themeFillShade="D9"/>
      <w:spacing w:before="0" w:line="240" w:lineRule="auto"/>
      <w:jc w:val="center"/>
    </w:pPr>
    <w:rPr>
      <w:shd w:val="solid" w:color="D9D9D9" w:themeColor="background1" w:themeShade="D9" w:fill="D9D9D9" w:themeFill="background1" w:themeFillShade="D9"/>
      <w:lang w:eastAsia="en-AU"/>
    </w:rPr>
  </w:style>
  <w:style w:type="table" w:styleId="TableGrid">
    <w:name w:val="Table Grid"/>
    <w:basedOn w:val="TableNormal"/>
    <w:uiPriority w:val="39"/>
    <w:rsid w:val="00AC3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sub-sub-heading">
    <w:name w:val="Appendix sub-sub-heading"/>
    <w:basedOn w:val="Normal"/>
    <w:next w:val="Normal"/>
    <w:qFormat/>
    <w:rsid w:val="00F3759E"/>
    <w:rPr>
      <w:b/>
      <w:bCs/>
      <w:color w:val="005B6C" w:themeColor="accent1"/>
      <w:sz w:val="24"/>
    </w:rPr>
  </w:style>
  <w:style w:type="paragraph" w:customStyle="1" w:styleId="Appendixsub-heading">
    <w:name w:val="Appendix sub-heading"/>
    <w:basedOn w:val="Normal"/>
    <w:next w:val="Normal"/>
    <w:qFormat/>
    <w:rsid w:val="00F3759E"/>
    <w:rPr>
      <w:b/>
      <w:bCs/>
      <w:color w:val="005B6C" w:themeColor="accent1"/>
      <w:sz w:val="28"/>
      <w:szCs w:val="28"/>
    </w:rPr>
  </w:style>
  <w:style w:type="paragraph" w:customStyle="1" w:styleId="Appendixheading">
    <w:name w:val="Appendix heading"/>
    <w:basedOn w:val="Heading1"/>
    <w:next w:val="Normal"/>
    <w:qFormat/>
    <w:rsid w:val="00F05F05"/>
    <w:pPr>
      <w:numPr>
        <w:numId w:val="3"/>
      </w:numPr>
    </w:pPr>
    <w:rPr>
      <w:b w:val="0"/>
      <w:bCs w:val="0"/>
      <w:sz w:val="36"/>
      <w:szCs w:val="36"/>
    </w:rPr>
  </w:style>
  <w:style w:type="paragraph" w:customStyle="1" w:styleId="Object-figure">
    <w:name w:val="Object - figure"/>
    <w:basedOn w:val="Normal"/>
    <w:qFormat/>
    <w:rsid w:val="0097776B"/>
    <w:pPr>
      <w:keepNext/>
      <w:spacing w:before="240" w:line="240" w:lineRule="auto"/>
      <w:jc w:val="center"/>
    </w:pPr>
    <w:rPr>
      <w:noProof/>
    </w:rPr>
  </w:style>
  <w:style w:type="character" w:styleId="UnresolvedMention">
    <w:name w:val="Unresolved Mention"/>
    <w:basedOn w:val="DefaultParagraphFont"/>
    <w:uiPriority w:val="99"/>
    <w:rsid w:val="002A2365"/>
    <w:rPr>
      <w:color w:val="605E5C"/>
      <w:shd w:val="clear" w:color="auto" w:fill="E1DFDD"/>
    </w:rPr>
  </w:style>
  <w:style w:type="table" w:customStyle="1" w:styleId="Style1">
    <w:name w:val="Style1"/>
    <w:basedOn w:val="TableNormal"/>
    <w:uiPriority w:val="99"/>
    <w:rsid w:val="0080396A"/>
    <w:tblPr>
      <w:tblStyleRowBandSize w:val="1"/>
    </w:tblPr>
    <w:tblStylePr w:type="band2Horz">
      <w:tblPr/>
      <w:tcPr>
        <w:shd w:val="clear" w:color="auto" w:fill="D9D9D9" w:themeFill="background1" w:themeFillShade="D9"/>
      </w:tcPr>
    </w:tblStylePr>
  </w:style>
  <w:style w:type="table" w:styleId="ListTable3-Accent1">
    <w:name w:val="List Table 3 Accent 1"/>
    <w:basedOn w:val="TableNormal"/>
    <w:uiPriority w:val="48"/>
    <w:rsid w:val="00681A0A"/>
    <w:tblPr>
      <w:tblStyleRowBandSize w:val="1"/>
      <w:tblStyleColBandSize w:val="1"/>
      <w:tblBorders>
        <w:top w:val="single" w:sz="4" w:space="0" w:color="005B6C" w:themeColor="accent1"/>
        <w:left w:val="single" w:sz="4" w:space="0" w:color="005B6C" w:themeColor="accent1"/>
        <w:bottom w:val="single" w:sz="4" w:space="0" w:color="005B6C" w:themeColor="accent1"/>
        <w:right w:val="single" w:sz="4" w:space="0" w:color="005B6C" w:themeColor="accent1"/>
      </w:tblBorders>
    </w:tblPr>
    <w:tblStylePr w:type="firstRow">
      <w:rPr>
        <w:b/>
        <w:bCs/>
        <w:color w:val="FFFFFF" w:themeColor="background1"/>
      </w:rPr>
      <w:tblPr/>
      <w:tcPr>
        <w:shd w:val="clear" w:color="auto" w:fill="005B6C" w:themeFill="accent1"/>
      </w:tcPr>
    </w:tblStylePr>
    <w:tblStylePr w:type="lastRow">
      <w:rPr>
        <w:b/>
        <w:bCs/>
      </w:rPr>
      <w:tblPr/>
      <w:tcPr>
        <w:tcBorders>
          <w:top w:val="double" w:sz="4" w:space="0" w:color="005B6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B6C" w:themeColor="accent1"/>
          <w:right w:val="single" w:sz="4" w:space="0" w:color="005B6C" w:themeColor="accent1"/>
        </w:tcBorders>
      </w:tcPr>
    </w:tblStylePr>
    <w:tblStylePr w:type="band1Horz">
      <w:tblPr/>
      <w:tcPr>
        <w:tcBorders>
          <w:top w:val="single" w:sz="4" w:space="0" w:color="005B6C" w:themeColor="accent1"/>
          <w:bottom w:val="single" w:sz="4" w:space="0" w:color="005B6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B6C" w:themeColor="accent1"/>
          <w:left w:val="nil"/>
        </w:tcBorders>
      </w:tcPr>
    </w:tblStylePr>
    <w:tblStylePr w:type="swCell">
      <w:tblPr/>
      <w:tcPr>
        <w:tcBorders>
          <w:top w:val="double" w:sz="4" w:space="0" w:color="005B6C" w:themeColor="accent1"/>
          <w:right w:val="nil"/>
        </w:tcBorders>
      </w:tcPr>
    </w:tblStylePr>
  </w:style>
  <w:style w:type="table" w:styleId="ListTable3-Accent3">
    <w:name w:val="List Table 3 Accent 3"/>
    <w:basedOn w:val="TableNormal"/>
    <w:uiPriority w:val="48"/>
    <w:rsid w:val="00681A0A"/>
    <w:tblPr>
      <w:tblStyleRowBandSize w:val="1"/>
      <w:tblStyleColBandSize w:val="1"/>
      <w:tblBorders>
        <w:top w:val="single" w:sz="4" w:space="0" w:color="34777D" w:themeColor="accent3"/>
        <w:left w:val="single" w:sz="4" w:space="0" w:color="34777D" w:themeColor="accent3"/>
        <w:bottom w:val="single" w:sz="4" w:space="0" w:color="34777D" w:themeColor="accent3"/>
        <w:right w:val="single" w:sz="4" w:space="0" w:color="34777D" w:themeColor="accent3"/>
      </w:tblBorders>
    </w:tblPr>
    <w:tblStylePr w:type="firstRow">
      <w:rPr>
        <w:b/>
        <w:bCs/>
        <w:color w:val="FFFFFF" w:themeColor="background1"/>
      </w:rPr>
      <w:tblPr/>
      <w:tcPr>
        <w:shd w:val="clear" w:color="auto" w:fill="34777D" w:themeFill="accent3"/>
      </w:tcPr>
    </w:tblStylePr>
    <w:tblStylePr w:type="lastRow">
      <w:rPr>
        <w:b/>
        <w:bCs/>
      </w:rPr>
      <w:tblPr/>
      <w:tcPr>
        <w:tcBorders>
          <w:top w:val="double" w:sz="4" w:space="0" w:color="34777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777D" w:themeColor="accent3"/>
          <w:right w:val="single" w:sz="4" w:space="0" w:color="34777D" w:themeColor="accent3"/>
        </w:tcBorders>
      </w:tcPr>
    </w:tblStylePr>
    <w:tblStylePr w:type="band1Horz">
      <w:tblPr/>
      <w:tcPr>
        <w:tcBorders>
          <w:top w:val="single" w:sz="4" w:space="0" w:color="34777D" w:themeColor="accent3"/>
          <w:bottom w:val="single" w:sz="4" w:space="0" w:color="34777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777D" w:themeColor="accent3"/>
          <w:left w:val="nil"/>
        </w:tcBorders>
      </w:tcPr>
    </w:tblStylePr>
    <w:tblStylePr w:type="swCell">
      <w:tblPr/>
      <w:tcPr>
        <w:tcBorders>
          <w:top w:val="double" w:sz="4" w:space="0" w:color="34777D" w:themeColor="accent3"/>
          <w:right w:val="nil"/>
        </w:tcBorders>
      </w:tcPr>
    </w:tblStylePr>
  </w:style>
  <w:style w:type="table" w:styleId="GridTable4-Accent3">
    <w:name w:val="Grid Table 4 Accent 3"/>
    <w:basedOn w:val="TableNormal"/>
    <w:uiPriority w:val="49"/>
    <w:rsid w:val="00681A0A"/>
    <w:tblPr>
      <w:tblStyleRowBandSize w:val="1"/>
      <w:tblStyleColBandSize w:val="1"/>
      <w:tblBorders>
        <w:top w:val="single" w:sz="4" w:space="0" w:color="71BDC4" w:themeColor="accent3" w:themeTint="99"/>
        <w:left w:val="single" w:sz="4" w:space="0" w:color="71BDC4" w:themeColor="accent3" w:themeTint="99"/>
        <w:bottom w:val="single" w:sz="4" w:space="0" w:color="71BDC4" w:themeColor="accent3" w:themeTint="99"/>
        <w:right w:val="single" w:sz="4" w:space="0" w:color="71BDC4" w:themeColor="accent3" w:themeTint="99"/>
        <w:insideH w:val="single" w:sz="4" w:space="0" w:color="71BDC4" w:themeColor="accent3" w:themeTint="99"/>
        <w:insideV w:val="single" w:sz="4" w:space="0" w:color="71BDC4" w:themeColor="accent3" w:themeTint="99"/>
      </w:tblBorders>
    </w:tblPr>
    <w:tblStylePr w:type="firstRow">
      <w:rPr>
        <w:b/>
        <w:bCs/>
        <w:color w:val="FFFFFF" w:themeColor="background1"/>
      </w:rPr>
      <w:tblPr/>
      <w:tcPr>
        <w:tcBorders>
          <w:top w:val="single" w:sz="4" w:space="0" w:color="34777D" w:themeColor="accent3"/>
          <w:left w:val="single" w:sz="4" w:space="0" w:color="34777D" w:themeColor="accent3"/>
          <w:bottom w:val="single" w:sz="4" w:space="0" w:color="34777D" w:themeColor="accent3"/>
          <w:right w:val="single" w:sz="4" w:space="0" w:color="34777D" w:themeColor="accent3"/>
          <w:insideH w:val="nil"/>
          <w:insideV w:val="nil"/>
        </w:tcBorders>
        <w:shd w:val="clear" w:color="auto" w:fill="34777D" w:themeFill="accent3"/>
      </w:tcPr>
    </w:tblStylePr>
    <w:tblStylePr w:type="lastRow">
      <w:rPr>
        <w:b/>
        <w:bCs/>
      </w:rPr>
      <w:tblPr/>
      <w:tcPr>
        <w:tcBorders>
          <w:top w:val="double" w:sz="4" w:space="0" w:color="34777D" w:themeColor="accent3"/>
        </w:tcBorders>
      </w:tcPr>
    </w:tblStylePr>
    <w:tblStylePr w:type="firstCol">
      <w:rPr>
        <w:b/>
        <w:bCs/>
      </w:rPr>
    </w:tblStylePr>
    <w:tblStylePr w:type="lastCol">
      <w:rPr>
        <w:b/>
        <w:bCs/>
      </w:rPr>
    </w:tblStylePr>
    <w:tblStylePr w:type="band1Vert">
      <w:tblPr/>
      <w:tcPr>
        <w:shd w:val="clear" w:color="auto" w:fill="CFE9EB" w:themeFill="accent3" w:themeFillTint="33"/>
      </w:tcPr>
    </w:tblStylePr>
    <w:tblStylePr w:type="band1Horz">
      <w:tblPr/>
      <w:tcPr>
        <w:shd w:val="clear" w:color="auto" w:fill="CFE9EB" w:themeFill="accent3" w:themeFillTint="33"/>
      </w:tcPr>
    </w:tblStylePr>
  </w:style>
  <w:style w:type="table" w:customStyle="1" w:styleId="CorrectdefaultFPC">
    <w:name w:val="Correct default FPC"/>
    <w:basedOn w:val="TableNormal"/>
    <w:uiPriority w:val="99"/>
    <w:rsid w:val="00B306B8"/>
    <w:tblPr/>
  </w:style>
  <w:style w:type="table" w:customStyle="1" w:styleId="FPCtable">
    <w:name w:val="FPC table"/>
    <w:basedOn w:val="TableNormal"/>
    <w:uiPriority w:val="99"/>
    <w:rsid w:val="00E57783"/>
    <w:rPr>
      <w:sz w:val="22"/>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uto"/>
      <w:vAlign w:val="center"/>
    </w:tcPr>
    <w:tblStylePr w:type="firstRow">
      <w:pPr>
        <w:wordWrap/>
        <w:spacing w:beforeLines="0" w:before="120" w:beforeAutospacing="0" w:afterLines="0" w:after="120" w:afterAutospacing="0"/>
        <w:contextualSpacing w:val="0"/>
      </w:pPr>
      <w:rPr>
        <w:b/>
        <w:color w:val="FFFFFF" w:themeColor="background1"/>
      </w:rPr>
      <w:tblPr/>
      <w:tcPr>
        <w:shd w:val="clear" w:color="auto" w:fill="005B6C" w:themeFill="accent1"/>
      </w:tcPr>
    </w:tblStylePr>
    <w:tblStylePr w:type="firstCol">
      <w:rPr>
        <w:color w:val="005B6C" w:themeColor="accent1"/>
        <w:sz w:val="22"/>
      </w:rPr>
    </w:tblStylePr>
    <w:tblStylePr w:type="band2Horz">
      <w:tblPr/>
      <w:tcPr>
        <w:shd w:val="clear" w:color="auto" w:fill="D9D9D9" w:themeFill="background1" w:themeFillShade="D9"/>
      </w:tcPr>
    </w:tblStylePr>
  </w:style>
  <w:style w:type="table" w:customStyle="1" w:styleId="FPC">
    <w:name w:val="FPC"/>
    <w:basedOn w:val="TableNormal"/>
    <w:uiPriority w:val="99"/>
    <w:rsid w:val="00BE4573"/>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uto"/>
      <w:vAlign w:val="center"/>
    </w:tcPr>
    <w:tblStylePr w:type="firstRow">
      <w:rPr>
        <w:b/>
        <w:i w:val="0"/>
        <w:color w:val="FFFFFF" w:themeColor="background1"/>
      </w:rPr>
      <w:tblPr/>
      <w:tcPr>
        <w:tcBorders>
          <w:top w:val="nil"/>
          <w:left w:val="nil"/>
          <w:bottom w:val="nil"/>
          <w:right w:val="nil"/>
          <w:insideH w:val="nil"/>
          <w:insideV w:val="nil"/>
          <w:tl2br w:val="nil"/>
          <w:tr2bl w:val="nil"/>
        </w:tcBorders>
        <w:shd w:val="clear" w:color="auto" w:fill="005B6C" w:themeFill="accent1"/>
      </w:tcPr>
    </w:tblStylePr>
    <w:tblStylePr w:type="firstCol">
      <w:rPr>
        <w:b w:val="0"/>
        <w:color w:val="005B6C" w:themeColor="accent1"/>
        <w:sz w:val="22"/>
      </w:rPr>
    </w:tblStylePr>
    <w:tblStylePr w:type="band2Horz">
      <w:tblPr/>
      <w:tcPr>
        <w:shd w:val="clear" w:color="auto" w:fill="D9D9D9" w:themeFill="background1" w:themeFillShade="D9"/>
      </w:tcPr>
    </w:tblStylePr>
  </w:style>
  <w:style w:type="table" w:customStyle="1" w:styleId="Calendar4">
    <w:name w:val="Calendar 4"/>
    <w:basedOn w:val="TableNormal"/>
    <w:uiPriority w:val="99"/>
    <w:qFormat/>
    <w:rsid w:val="00862895"/>
    <w:pPr>
      <w:snapToGrid w:val="0"/>
    </w:pPr>
    <w:rPr>
      <w:rFonts w:asciiTheme="minorHAnsi" w:eastAsiaTheme="minorEastAsia" w:hAnsiTheme="minorHAnsi" w:cstheme="minorBidi"/>
      <w:b/>
      <w:bCs/>
      <w:color w:val="FFFFFF" w:themeColor="background1"/>
      <w:sz w:val="16"/>
      <w:szCs w:val="16"/>
      <w:lang w:val="en-US" w:eastAsia="en-US"/>
    </w:rPr>
    <w:tblPr>
      <w:tblStyleRowBandSize w:val="1"/>
      <w:tblBorders>
        <w:top w:val="single" w:sz="4" w:space="0" w:color="D76D51" w:themeColor="accent2"/>
        <w:left w:val="single" w:sz="4" w:space="0" w:color="D76D51" w:themeColor="accent2"/>
        <w:bottom w:val="single" w:sz="4" w:space="0" w:color="D76D51" w:themeColor="accent2"/>
        <w:right w:val="single" w:sz="4" w:space="0" w:color="D76D51" w:themeColor="accent2"/>
      </w:tblBorders>
    </w:tblPr>
    <w:tcPr>
      <w:shd w:val="clear" w:color="auto" w:fill="002D36" w:themeFill="accent1" w:themeFillShade="80"/>
    </w:tcPr>
    <w:tblStylePr w:type="firstRow">
      <w:rPr>
        <w:sz w:val="8"/>
      </w:rPr>
    </w:tblStylePr>
    <w:tblStylePr w:type="firstCol">
      <w:pPr>
        <w:wordWrap/>
        <w:ind w:right="144"/>
        <w:jc w:val="right"/>
      </w:pPr>
      <w:rPr>
        <w:rFonts w:asciiTheme="minorHAnsi" w:hAnsiTheme="minorHAnsi"/>
        <w:b/>
        <w:i w:val="0"/>
        <w:sz w:val="72"/>
      </w:rPr>
    </w:tblStylePr>
    <w:tblStylePr w:type="band1Horz">
      <w:rPr>
        <w:sz w:val="16"/>
      </w:rPr>
    </w:tblStylePr>
    <w:tblStylePr w:type="band2Horz">
      <w:rPr>
        <w:sz w:val="40"/>
      </w:rPr>
      <w:tblPr/>
      <w:tcPr>
        <w:tcMar>
          <w:top w:w="0" w:type="nil"/>
          <w:left w:w="115" w:type="dxa"/>
          <w:bottom w:w="86" w:type="dxa"/>
          <w:right w:w="115" w:type="dxa"/>
        </w:tcMar>
      </w:tcPr>
    </w:tblStylePr>
    <w:tblStylePr w:type="nwCell">
      <w:rPr>
        <w:sz w:val="8"/>
      </w:rPr>
    </w:tblStylePr>
  </w:style>
  <w:style w:type="paragraph" w:styleId="ListParagraph">
    <w:name w:val="List Paragraph"/>
    <w:aliases w:val="na3,Bullet List,number List,List Paragraph1,Appendix,Bulleted list,Recommendation,Numbered Para 1,Dot pt,No Spacing1,List Paragraph Char Char Char,Indicator Text,Bullet Points,Bullet 1,MAIN CONTENT,List Paragraph12,F5 List Paragraph,L"/>
    <w:basedOn w:val="Normal"/>
    <w:link w:val="ListParagraphChar"/>
    <w:uiPriority w:val="34"/>
    <w:qFormat/>
    <w:rsid w:val="002E740F"/>
    <w:pPr>
      <w:ind w:left="720"/>
      <w:contextualSpacing/>
    </w:pPr>
  </w:style>
  <w:style w:type="paragraph" w:styleId="IntenseQuote">
    <w:name w:val="Intense Quote"/>
    <w:aliases w:val="na2"/>
    <w:basedOn w:val="Header"/>
    <w:next w:val="Normal"/>
    <w:link w:val="IntenseQuoteChar"/>
    <w:uiPriority w:val="30"/>
    <w:rsid w:val="002E740F"/>
    <w:pPr>
      <w:pBdr>
        <w:bottom w:val="single" w:sz="4" w:space="1" w:color="A6A6A6"/>
      </w:pBdr>
      <w:spacing w:before="60"/>
      <w:jc w:val="right"/>
    </w:pPr>
    <w:rPr>
      <w:color w:val="0887C7"/>
      <w:sz w:val="20"/>
    </w:rPr>
  </w:style>
  <w:style w:type="character" w:customStyle="1" w:styleId="IntenseQuoteChar">
    <w:name w:val="Intense Quote Char"/>
    <w:aliases w:val="na2 Char"/>
    <w:basedOn w:val="DefaultParagraphFont"/>
    <w:link w:val="IntenseQuote"/>
    <w:uiPriority w:val="30"/>
    <w:rsid w:val="002E740F"/>
    <w:rPr>
      <w:color w:val="0887C7"/>
      <w:szCs w:val="22"/>
      <w:lang w:eastAsia="en-US"/>
    </w:rPr>
  </w:style>
  <w:style w:type="paragraph" w:customStyle="1" w:styleId="na">
    <w:name w:val="na"/>
    <w:basedOn w:val="Footer"/>
    <w:rsid w:val="002E740F"/>
    <w:pPr>
      <w:pBdr>
        <w:top w:val="single" w:sz="4" w:space="1" w:color="BFBFBF"/>
      </w:pBdr>
      <w:spacing w:before="60"/>
    </w:pPr>
    <w:rPr>
      <w:color w:val="0887C7"/>
      <w:sz w:val="20"/>
    </w:rPr>
  </w:style>
  <w:style w:type="paragraph" w:styleId="FootnoteText">
    <w:name w:val="footnote text"/>
    <w:basedOn w:val="Normal"/>
    <w:link w:val="FootnoteTextChar"/>
    <w:uiPriority w:val="99"/>
    <w:unhideWhenUsed/>
    <w:rsid w:val="002E740F"/>
    <w:pPr>
      <w:spacing w:after="0" w:line="240" w:lineRule="auto"/>
    </w:pPr>
    <w:rPr>
      <w:sz w:val="20"/>
      <w:szCs w:val="20"/>
    </w:rPr>
  </w:style>
  <w:style w:type="character" w:customStyle="1" w:styleId="FootnoteTextChar">
    <w:name w:val="Footnote Text Char"/>
    <w:basedOn w:val="DefaultParagraphFont"/>
    <w:link w:val="FootnoteText"/>
    <w:uiPriority w:val="99"/>
    <w:rsid w:val="002E740F"/>
    <w:rPr>
      <w:lang w:eastAsia="en-US"/>
    </w:rPr>
  </w:style>
  <w:style w:type="character" w:styleId="CommentReference">
    <w:name w:val="annotation reference"/>
    <w:basedOn w:val="DefaultParagraphFont"/>
    <w:uiPriority w:val="99"/>
    <w:unhideWhenUsed/>
    <w:rsid w:val="002E740F"/>
    <w:rPr>
      <w:rFonts w:cs="Times New Roman"/>
      <w:sz w:val="16"/>
    </w:rPr>
  </w:style>
  <w:style w:type="paragraph" w:styleId="CommentText">
    <w:name w:val="annotation text"/>
    <w:basedOn w:val="Normal"/>
    <w:link w:val="CommentTextChar"/>
    <w:uiPriority w:val="99"/>
    <w:unhideWhenUsed/>
    <w:rsid w:val="002E740F"/>
    <w:pPr>
      <w:spacing w:line="240" w:lineRule="auto"/>
    </w:pPr>
    <w:rPr>
      <w:sz w:val="20"/>
      <w:szCs w:val="20"/>
    </w:rPr>
  </w:style>
  <w:style w:type="character" w:customStyle="1" w:styleId="CommentTextChar">
    <w:name w:val="Comment Text Char"/>
    <w:basedOn w:val="DefaultParagraphFont"/>
    <w:link w:val="CommentText"/>
    <w:uiPriority w:val="99"/>
    <w:rsid w:val="002E740F"/>
    <w:rPr>
      <w:lang w:eastAsia="en-US"/>
    </w:rPr>
  </w:style>
  <w:style w:type="character" w:customStyle="1" w:styleId="ListParagraphChar">
    <w:name w:val="List Paragraph Char"/>
    <w:aliases w:val="na3 Char,Bullet List Char,number List Char,List Paragraph1 Char,Appendix Char,Bulleted list Char,Recommendation Char,Numbered Para 1 Char,Dot pt Char,No Spacing1 Char,List Paragraph Char Char Char Char,Indicator Text Char,L Char"/>
    <w:basedOn w:val="DefaultParagraphFont"/>
    <w:link w:val="ListParagraph"/>
    <w:uiPriority w:val="34"/>
    <w:qFormat/>
    <w:locked/>
    <w:rsid w:val="002E740F"/>
    <w:rPr>
      <w:sz w:val="22"/>
      <w:szCs w:val="22"/>
      <w:lang w:eastAsia="en-US"/>
    </w:rPr>
  </w:style>
  <w:style w:type="paragraph" w:customStyle="1" w:styleId="FPCContentsheading">
    <w:name w:val="FPC Contents heading"/>
    <w:basedOn w:val="Normal"/>
    <w:next w:val="BodyText"/>
    <w:link w:val="FPCContentsheadingChar"/>
    <w:autoRedefine/>
    <w:qFormat/>
    <w:rsid w:val="002E740F"/>
    <w:rPr>
      <w:color w:val="0887C7"/>
      <w:sz w:val="32"/>
    </w:rPr>
  </w:style>
  <w:style w:type="character" w:customStyle="1" w:styleId="FPCContentsheadingChar">
    <w:name w:val="FPC Contents heading Char"/>
    <w:link w:val="FPCContentsheading"/>
    <w:locked/>
    <w:rsid w:val="002E740F"/>
    <w:rPr>
      <w:color w:val="0887C7"/>
      <w:sz w:val="32"/>
      <w:szCs w:val="22"/>
      <w:lang w:eastAsia="en-US"/>
    </w:rPr>
  </w:style>
  <w:style w:type="paragraph" w:styleId="CommentSubject">
    <w:name w:val="annotation subject"/>
    <w:basedOn w:val="CommentText"/>
    <w:next w:val="CommentText"/>
    <w:link w:val="CommentSubjectChar"/>
    <w:uiPriority w:val="99"/>
    <w:semiHidden/>
    <w:unhideWhenUsed/>
    <w:rsid w:val="00DF7339"/>
    <w:rPr>
      <w:b/>
      <w:bCs/>
    </w:rPr>
  </w:style>
  <w:style w:type="character" w:customStyle="1" w:styleId="CommentSubjectChar">
    <w:name w:val="Comment Subject Char"/>
    <w:basedOn w:val="CommentTextChar"/>
    <w:link w:val="CommentSubject"/>
    <w:uiPriority w:val="99"/>
    <w:semiHidden/>
    <w:rsid w:val="00DF7339"/>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32855">
      <w:bodyDiv w:val="1"/>
      <w:marLeft w:val="0"/>
      <w:marRight w:val="0"/>
      <w:marTop w:val="0"/>
      <w:marBottom w:val="0"/>
      <w:divBdr>
        <w:top w:val="none" w:sz="0" w:space="0" w:color="auto"/>
        <w:left w:val="none" w:sz="0" w:space="0" w:color="auto"/>
        <w:bottom w:val="none" w:sz="0" w:space="0" w:color="auto"/>
        <w:right w:val="none" w:sz="0" w:space="0" w:color="auto"/>
      </w:divBdr>
    </w:div>
    <w:div w:id="273051335">
      <w:bodyDiv w:val="1"/>
      <w:marLeft w:val="0"/>
      <w:marRight w:val="0"/>
      <w:marTop w:val="0"/>
      <w:marBottom w:val="0"/>
      <w:divBdr>
        <w:top w:val="none" w:sz="0" w:space="0" w:color="auto"/>
        <w:left w:val="none" w:sz="0" w:space="0" w:color="auto"/>
        <w:bottom w:val="none" w:sz="0" w:space="0" w:color="auto"/>
        <w:right w:val="none" w:sz="0" w:space="0" w:color="auto"/>
      </w:divBdr>
    </w:div>
    <w:div w:id="595288956">
      <w:bodyDiv w:val="1"/>
      <w:marLeft w:val="0"/>
      <w:marRight w:val="0"/>
      <w:marTop w:val="0"/>
      <w:marBottom w:val="0"/>
      <w:divBdr>
        <w:top w:val="none" w:sz="0" w:space="0" w:color="auto"/>
        <w:left w:val="none" w:sz="0" w:space="0" w:color="auto"/>
        <w:bottom w:val="none" w:sz="0" w:space="0" w:color="auto"/>
        <w:right w:val="none" w:sz="0" w:space="0" w:color="auto"/>
      </w:divBdr>
    </w:div>
    <w:div w:id="633103644">
      <w:bodyDiv w:val="1"/>
      <w:marLeft w:val="0"/>
      <w:marRight w:val="0"/>
      <w:marTop w:val="0"/>
      <w:marBottom w:val="0"/>
      <w:divBdr>
        <w:top w:val="none" w:sz="0" w:space="0" w:color="auto"/>
        <w:left w:val="none" w:sz="0" w:space="0" w:color="auto"/>
        <w:bottom w:val="none" w:sz="0" w:space="0" w:color="auto"/>
        <w:right w:val="none" w:sz="0" w:space="0" w:color="auto"/>
      </w:divBdr>
    </w:div>
    <w:div w:id="652442032">
      <w:bodyDiv w:val="1"/>
      <w:marLeft w:val="0"/>
      <w:marRight w:val="0"/>
      <w:marTop w:val="0"/>
      <w:marBottom w:val="0"/>
      <w:divBdr>
        <w:top w:val="none" w:sz="0" w:space="0" w:color="auto"/>
        <w:left w:val="none" w:sz="0" w:space="0" w:color="auto"/>
        <w:bottom w:val="none" w:sz="0" w:space="0" w:color="auto"/>
        <w:right w:val="none" w:sz="0" w:space="0" w:color="auto"/>
      </w:divBdr>
    </w:div>
    <w:div w:id="656298989">
      <w:bodyDiv w:val="1"/>
      <w:marLeft w:val="0"/>
      <w:marRight w:val="0"/>
      <w:marTop w:val="0"/>
      <w:marBottom w:val="0"/>
      <w:divBdr>
        <w:top w:val="none" w:sz="0" w:space="0" w:color="auto"/>
        <w:left w:val="none" w:sz="0" w:space="0" w:color="auto"/>
        <w:bottom w:val="none" w:sz="0" w:space="0" w:color="auto"/>
        <w:right w:val="none" w:sz="0" w:space="0" w:color="auto"/>
      </w:divBdr>
    </w:div>
    <w:div w:id="1263227857">
      <w:bodyDiv w:val="1"/>
      <w:marLeft w:val="0"/>
      <w:marRight w:val="0"/>
      <w:marTop w:val="0"/>
      <w:marBottom w:val="0"/>
      <w:divBdr>
        <w:top w:val="none" w:sz="0" w:space="0" w:color="auto"/>
        <w:left w:val="none" w:sz="0" w:space="0" w:color="auto"/>
        <w:bottom w:val="none" w:sz="0" w:space="0" w:color="auto"/>
        <w:right w:val="none" w:sz="0" w:space="0" w:color="auto"/>
      </w:divBdr>
    </w:div>
    <w:div w:id="1439790967">
      <w:bodyDiv w:val="1"/>
      <w:marLeft w:val="0"/>
      <w:marRight w:val="0"/>
      <w:marTop w:val="0"/>
      <w:marBottom w:val="0"/>
      <w:divBdr>
        <w:top w:val="none" w:sz="0" w:space="0" w:color="auto"/>
        <w:left w:val="none" w:sz="0" w:space="0" w:color="auto"/>
        <w:bottom w:val="none" w:sz="0" w:space="0" w:color="auto"/>
        <w:right w:val="none" w:sz="0" w:space="0" w:color="auto"/>
      </w:divBdr>
    </w:div>
    <w:div w:id="1559591588">
      <w:bodyDiv w:val="1"/>
      <w:marLeft w:val="0"/>
      <w:marRight w:val="0"/>
      <w:marTop w:val="0"/>
      <w:marBottom w:val="0"/>
      <w:divBdr>
        <w:top w:val="none" w:sz="0" w:space="0" w:color="auto"/>
        <w:left w:val="none" w:sz="0" w:space="0" w:color="auto"/>
        <w:bottom w:val="none" w:sz="0" w:space="0" w:color="auto"/>
        <w:right w:val="none" w:sz="0" w:space="0" w:color="auto"/>
      </w:divBdr>
    </w:div>
    <w:div w:id="1573194482">
      <w:bodyDiv w:val="1"/>
      <w:marLeft w:val="0"/>
      <w:marRight w:val="0"/>
      <w:marTop w:val="0"/>
      <w:marBottom w:val="0"/>
      <w:divBdr>
        <w:top w:val="none" w:sz="0" w:space="0" w:color="auto"/>
        <w:left w:val="none" w:sz="0" w:space="0" w:color="auto"/>
        <w:bottom w:val="none" w:sz="0" w:space="0" w:color="auto"/>
        <w:right w:val="none" w:sz="0" w:space="0" w:color="auto"/>
      </w:divBdr>
    </w:div>
    <w:div w:id="1831097991">
      <w:bodyDiv w:val="1"/>
      <w:marLeft w:val="0"/>
      <w:marRight w:val="0"/>
      <w:marTop w:val="0"/>
      <w:marBottom w:val="0"/>
      <w:divBdr>
        <w:top w:val="none" w:sz="0" w:space="0" w:color="auto"/>
        <w:left w:val="none" w:sz="0" w:space="0" w:color="auto"/>
        <w:bottom w:val="none" w:sz="0" w:space="0" w:color="auto"/>
        <w:right w:val="none" w:sz="0" w:space="0" w:color="auto"/>
      </w:divBdr>
    </w:div>
    <w:div w:id="1886260809">
      <w:marLeft w:val="0"/>
      <w:marRight w:val="0"/>
      <w:marTop w:val="0"/>
      <w:marBottom w:val="0"/>
      <w:divBdr>
        <w:top w:val="none" w:sz="0" w:space="0" w:color="auto"/>
        <w:left w:val="none" w:sz="0" w:space="0" w:color="auto"/>
        <w:bottom w:val="none" w:sz="0" w:space="0" w:color="auto"/>
        <w:right w:val="none" w:sz="0" w:space="0" w:color="auto"/>
      </w:divBdr>
    </w:div>
    <w:div w:id="1886260815">
      <w:marLeft w:val="0"/>
      <w:marRight w:val="0"/>
      <w:marTop w:val="0"/>
      <w:marBottom w:val="0"/>
      <w:divBdr>
        <w:top w:val="none" w:sz="0" w:space="0" w:color="auto"/>
        <w:left w:val="none" w:sz="0" w:space="0" w:color="auto"/>
        <w:bottom w:val="none" w:sz="0" w:space="0" w:color="auto"/>
        <w:right w:val="none" w:sz="0" w:space="0" w:color="auto"/>
      </w:divBdr>
    </w:div>
    <w:div w:id="1886260816">
      <w:marLeft w:val="0"/>
      <w:marRight w:val="0"/>
      <w:marTop w:val="0"/>
      <w:marBottom w:val="0"/>
      <w:divBdr>
        <w:top w:val="none" w:sz="0" w:space="0" w:color="auto"/>
        <w:left w:val="none" w:sz="0" w:space="0" w:color="auto"/>
        <w:bottom w:val="none" w:sz="0" w:space="0" w:color="auto"/>
        <w:right w:val="none" w:sz="0" w:space="0" w:color="auto"/>
      </w:divBdr>
    </w:div>
    <w:div w:id="1886260818">
      <w:marLeft w:val="0"/>
      <w:marRight w:val="0"/>
      <w:marTop w:val="0"/>
      <w:marBottom w:val="0"/>
      <w:divBdr>
        <w:top w:val="none" w:sz="0" w:space="0" w:color="auto"/>
        <w:left w:val="none" w:sz="0" w:space="0" w:color="auto"/>
        <w:bottom w:val="none" w:sz="0" w:space="0" w:color="auto"/>
        <w:right w:val="none" w:sz="0" w:space="0" w:color="auto"/>
      </w:divBdr>
      <w:divsChild>
        <w:div w:id="1886260810">
          <w:marLeft w:val="446"/>
          <w:marRight w:val="0"/>
          <w:marTop w:val="0"/>
          <w:marBottom w:val="360"/>
          <w:divBdr>
            <w:top w:val="none" w:sz="0" w:space="0" w:color="auto"/>
            <w:left w:val="none" w:sz="0" w:space="0" w:color="auto"/>
            <w:bottom w:val="none" w:sz="0" w:space="0" w:color="auto"/>
            <w:right w:val="none" w:sz="0" w:space="0" w:color="auto"/>
          </w:divBdr>
        </w:div>
        <w:div w:id="1886260868">
          <w:marLeft w:val="446"/>
          <w:marRight w:val="0"/>
          <w:marTop w:val="0"/>
          <w:marBottom w:val="360"/>
          <w:divBdr>
            <w:top w:val="none" w:sz="0" w:space="0" w:color="auto"/>
            <w:left w:val="none" w:sz="0" w:space="0" w:color="auto"/>
            <w:bottom w:val="none" w:sz="0" w:space="0" w:color="auto"/>
            <w:right w:val="none" w:sz="0" w:space="0" w:color="auto"/>
          </w:divBdr>
        </w:div>
        <w:div w:id="1886260889">
          <w:marLeft w:val="446"/>
          <w:marRight w:val="0"/>
          <w:marTop w:val="0"/>
          <w:marBottom w:val="360"/>
          <w:divBdr>
            <w:top w:val="none" w:sz="0" w:space="0" w:color="auto"/>
            <w:left w:val="none" w:sz="0" w:space="0" w:color="auto"/>
            <w:bottom w:val="none" w:sz="0" w:space="0" w:color="auto"/>
            <w:right w:val="none" w:sz="0" w:space="0" w:color="auto"/>
          </w:divBdr>
        </w:div>
      </w:divsChild>
    </w:div>
    <w:div w:id="1886260819">
      <w:marLeft w:val="0"/>
      <w:marRight w:val="0"/>
      <w:marTop w:val="0"/>
      <w:marBottom w:val="0"/>
      <w:divBdr>
        <w:top w:val="none" w:sz="0" w:space="0" w:color="auto"/>
        <w:left w:val="none" w:sz="0" w:space="0" w:color="auto"/>
        <w:bottom w:val="none" w:sz="0" w:space="0" w:color="auto"/>
        <w:right w:val="none" w:sz="0" w:space="0" w:color="auto"/>
      </w:divBdr>
    </w:div>
    <w:div w:id="1886260821">
      <w:marLeft w:val="0"/>
      <w:marRight w:val="0"/>
      <w:marTop w:val="0"/>
      <w:marBottom w:val="0"/>
      <w:divBdr>
        <w:top w:val="none" w:sz="0" w:space="0" w:color="auto"/>
        <w:left w:val="none" w:sz="0" w:space="0" w:color="auto"/>
        <w:bottom w:val="none" w:sz="0" w:space="0" w:color="auto"/>
        <w:right w:val="none" w:sz="0" w:space="0" w:color="auto"/>
      </w:divBdr>
    </w:div>
    <w:div w:id="1886260822">
      <w:marLeft w:val="0"/>
      <w:marRight w:val="0"/>
      <w:marTop w:val="0"/>
      <w:marBottom w:val="0"/>
      <w:divBdr>
        <w:top w:val="none" w:sz="0" w:space="0" w:color="auto"/>
        <w:left w:val="none" w:sz="0" w:space="0" w:color="auto"/>
        <w:bottom w:val="none" w:sz="0" w:space="0" w:color="auto"/>
        <w:right w:val="none" w:sz="0" w:space="0" w:color="auto"/>
      </w:divBdr>
    </w:div>
    <w:div w:id="1886260823">
      <w:marLeft w:val="0"/>
      <w:marRight w:val="0"/>
      <w:marTop w:val="0"/>
      <w:marBottom w:val="0"/>
      <w:divBdr>
        <w:top w:val="none" w:sz="0" w:space="0" w:color="auto"/>
        <w:left w:val="none" w:sz="0" w:space="0" w:color="auto"/>
        <w:bottom w:val="none" w:sz="0" w:space="0" w:color="auto"/>
        <w:right w:val="none" w:sz="0" w:space="0" w:color="auto"/>
      </w:divBdr>
    </w:div>
    <w:div w:id="1886260824">
      <w:marLeft w:val="0"/>
      <w:marRight w:val="0"/>
      <w:marTop w:val="0"/>
      <w:marBottom w:val="0"/>
      <w:divBdr>
        <w:top w:val="none" w:sz="0" w:space="0" w:color="auto"/>
        <w:left w:val="none" w:sz="0" w:space="0" w:color="auto"/>
        <w:bottom w:val="none" w:sz="0" w:space="0" w:color="auto"/>
        <w:right w:val="none" w:sz="0" w:space="0" w:color="auto"/>
      </w:divBdr>
    </w:div>
    <w:div w:id="1886260825">
      <w:marLeft w:val="0"/>
      <w:marRight w:val="0"/>
      <w:marTop w:val="0"/>
      <w:marBottom w:val="0"/>
      <w:divBdr>
        <w:top w:val="none" w:sz="0" w:space="0" w:color="auto"/>
        <w:left w:val="none" w:sz="0" w:space="0" w:color="auto"/>
        <w:bottom w:val="none" w:sz="0" w:space="0" w:color="auto"/>
        <w:right w:val="none" w:sz="0" w:space="0" w:color="auto"/>
      </w:divBdr>
    </w:div>
    <w:div w:id="1886260826">
      <w:marLeft w:val="0"/>
      <w:marRight w:val="0"/>
      <w:marTop w:val="0"/>
      <w:marBottom w:val="0"/>
      <w:divBdr>
        <w:top w:val="none" w:sz="0" w:space="0" w:color="auto"/>
        <w:left w:val="none" w:sz="0" w:space="0" w:color="auto"/>
        <w:bottom w:val="none" w:sz="0" w:space="0" w:color="auto"/>
        <w:right w:val="none" w:sz="0" w:space="0" w:color="auto"/>
      </w:divBdr>
      <w:divsChild>
        <w:div w:id="1886260811">
          <w:marLeft w:val="1166"/>
          <w:marRight w:val="0"/>
          <w:marTop w:val="0"/>
          <w:marBottom w:val="0"/>
          <w:divBdr>
            <w:top w:val="none" w:sz="0" w:space="0" w:color="auto"/>
            <w:left w:val="none" w:sz="0" w:space="0" w:color="auto"/>
            <w:bottom w:val="none" w:sz="0" w:space="0" w:color="auto"/>
            <w:right w:val="none" w:sz="0" w:space="0" w:color="auto"/>
          </w:divBdr>
        </w:div>
        <w:div w:id="1886260814">
          <w:marLeft w:val="446"/>
          <w:marRight w:val="0"/>
          <w:marTop w:val="0"/>
          <w:marBottom w:val="0"/>
          <w:divBdr>
            <w:top w:val="none" w:sz="0" w:space="0" w:color="auto"/>
            <w:left w:val="none" w:sz="0" w:space="0" w:color="auto"/>
            <w:bottom w:val="none" w:sz="0" w:space="0" w:color="auto"/>
            <w:right w:val="none" w:sz="0" w:space="0" w:color="auto"/>
          </w:divBdr>
        </w:div>
        <w:div w:id="1886260817">
          <w:marLeft w:val="1166"/>
          <w:marRight w:val="0"/>
          <w:marTop w:val="0"/>
          <w:marBottom w:val="0"/>
          <w:divBdr>
            <w:top w:val="none" w:sz="0" w:space="0" w:color="auto"/>
            <w:left w:val="none" w:sz="0" w:space="0" w:color="auto"/>
            <w:bottom w:val="none" w:sz="0" w:space="0" w:color="auto"/>
            <w:right w:val="none" w:sz="0" w:space="0" w:color="auto"/>
          </w:divBdr>
        </w:div>
        <w:div w:id="1886260857">
          <w:marLeft w:val="446"/>
          <w:marRight w:val="0"/>
          <w:marTop w:val="0"/>
          <w:marBottom w:val="0"/>
          <w:divBdr>
            <w:top w:val="none" w:sz="0" w:space="0" w:color="auto"/>
            <w:left w:val="none" w:sz="0" w:space="0" w:color="auto"/>
            <w:bottom w:val="none" w:sz="0" w:space="0" w:color="auto"/>
            <w:right w:val="none" w:sz="0" w:space="0" w:color="auto"/>
          </w:divBdr>
        </w:div>
        <w:div w:id="1886260867">
          <w:marLeft w:val="1166"/>
          <w:marRight w:val="0"/>
          <w:marTop w:val="0"/>
          <w:marBottom w:val="0"/>
          <w:divBdr>
            <w:top w:val="none" w:sz="0" w:space="0" w:color="auto"/>
            <w:left w:val="none" w:sz="0" w:space="0" w:color="auto"/>
            <w:bottom w:val="none" w:sz="0" w:space="0" w:color="auto"/>
            <w:right w:val="none" w:sz="0" w:space="0" w:color="auto"/>
          </w:divBdr>
        </w:div>
        <w:div w:id="1886260873">
          <w:marLeft w:val="1166"/>
          <w:marRight w:val="0"/>
          <w:marTop w:val="0"/>
          <w:marBottom w:val="0"/>
          <w:divBdr>
            <w:top w:val="none" w:sz="0" w:space="0" w:color="auto"/>
            <w:left w:val="none" w:sz="0" w:space="0" w:color="auto"/>
            <w:bottom w:val="none" w:sz="0" w:space="0" w:color="auto"/>
            <w:right w:val="none" w:sz="0" w:space="0" w:color="auto"/>
          </w:divBdr>
        </w:div>
        <w:div w:id="1886260879">
          <w:marLeft w:val="1166"/>
          <w:marRight w:val="0"/>
          <w:marTop w:val="0"/>
          <w:marBottom w:val="0"/>
          <w:divBdr>
            <w:top w:val="none" w:sz="0" w:space="0" w:color="auto"/>
            <w:left w:val="none" w:sz="0" w:space="0" w:color="auto"/>
            <w:bottom w:val="none" w:sz="0" w:space="0" w:color="auto"/>
            <w:right w:val="none" w:sz="0" w:space="0" w:color="auto"/>
          </w:divBdr>
        </w:div>
        <w:div w:id="1886260903">
          <w:marLeft w:val="1166"/>
          <w:marRight w:val="0"/>
          <w:marTop w:val="0"/>
          <w:marBottom w:val="0"/>
          <w:divBdr>
            <w:top w:val="none" w:sz="0" w:space="0" w:color="auto"/>
            <w:left w:val="none" w:sz="0" w:space="0" w:color="auto"/>
            <w:bottom w:val="none" w:sz="0" w:space="0" w:color="auto"/>
            <w:right w:val="none" w:sz="0" w:space="0" w:color="auto"/>
          </w:divBdr>
        </w:div>
        <w:div w:id="1886260926">
          <w:marLeft w:val="446"/>
          <w:marRight w:val="0"/>
          <w:marTop w:val="0"/>
          <w:marBottom w:val="0"/>
          <w:divBdr>
            <w:top w:val="none" w:sz="0" w:space="0" w:color="auto"/>
            <w:left w:val="none" w:sz="0" w:space="0" w:color="auto"/>
            <w:bottom w:val="none" w:sz="0" w:space="0" w:color="auto"/>
            <w:right w:val="none" w:sz="0" w:space="0" w:color="auto"/>
          </w:divBdr>
        </w:div>
        <w:div w:id="1886260934">
          <w:marLeft w:val="446"/>
          <w:marRight w:val="0"/>
          <w:marTop w:val="0"/>
          <w:marBottom w:val="0"/>
          <w:divBdr>
            <w:top w:val="none" w:sz="0" w:space="0" w:color="auto"/>
            <w:left w:val="none" w:sz="0" w:space="0" w:color="auto"/>
            <w:bottom w:val="none" w:sz="0" w:space="0" w:color="auto"/>
            <w:right w:val="none" w:sz="0" w:space="0" w:color="auto"/>
          </w:divBdr>
        </w:div>
      </w:divsChild>
    </w:div>
    <w:div w:id="1886260827">
      <w:marLeft w:val="0"/>
      <w:marRight w:val="0"/>
      <w:marTop w:val="0"/>
      <w:marBottom w:val="0"/>
      <w:divBdr>
        <w:top w:val="none" w:sz="0" w:space="0" w:color="auto"/>
        <w:left w:val="none" w:sz="0" w:space="0" w:color="auto"/>
        <w:bottom w:val="none" w:sz="0" w:space="0" w:color="auto"/>
        <w:right w:val="none" w:sz="0" w:space="0" w:color="auto"/>
      </w:divBdr>
      <w:divsChild>
        <w:div w:id="1886260869">
          <w:marLeft w:val="547"/>
          <w:marRight w:val="0"/>
          <w:marTop w:val="0"/>
          <w:marBottom w:val="240"/>
          <w:divBdr>
            <w:top w:val="none" w:sz="0" w:space="0" w:color="auto"/>
            <w:left w:val="none" w:sz="0" w:space="0" w:color="auto"/>
            <w:bottom w:val="none" w:sz="0" w:space="0" w:color="auto"/>
            <w:right w:val="none" w:sz="0" w:space="0" w:color="auto"/>
          </w:divBdr>
        </w:div>
        <w:div w:id="1886260881">
          <w:marLeft w:val="1267"/>
          <w:marRight w:val="0"/>
          <w:marTop w:val="0"/>
          <w:marBottom w:val="0"/>
          <w:divBdr>
            <w:top w:val="none" w:sz="0" w:space="0" w:color="auto"/>
            <w:left w:val="none" w:sz="0" w:space="0" w:color="auto"/>
            <w:bottom w:val="none" w:sz="0" w:space="0" w:color="auto"/>
            <w:right w:val="none" w:sz="0" w:space="0" w:color="auto"/>
          </w:divBdr>
        </w:div>
      </w:divsChild>
    </w:div>
    <w:div w:id="1886260828">
      <w:marLeft w:val="0"/>
      <w:marRight w:val="0"/>
      <w:marTop w:val="0"/>
      <w:marBottom w:val="0"/>
      <w:divBdr>
        <w:top w:val="none" w:sz="0" w:space="0" w:color="auto"/>
        <w:left w:val="none" w:sz="0" w:space="0" w:color="auto"/>
        <w:bottom w:val="none" w:sz="0" w:space="0" w:color="auto"/>
        <w:right w:val="none" w:sz="0" w:space="0" w:color="auto"/>
      </w:divBdr>
      <w:divsChild>
        <w:div w:id="1886260813">
          <w:marLeft w:val="1267"/>
          <w:marRight w:val="0"/>
          <w:marTop w:val="0"/>
          <w:marBottom w:val="120"/>
          <w:divBdr>
            <w:top w:val="none" w:sz="0" w:space="0" w:color="auto"/>
            <w:left w:val="none" w:sz="0" w:space="0" w:color="auto"/>
            <w:bottom w:val="none" w:sz="0" w:space="0" w:color="auto"/>
            <w:right w:val="none" w:sz="0" w:space="0" w:color="auto"/>
          </w:divBdr>
        </w:div>
        <w:div w:id="1886260820">
          <w:marLeft w:val="1267"/>
          <w:marRight w:val="0"/>
          <w:marTop w:val="0"/>
          <w:marBottom w:val="120"/>
          <w:divBdr>
            <w:top w:val="none" w:sz="0" w:space="0" w:color="auto"/>
            <w:left w:val="none" w:sz="0" w:space="0" w:color="auto"/>
            <w:bottom w:val="none" w:sz="0" w:space="0" w:color="auto"/>
            <w:right w:val="none" w:sz="0" w:space="0" w:color="auto"/>
          </w:divBdr>
        </w:div>
        <w:div w:id="1886260841">
          <w:marLeft w:val="1267"/>
          <w:marRight w:val="0"/>
          <w:marTop w:val="0"/>
          <w:marBottom w:val="120"/>
          <w:divBdr>
            <w:top w:val="none" w:sz="0" w:space="0" w:color="auto"/>
            <w:left w:val="none" w:sz="0" w:space="0" w:color="auto"/>
            <w:bottom w:val="none" w:sz="0" w:space="0" w:color="auto"/>
            <w:right w:val="none" w:sz="0" w:space="0" w:color="auto"/>
          </w:divBdr>
        </w:div>
        <w:div w:id="1886260893">
          <w:marLeft w:val="1267"/>
          <w:marRight w:val="0"/>
          <w:marTop w:val="0"/>
          <w:marBottom w:val="120"/>
          <w:divBdr>
            <w:top w:val="none" w:sz="0" w:space="0" w:color="auto"/>
            <w:left w:val="none" w:sz="0" w:space="0" w:color="auto"/>
            <w:bottom w:val="none" w:sz="0" w:space="0" w:color="auto"/>
            <w:right w:val="none" w:sz="0" w:space="0" w:color="auto"/>
          </w:divBdr>
        </w:div>
        <w:div w:id="1886260916">
          <w:marLeft w:val="547"/>
          <w:marRight w:val="0"/>
          <w:marTop w:val="0"/>
          <w:marBottom w:val="360"/>
          <w:divBdr>
            <w:top w:val="none" w:sz="0" w:space="0" w:color="auto"/>
            <w:left w:val="none" w:sz="0" w:space="0" w:color="auto"/>
            <w:bottom w:val="none" w:sz="0" w:space="0" w:color="auto"/>
            <w:right w:val="none" w:sz="0" w:space="0" w:color="auto"/>
          </w:divBdr>
        </w:div>
        <w:div w:id="1886260933">
          <w:marLeft w:val="1267"/>
          <w:marRight w:val="0"/>
          <w:marTop w:val="0"/>
          <w:marBottom w:val="120"/>
          <w:divBdr>
            <w:top w:val="none" w:sz="0" w:space="0" w:color="auto"/>
            <w:left w:val="none" w:sz="0" w:space="0" w:color="auto"/>
            <w:bottom w:val="none" w:sz="0" w:space="0" w:color="auto"/>
            <w:right w:val="none" w:sz="0" w:space="0" w:color="auto"/>
          </w:divBdr>
        </w:div>
      </w:divsChild>
    </w:div>
    <w:div w:id="1886260829">
      <w:marLeft w:val="0"/>
      <w:marRight w:val="0"/>
      <w:marTop w:val="0"/>
      <w:marBottom w:val="0"/>
      <w:divBdr>
        <w:top w:val="none" w:sz="0" w:space="0" w:color="auto"/>
        <w:left w:val="none" w:sz="0" w:space="0" w:color="auto"/>
        <w:bottom w:val="none" w:sz="0" w:space="0" w:color="auto"/>
        <w:right w:val="none" w:sz="0" w:space="0" w:color="auto"/>
      </w:divBdr>
    </w:div>
    <w:div w:id="1886260830">
      <w:marLeft w:val="0"/>
      <w:marRight w:val="0"/>
      <w:marTop w:val="0"/>
      <w:marBottom w:val="0"/>
      <w:divBdr>
        <w:top w:val="none" w:sz="0" w:space="0" w:color="auto"/>
        <w:left w:val="none" w:sz="0" w:space="0" w:color="auto"/>
        <w:bottom w:val="none" w:sz="0" w:space="0" w:color="auto"/>
        <w:right w:val="none" w:sz="0" w:space="0" w:color="auto"/>
      </w:divBdr>
    </w:div>
    <w:div w:id="1886260833">
      <w:marLeft w:val="0"/>
      <w:marRight w:val="0"/>
      <w:marTop w:val="0"/>
      <w:marBottom w:val="0"/>
      <w:divBdr>
        <w:top w:val="none" w:sz="0" w:space="0" w:color="auto"/>
        <w:left w:val="none" w:sz="0" w:space="0" w:color="auto"/>
        <w:bottom w:val="none" w:sz="0" w:space="0" w:color="auto"/>
        <w:right w:val="none" w:sz="0" w:space="0" w:color="auto"/>
      </w:divBdr>
    </w:div>
    <w:div w:id="1886260834">
      <w:marLeft w:val="0"/>
      <w:marRight w:val="0"/>
      <w:marTop w:val="0"/>
      <w:marBottom w:val="0"/>
      <w:divBdr>
        <w:top w:val="none" w:sz="0" w:space="0" w:color="auto"/>
        <w:left w:val="none" w:sz="0" w:space="0" w:color="auto"/>
        <w:bottom w:val="none" w:sz="0" w:space="0" w:color="auto"/>
        <w:right w:val="none" w:sz="0" w:space="0" w:color="auto"/>
      </w:divBdr>
    </w:div>
    <w:div w:id="1886260836">
      <w:marLeft w:val="0"/>
      <w:marRight w:val="0"/>
      <w:marTop w:val="0"/>
      <w:marBottom w:val="0"/>
      <w:divBdr>
        <w:top w:val="none" w:sz="0" w:space="0" w:color="auto"/>
        <w:left w:val="none" w:sz="0" w:space="0" w:color="auto"/>
        <w:bottom w:val="none" w:sz="0" w:space="0" w:color="auto"/>
        <w:right w:val="none" w:sz="0" w:space="0" w:color="auto"/>
      </w:divBdr>
    </w:div>
    <w:div w:id="1886260837">
      <w:marLeft w:val="0"/>
      <w:marRight w:val="0"/>
      <w:marTop w:val="0"/>
      <w:marBottom w:val="0"/>
      <w:divBdr>
        <w:top w:val="none" w:sz="0" w:space="0" w:color="auto"/>
        <w:left w:val="none" w:sz="0" w:space="0" w:color="auto"/>
        <w:bottom w:val="none" w:sz="0" w:space="0" w:color="auto"/>
        <w:right w:val="none" w:sz="0" w:space="0" w:color="auto"/>
      </w:divBdr>
    </w:div>
    <w:div w:id="1886260839">
      <w:marLeft w:val="0"/>
      <w:marRight w:val="0"/>
      <w:marTop w:val="0"/>
      <w:marBottom w:val="0"/>
      <w:divBdr>
        <w:top w:val="none" w:sz="0" w:space="0" w:color="auto"/>
        <w:left w:val="none" w:sz="0" w:space="0" w:color="auto"/>
        <w:bottom w:val="none" w:sz="0" w:space="0" w:color="auto"/>
        <w:right w:val="none" w:sz="0" w:space="0" w:color="auto"/>
      </w:divBdr>
    </w:div>
    <w:div w:id="1886260840">
      <w:marLeft w:val="0"/>
      <w:marRight w:val="0"/>
      <w:marTop w:val="0"/>
      <w:marBottom w:val="0"/>
      <w:divBdr>
        <w:top w:val="none" w:sz="0" w:space="0" w:color="auto"/>
        <w:left w:val="none" w:sz="0" w:space="0" w:color="auto"/>
        <w:bottom w:val="none" w:sz="0" w:space="0" w:color="auto"/>
        <w:right w:val="none" w:sz="0" w:space="0" w:color="auto"/>
      </w:divBdr>
    </w:div>
    <w:div w:id="1886260842">
      <w:marLeft w:val="0"/>
      <w:marRight w:val="0"/>
      <w:marTop w:val="0"/>
      <w:marBottom w:val="0"/>
      <w:divBdr>
        <w:top w:val="none" w:sz="0" w:space="0" w:color="auto"/>
        <w:left w:val="none" w:sz="0" w:space="0" w:color="auto"/>
        <w:bottom w:val="none" w:sz="0" w:space="0" w:color="auto"/>
        <w:right w:val="none" w:sz="0" w:space="0" w:color="auto"/>
      </w:divBdr>
    </w:div>
    <w:div w:id="1886260844">
      <w:marLeft w:val="0"/>
      <w:marRight w:val="0"/>
      <w:marTop w:val="0"/>
      <w:marBottom w:val="0"/>
      <w:divBdr>
        <w:top w:val="none" w:sz="0" w:space="0" w:color="auto"/>
        <w:left w:val="none" w:sz="0" w:space="0" w:color="auto"/>
        <w:bottom w:val="none" w:sz="0" w:space="0" w:color="auto"/>
        <w:right w:val="none" w:sz="0" w:space="0" w:color="auto"/>
      </w:divBdr>
    </w:div>
    <w:div w:id="1886260845">
      <w:marLeft w:val="0"/>
      <w:marRight w:val="0"/>
      <w:marTop w:val="0"/>
      <w:marBottom w:val="0"/>
      <w:divBdr>
        <w:top w:val="none" w:sz="0" w:space="0" w:color="auto"/>
        <w:left w:val="none" w:sz="0" w:space="0" w:color="auto"/>
        <w:bottom w:val="none" w:sz="0" w:space="0" w:color="auto"/>
        <w:right w:val="none" w:sz="0" w:space="0" w:color="auto"/>
      </w:divBdr>
    </w:div>
    <w:div w:id="1886260846">
      <w:marLeft w:val="0"/>
      <w:marRight w:val="0"/>
      <w:marTop w:val="0"/>
      <w:marBottom w:val="0"/>
      <w:divBdr>
        <w:top w:val="none" w:sz="0" w:space="0" w:color="auto"/>
        <w:left w:val="none" w:sz="0" w:space="0" w:color="auto"/>
        <w:bottom w:val="none" w:sz="0" w:space="0" w:color="auto"/>
        <w:right w:val="none" w:sz="0" w:space="0" w:color="auto"/>
      </w:divBdr>
    </w:div>
    <w:div w:id="1886260847">
      <w:marLeft w:val="0"/>
      <w:marRight w:val="0"/>
      <w:marTop w:val="0"/>
      <w:marBottom w:val="0"/>
      <w:divBdr>
        <w:top w:val="none" w:sz="0" w:space="0" w:color="auto"/>
        <w:left w:val="none" w:sz="0" w:space="0" w:color="auto"/>
        <w:bottom w:val="none" w:sz="0" w:space="0" w:color="auto"/>
        <w:right w:val="none" w:sz="0" w:space="0" w:color="auto"/>
      </w:divBdr>
    </w:div>
    <w:div w:id="1886260848">
      <w:marLeft w:val="0"/>
      <w:marRight w:val="0"/>
      <w:marTop w:val="0"/>
      <w:marBottom w:val="0"/>
      <w:divBdr>
        <w:top w:val="none" w:sz="0" w:space="0" w:color="auto"/>
        <w:left w:val="none" w:sz="0" w:space="0" w:color="auto"/>
        <w:bottom w:val="none" w:sz="0" w:space="0" w:color="auto"/>
        <w:right w:val="none" w:sz="0" w:space="0" w:color="auto"/>
      </w:divBdr>
    </w:div>
    <w:div w:id="1886260849">
      <w:marLeft w:val="0"/>
      <w:marRight w:val="0"/>
      <w:marTop w:val="0"/>
      <w:marBottom w:val="0"/>
      <w:divBdr>
        <w:top w:val="none" w:sz="0" w:space="0" w:color="auto"/>
        <w:left w:val="none" w:sz="0" w:space="0" w:color="auto"/>
        <w:bottom w:val="none" w:sz="0" w:space="0" w:color="auto"/>
        <w:right w:val="none" w:sz="0" w:space="0" w:color="auto"/>
      </w:divBdr>
    </w:div>
    <w:div w:id="1886260851">
      <w:marLeft w:val="0"/>
      <w:marRight w:val="0"/>
      <w:marTop w:val="0"/>
      <w:marBottom w:val="0"/>
      <w:divBdr>
        <w:top w:val="none" w:sz="0" w:space="0" w:color="auto"/>
        <w:left w:val="none" w:sz="0" w:space="0" w:color="auto"/>
        <w:bottom w:val="none" w:sz="0" w:space="0" w:color="auto"/>
        <w:right w:val="none" w:sz="0" w:space="0" w:color="auto"/>
      </w:divBdr>
      <w:divsChild>
        <w:div w:id="1886260838">
          <w:marLeft w:val="547"/>
          <w:marRight w:val="0"/>
          <w:marTop w:val="0"/>
          <w:marBottom w:val="360"/>
          <w:divBdr>
            <w:top w:val="none" w:sz="0" w:space="0" w:color="auto"/>
            <w:left w:val="none" w:sz="0" w:space="0" w:color="auto"/>
            <w:bottom w:val="none" w:sz="0" w:space="0" w:color="auto"/>
            <w:right w:val="none" w:sz="0" w:space="0" w:color="auto"/>
          </w:divBdr>
        </w:div>
        <w:div w:id="1886260915">
          <w:marLeft w:val="1267"/>
          <w:marRight w:val="0"/>
          <w:marTop w:val="0"/>
          <w:marBottom w:val="0"/>
          <w:divBdr>
            <w:top w:val="none" w:sz="0" w:space="0" w:color="auto"/>
            <w:left w:val="none" w:sz="0" w:space="0" w:color="auto"/>
            <w:bottom w:val="none" w:sz="0" w:space="0" w:color="auto"/>
            <w:right w:val="none" w:sz="0" w:space="0" w:color="auto"/>
          </w:divBdr>
        </w:div>
      </w:divsChild>
    </w:div>
    <w:div w:id="1886260852">
      <w:marLeft w:val="0"/>
      <w:marRight w:val="0"/>
      <w:marTop w:val="0"/>
      <w:marBottom w:val="0"/>
      <w:divBdr>
        <w:top w:val="none" w:sz="0" w:space="0" w:color="auto"/>
        <w:left w:val="none" w:sz="0" w:space="0" w:color="auto"/>
        <w:bottom w:val="none" w:sz="0" w:space="0" w:color="auto"/>
        <w:right w:val="none" w:sz="0" w:space="0" w:color="auto"/>
      </w:divBdr>
      <w:divsChild>
        <w:div w:id="1886260890">
          <w:marLeft w:val="0"/>
          <w:marRight w:val="0"/>
          <w:marTop w:val="0"/>
          <w:marBottom w:val="0"/>
          <w:divBdr>
            <w:top w:val="none" w:sz="0" w:space="0" w:color="auto"/>
            <w:left w:val="none" w:sz="0" w:space="0" w:color="auto"/>
            <w:bottom w:val="none" w:sz="0" w:space="0" w:color="auto"/>
            <w:right w:val="none" w:sz="0" w:space="0" w:color="auto"/>
          </w:divBdr>
          <w:divsChild>
            <w:div w:id="1886260874">
              <w:marLeft w:val="0"/>
              <w:marRight w:val="0"/>
              <w:marTop w:val="0"/>
              <w:marBottom w:val="0"/>
              <w:divBdr>
                <w:top w:val="none" w:sz="0" w:space="0" w:color="auto"/>
                <w:left w:val="none" w:sz="0" w:space="0" w:color="auto"/>
                <w:bottom w:val="none" w:sz="0" w:space="0" w:color="auto"/>
                <w:right w:val="none" w:sz="0" w:space="0" w:color="auto"/>
              </w:divBdr>
              <w:divsChild>
                <w:div w:id="1886260832">
                  <w:marLeft w:val="0"/>
                  <w:marRight w:val="0"/>
                  <w:marTop w:val="0"/>
                  <w:marBottom w:val="0"/>
                  <w:divBdr>
                    <w:top w:val="none" w:sz="0" w:space="0" w:color="auto"/>
                    <w:left w:val="none" w:sz="0" w:space="0" w:color="auto"/>
                    <w:bottom w:val="none" w:sz="0" w:space="0" w:color="auto"/>
                    <w:right w:val="none" w:sz="0" w:space="0" w:color="auto"/>
                  </w:divBdr>
                  <w:divsChild>
                    <w:div w:id="188626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260853">
      <w:marLeft w:val="0"/>
      <w:marRight w:val="0"/>
      <w:marTop w:val="0"/>
      <w:marBottom w:val="0"/>
      <w:divBdr>
        <w:top w:val="none" w:sz="0" w:space="0" w:color="auto"/>
        <w:left w:val="none" w:sz="0" w:space="0" w:color="auto"/>
        <w:bottom w:val="none" w:sz="0" w:space="0" w:color="auto"/>
        <w:right w:val="none" w:sz="0" w:space="0" w:color="auto"/>
      </w:divBdr>
    </w:div>
    <w:div w:id="1886260854">
      <w:marLeft w:val="0"/>
      <w:marRight w:val="0"/>
      <w:marTop w:val="0"/>
      <w:marBottom w:val="0"/>
      <w:divBdr>
        <w:top w:val="none" w:sz="0" w:space="0" w:color="auto"/>
        <w:left w:val="none" w:sz="0" w:space="0" w:color="auto"/>
        <w:bottom w:val="none" w:sz="0" w:space="0" w:color="auto"/>
        <w:right w:val="none" w:sz="0" w:space="0" w:color="auto"/>
      </w:divBdr>
    </w:div>
    <w:div w:id="1886260855">
      <w:marLeft w:val="0"/>
      <w:marRight w:val="0"/>
      <w:marTop w:val="0"/>
      <w:marBottom w:val="0"/>
      <w:divBdr>
        <w:top w:val="none" w:sz="0" w:space="0" w:color="auto"/>
        <w:left w:val="none" w:sz="0" w:space="0" w:color="auto"/>
        <w:bottom w:val="none" w:sz="0" w:space="0" w:color="auto"/>
        <w:right w:val="none" w:sz="0" w:space="0" w:color="auto"/>
      </w:divBdr>
    </w:div>
    <w:div w:id="1886260859">
      <w:marLeft w:val="0"/>
      <w:marRight w:val="0"/>
      <w:marTop w:val="0"/>
      <w:marBottom w:val="0"/>
      <w:divBdr>
        <w:top w:val="none" w:sz="0" w:space="0" w:color="auto"/>
        <w:left w:val="none" w:sz="0" w:space="0" w:color="auto"/>
        <w:bottom w:val="none" w:sz="0" w:space="0" w:color="auto"/>
        <w:right w:val="none" w:sz="0" w:space="0" w:color="auto"/>
      </w:divBdr>
    </w:div>
    <w:div w:id="1886260861">
      <w:marLeft w:val="0"/>
      <w:marRight w:val="0"/>
      <w:marTop w:val="0"/>
      <w:marBottom w:val="0"/>
      <w:divBdr>
        <w:top w:val="none" w:sz="0" w:space="0" w:color="auto"/>
        <w:left w:val="none" w:sz="0" w:space="0" w:color="auto"/>
        <w:bottom w:val="none" w:sz="0" w:space="0" w:color="auto"/>
        <w:right w:val="none" w:sz="0" w:space="0" w:color="auto"/>
      </w:divBdr>
    </w:div>
    <w:div w:id="1886260862">
      <w:marLeft w:val="0"/>
      <w:marRight w:val="0"/>
      <w:marTop w:val="0"/>
      <w:marBottom w:val="0"/>
      <w:divBdr>
        <w:top w:val="none" w:sz="0" w:space="0" w:color="auto"/>
        <w:left w:val="none" w:sz="0" w:space="0" w:color="auto"/>
        <w:bottom w:val="none" w:sz="0" w:space="0" w:color="auto"/>
        <w:right w:val="none" w:sz="0" w:space="0" w:color="auto"/>
      </w:divBdr>
    </w:div>
    <w:div w:id="1886260863">
      <w:marLeft w:val="0"/>
      <w:marRight w:val="0"/>
      <w:marTop w:val="0"/>
      <w:marBottom w:val="0"/>
      <w:divBdr>
        <w:top w:val="none" w:sz="0" w:space="0" w:color="auto"/>
        <w:left w:val="none" w:sz="0" w:space="0" w:color="auto"/>
        <w:bottom w:val="none" w:sz="0" w:space="0" w:color="auto"/>
        <w:right w:val="none" w:sz="0" w:space="0" w:color="auto"/>
      </w:divBdr>
    </w:div>
    <w:div w:id="1886260864">
      <w:marLeft w:val="0"/>
      <w:marRight w:val="0"/>
      <w:marTop w:val="0"/>
      <w:marBottom w:val="0"/>
      <w:divBdr>
        <w:top w:val="none" w:sz="0" w:space="0" w:color="auto"/>
        <w:left w:val="none" w:sz="0" w:space="0" w:color="auto"/>
        <w:bottom w:val="none" w:sz="0" w:space="0" w:color="auto"/>
        <w:right w:val="none" w:sz="0" w:space="0" w:color="auto"/>
      </w:divBdr>
    </w:div>
    <w:div w:id="1886260865">
      <w:marLeft w:val="0"/>
      <w:marRight w:val="0"/>
      <w:marTop w:val="0"/>
      <w:marBottom w:val="0"/>
      <w:divBdr>
        <w:top w:val="none" w:sz="0" w:space="0" w:color="auto"/>
        <w:left w:val="none" w:sz="0" w:space="0" w:color="auto"/>
        <w:bottom w:val="none" w:sz="0" w:space="0" w:color="auto"/>
        <w:right w:val="none" w:sz="0" w:space="0" w:color="auto"/>
      </w:divBdr>
    </w:div>
    <w:div w:id="1886260866">
      <w:marLeft w:val="0"/>
      <w:marRight w:val="0"/>
      <w:marTop w:val="0"/>
      <w:marBottom w:val="0"/>
      <w:divBdr>
        <w:top w:val="none" w:sz="0" w:space="0" w:color="auto"/>
        <w:left w:val="none" w:sz="0" w:space="0" w:color="auto"/>
        <w:bottom w:val="none" w:sz="0" w:space="0" w:color="auto"/>
        <w:right w:val="none" w:sz="0" w:space="0" w:color="auto"/>
      </w:divBdr>
      <w:divsChild>
        <w:div w:id="1886260856">
          <w:marLeft w:val="1267"/>
          <w:marRight w:val="0"/>
          <w:marTop w:val="0"/>
          <w:marBottom w:val="0"/>
          <w:divBdr>
            <w:top w:val="none" w:sz="0" w:space="0" w:color="auto"/>
            <w:left w:val="none" w:sz="0" w:space="0" w:color="auto"/>
            <w:bottom w:val="none" w:sz="0" w:space="0" w:color="auto"/>
            <w:right w:val="none" w:sz="0" w:space="0" w:color="auto"/>
          </w:divBdr>
        </w:div>
        <w:div w:id="1886260860">
          <w:marLeft w:val="547"/>
          <w:marRight w:val="0"/>
          <w:marTop w:val="0"/>
          <w:marBottom w:val="120"/>
          <w:divBdr>
            <w:top w:val="none" w:sz="0" w:space="0" w:color="auto"/>
            <w:left w:val="none" w:sz="0" w:space="0" w:color="auto"/>
            <w:bottom w:val="none" w:sz="0" w:space="0" w:color="auto"/>
            <w:right w:val="none" w:sz="0" w:space="0" w:color="auto"/>
          </w:divBdr>
        </w:div>
      </w:divsChild>
    </w:div>
    <w:div w:id="1886260870">
      <w:marLeft w:val="0"/>
      <w:marRight w:val="0"/>
      <w:marTop w:val="0"/>
      <w:marBottom w:val="0"/>
      <w:divBdr>
        <w:top w:val="none" w:sz="0" w:space="0" w:color="auto"/>
        <w:left w:val="none" w:sz="0" w:space="0" w:color="auto"/>
        <w:bottom w:val="none" w:sz="0" w:space="0" w:color="auto"/>
        <w:right w:val="none" w:sz="0" w:space="0" w:color="auto"/>
      </w:divBdr>
    </w:div>
    <w:div w:id="1886260871">
      <w:marLeft w:val="0"/>
      <w:marRight w:val="0"/>
      <w:marTop w:val="0"/>
      <w:marBottom w:val="0"/>
      <w:divBdr>
        <w:top w:val="none" w:sz="0" w:space="0" w:color="auto"/>
        <w:left w:val="none" w:sz="0" w:space="0" w:color="auto"/>
        <w:bottom w:val="none" w:sz="0" w:space="0" w:color="auto"/>
        <w:right w:val="none" w:sz="0" w:space="0" w:color="auto"/>
      </w:divBdr>
    </w:div>
    <w:div w:id="1886260872">
      <w:marLeft w:val="0"/>
      <w:marRight w:val="0"/>
      <w:marTop w:val="0"/>
      <w:marBottom w:val="0"/>
      <w:divBdr>
        <w:top w:val="none" w:sz="0" w:space="0" w:color="auto"/>
        <w:left w:val="none" w:sz="0" w:space="0" w:color="auto"/>
        <w:bottom w:val="none" w:sz="0" w:space="0" w:color="auto"/>
        <w:right w:val="none" w:sz="0" w:space="0" w:color="auto"/>
      </w:divBdr>
    </w:div>
    <w:div w:id="1886260876">
      <w:marLeft w:val="0"/>
      <w:marRight w:val="0"/>
      <w:marTop w:val="0"/>
      <w:marBottom w:val="0"/>
      <w:divBdr>
        <w:top w:val="none" w:sz="0" w:space="0" w:color="auto"/>
        <w:left w:val="none" w:sz="0" w:space="0" w:color="auto"/>
        <w:bottom w:val="none" w:sz="0" w:space="0" w:color="auto"/>
        <w:right w:val="none" w:sz="0" w:space="0" w:color="auto"/>
      </w:divBdr>
    </w:div>
    <w:div w:id="1886260877">
      <w:marLeft w:val="0"/>
      <w:marRight w:val="0"/>
      <w:marTop w:val="0"/>
      <w:marBottom w:val="0"/>
      <w:divBdr>
        <w:top w:val="none" w:sz="0" w:space="0" w:color="auto"/>
        <w:left w:val="none" w:sz="0" w:space="0" w:color="auto"/>
        <w:bottom w:val="none" w:sz="0" w:space="0" w:color="auto"/>
        <w:right w:val="none" w:sz="0" w:space="0" w:color="auto"/>
      </w:divBdr>
    </w:div>
    <w:div w:id="1886260878">
      <w:marLeft w:val="0"/>
      <w:marRight w:val="0"/>
      <w:marTop w:val="0"/>
      <w:marBottom w:val="0"/>
      <w:divBdr>
        <w:top w:val="none" w:sz="0" w:space="0" w:color="auto"/>
        <w:left w:val="none" w:sz="0" w:space="0" w:color="auto"/>
        <w:bottom w:val="none" w:sz="0" w:space="0" w:color="auto"/>
        <w:right w:val="none" w:sz="0" w:space="0" w:color="auto"/>
      </w:divBdr>
    </w:div>
    <w:div w:id="1886260880">
      <w:marLeft w:val="0"/>
      <w:marRight w:val="0"/>
      <w:marTop w:val="0"/>
      <w:marBottom w:val="0"/>
      <w:divBdr>
        <w:top w:val="none" w:sz="0" w:space="0" w:color="auto"/>
        <w:left w:val="none" w:sz="0" w:space="0" w:color="auto"/>
        <w:bottom w:val="none" w:sz="0" w:space="0" w:color="auto"/>
        <w:right w:val="none" w:sz="0" w:space="0" w:color="auto"/>
      </w:divBdr>
    </w:div>
    <w:div w:id="1886260882">
      <w:marLeft w:val="0"/>
      <w:marRight w:val="0"/>
      <w:marTop w:val="0"/>
      <w:marBottom w:val="0"/>
      <w:divBdr>
        <w:top w:val="none" w:sz="0" w:space="0" w:color="auto"/>
        <w:left w:val="none" w:sz="0" w:space="0" w:color="auto"/>
        <w:bottom w:val="none" w:sz="0" w:space="0" w:color="auto"/>
        <w:right w:val="none" w:sz="0" w:space="0" w:color="auto"/>
      </w:divBdr>
    </w:div>
    <w:div w:id="1886260884">
      <w:marLeft w:val="0"/>
      <w:marRight w:val="0"/>
      <w:marTop w:val="0"/>
      <w:marBottom w:val="0"/>
      <w:divBdr>
        <w:top w:val="none" w:sz="0" w:space="0" w:color="auto"/>
        <w:left w:val="none" w:sz="0" w:space="0" w:color="auto"/>
        <w:bottom w:val="none" w:sz="0" w:space="0" w:color="auto"/>
        <w:right w:val="none" w:sz="0" w:space="0" w:color="auto"/>
      </w:divBdr>
    </w:div>
    <w:div w:id="1886260885">
      <w:marLeft w:val="0"/>
      <w:marRight w:val="0"/>
      <w:marTop w:val="0"/>
      <w:marBottom w:val="0"/>
      <w:divBdr>
        <w:top w:val="none" w:sz="0" w:space="0" w:color="auto"/>
        <w:left w:val="none" w:sz="0" w:space="0" w:color="auto"/>
        <w:bottom w:val="none" w:sz="0" w:space="0" w:color="auto"/>
        <w:right w:val="none" w:sz="0" w:space="0" w:color="auto"/>
      </w:divBdr>
    </w:div>
    <w:div w:id="1886260886">
      <w:marLeft w:val="0"/>
      <w:marRight w:val="0"/>
      <w:marTop w:val="0"/>
      <w:marBottom w:val="0"/>
      <w:divBdr>
        <w:top w:val="none" w:sz="0" w:space="0" w:color="auto"/>
        <w:left w:val="none" w:sz="0" w:space="0" w:color="auto"/>
        <w:bottom w:val="none" w:sz="0" w:space="0" w:color="auto"/>
        <w:right w:val="none" w:sz="0" w:space="0" w:color="auto"/>
      </w:divBdr>
    </w:div>
    <w:div w:id="1886260887">
      <w:marLeft w:val="0"/>
      <w:marRight w:val="0"/>
      <w:marTop w:val="0"/>
      <w:marBottom w:val="0"/>
      <w:divBdr>
        <w:top w:val="none" w:sz="0" w:space="0" w:color="auto"/>
        <w:left w:val="none" w:sz="0" w:space="0" w:color="auto"/>
        <w:bottom w:val="none" w:sz="0" w:space="0" w:color="auto"/>
        <w:right w:val="none" w:sz="0" w:space="0" w:color="auto"/>
      </w:divBdr>
      <w:divsChild>
        <w:div w:id="1886260831">
          <w:marLeft w:val="446"/>
          <w:marRight w:val="0"/>
          <w:marTop w:val="0"/>
          <w:marBottom w:val="360"/>
          <w:divBdr>
            <w:top w:val="none" w:sz="0" w:space="0" w:color="auto"/>
            <w:left w:val="none" w:sz="0" w:space="0" w:color="auto"/>
            <w:bottom w:val="none" w:sz="0" w:space="0" w:color="auto"/>
            <w:right w:val="none" w:sz="0" w:space="0" w:color="auto"/>
          </w:divBdr>
        </w:div>
        <w:div w:id="1886260875">
          <w:marLeft w:val="446"/>
          <w:marRight w:val="0"/>
          <w:marTop w:val="0"/>
          <w:marBottom w:val="360"/>
          <w:divBdr>
            <w:top w:val="none" w:sz="0" w:space="0" w:color="auto"/>
            <w:left w:val="none" w:sz="0" w:space="0" w:color="auto"/>
            <w:bottom w:val="none" w:sz="0" w:space="0" w:color="auto"/>
            <w:right w:val="none" w:sz="0" w:space="0" w:color="auto"/>
          </w:divBdr>
        </w:div>
        <w:div w:id="1886260909">
          <w:marLeft w:val="446"/>
          <w:marRight w:val="0"/>
          <w:marTop w:val="0"/>
          <w:marBottom w:val="360"/>
          <w:divBdr>
            <w:top w:val="none" w:sz="0" w:space="0" w:color="auto"/>
            <w:left w:val="none" w:sz="0" w:space="0" w:color="auto"/>
            <w:bottom w:val="none" w:sz="0" w:space="0" w:color="auto"/>
            <w:right w:val="none" w:sz="0" w:space="0" w:color="auto"/>
          </w:divBdr>
        </w:div>
        <w:div w:id="1886260913">
          <w:marLeft w:val="446"/>
          <w:marRight w:val="0"/>
          <w:marTop w:val="0"/>
          <w:marBottom w:val="360"/>
          <w:divBdr>
            <w:top w:val="none" w:sz="0" w:space="0" w:color="auto"/>
            <w:left w:val="none" w:sz="0" w:space="0" w:color="auto"/>
            <w:bottom w:val="none" w:sz="0" w:space="0" w:color="auto"/>
            <w:right w:val="none" w:sz="0" w:space="0" w:color="auto"/>
          </w:divBdr>
        </w:div>
      </w:divsChild>
    </w:div>
    <w:div w:id="1886260888">
      <w:marLeft w:val="0"/>
      <w:marRight w:val="0"/>
      <w:marTop w:val="0"/>
      <w:marBottom w:val="0"/>
      <w:divBdr>
        <w:top w:val="none" w:sz="0" w:space="0" w:color="auto"/>
        <w:left w:val="none" w:sz="0" w:space="0" w:color="auto"/>
        <w:bottom w:val="none" w:sz="0" w:space="0" w:color="auto"/>
        <w:right w:val="none" w:sz="0" w:space="0" w:color="auto"/>
      </w:divBdr>
    </w:div>
    <w:div w:id="1886260891">
      <w:marLeft w:val="0"/>
      <w:marRight w:val="0"/>
      <w:marTop w:val="0"/>
      <w:marBottom w:val="0"/>
      <w:divBdr>
        <w:top w:val="none" w:sz="0" w:space="0" w:color="auto"/>
        <w:left w:val="none" w:sz="0" w:space="0" w:color="auto"/>
        <w:bottom w:val="none" w:sz="0" w:space="0" w:color="auto"/>
        <w:right w:val="none" w:sz="0" w:space="0" w:color="auto"/>
      </w:divBdr>
    </w:div>
    <w:div w:id="1886260892">
      <w:marLeft w:val="0"/>
      <w:marRight w:val="0"/>
      <w:marTop w:val="0"/>
      <w:marBottom w:val="0"/>
      <w:divBdr>
        <w:top w:val="none" w:sz="0" w:space="0" w:color="auto"/>
        <w:left w:val="none" w:sz="0" w:space="0" w:color="auto"/>
        <w:bottom w:val="none" w:sz="0" w:space="0" w:color="auto"/>
        <w:right w:val="none" w:sz="0" w:space="0" w:color="auto"/>
      </w:divBdr>
    </w:div>
    <w:div w:id="1886260894">
      <w:marLeft w:val="0"/>
      <w:marRight w:val="0"/>
      <w:marTop w:val="0"/>
      <w:marBottom w:val="0"/>
      <w:divBdr>
        <w:top w:val="none" w:sz="0" w:space="0" w:color="auto"/>
        <w:left w:val="none" w:sz="0" w:space="0" w:color="auto"/>
        <w:bottom w:val="none" w:sz="0" w:space="0" w:color="auto"/>
        <w:right w:val="none" w:sz="0" w:space="0" w:color="auto"/>
      </w:divBdr>
    </w:div>
    <w:div w:id="1886260896">
      <w:marLeft w:val="0"/>
      <w:marRight w:val="0"/>
      <w:marTop w:val="0"/>
      <w:marBottom w:val="0"/>
      <w:divBdr>
        <w:top w:val="none" w:sz="0" w:space="0" w:color="auto"/>
        <w:left w:val="none" w:sz="0" w:space="0" w:color="auto"/>
        <w:bottom w:val="none" w:sz="0" w:space="0" w:color="auto"/>
        <w:right w:val="none" w:sz="0" w:space="0" w:color="auto"/>
      </w:divBdr>
    </w:div>
    <w:div w:id="1886260897">
      <w:marLeft w:val="0"/>
      <w:marRight w:val="0"/>
      <w:marTop w:val="0"/>
      <w:marBottom w:val="0"/>
      <w:divBdr>
        <w:top w:val="none" w:sz="0" w:space="0" w:color="auto"/>
        <w:left w:val="none" w:sz="0" w:space="0" w:color="auto"/>
        <w:bottom w:val="none" w:sz="0" w:space="0" w:color="auto"/>
        <w:right w:val="none" w:sz="0" w:space="0" w:color="auto"/>
      </w:divBdr>
    </w:div>
    <w:div w:id="1886260898">
      <w:marLeft w:val="0"/>
      <w:marRight w:val="0"/>
      <w:marTop w:val="0"/>
      <w:marBottom w:val="0"/>
      <w:divBdr>
        <w:top w:val="none" w:sz="0" w:space="0" w:color="auto"/>
        <w:left w:val="none" w:sz="0" w:space="0" w:color="auto"/>
        <w:bottom w:val="none" w:sz="0" w:space="0" w:color="auto"/>
        <w:right w:val="none" w:sz="0" w:space="0" w:color="auto"/>
      </w:divBdr>
    </w:div>
    <w:div w:id="1886260900">
      <w:marLeft w:val="0"/>
      <w:marRight w:val="0"/>
      <w:marTop w:val="0"/>
      <w:marBottom w:val="0"/>
      <w:divBdr>
        <w:top w:val="none" w:sz="0" w:space="0" w:color="auto"/>
        <w:left w:val="none" w:sz="0" w:space="0" w:color="auto"/>
        <w:bottom w:val="none" w:sz="0" w:space="0" w:color="auto"/>
        <w:right w:val="none" w:sz="0" w:space="0" w:color="auto"/>
      </w:divBdr>
    </w:div>
    <w:div w:id="1886260901">
      <w:marLeft w:val="0"/>
      <w:marRight w:val="0"/>
      <w:marTop w:val="0"/>
      <w:marBottom w:val="0"/>
      <w:divBdr>
        <w:top w:val="none" w:sz="0" w:space="0" w:color="auto"/>
        <w:left w:val="none" w:sz="0" w:space="0" w:color="auto"/>
        <w:bottom w:val="none" w:sz="0" w:space="0" w:color="auto"/>
        <w:right w:val="none" w:sz="0" w:space="0" w:color="auto"/>
      </w:divBdr>
    </w:div>
    <w:div w:id="1886260902">
      <w:marLeft w:val="0"/>
      <w:marRight w:val="0"/>
      <w:marTop w:val="0"/>
      <w:marBottom w:val="0"/>
      <w:divBdr>
        <w:top w:val="none" w:sz="0" w:space="0" w:color="auto"/>
        <w:left w:val="none" w:sz="0" w:space="0" w:color="auto"/>
        <w:bottom w:val="none" w:sz="0" w:space="0" w:color="auto"/>
        <w:right w:val="none" w:sz="0" w:space="0" w:color="auto"/>
      </w:divBdr>
    </w:div>
    <w:div w:id="1886260904">
      <w:marLeft w:val="0"/>
      <w:marRight w:val="0"/>
      <w:marTop w:val="0"/>
      <w:marBottom w:val="0"/>
      <w:divBdr>
        <w:top w:val="none" w:sz="0" w:space="0" w:color="auto"/>
        <w:left w:val="none" w:sz="0" w:space="0" w:color="auto"/>
        <w:bottom w:val="none" w:sz="0" w:space="0" w:color="auto"/>
        <w:right w:val="none" w:sz="0" w:space="0" w:color="auto"/>
      </w:divBdr>
    </w:div>
    <w:div w:id="1886260905">
      <w:marLeft w:val="0"/>
      <w:marRight w:val="0"/>
      <w:marTop w:val="0"/>
      <w:marBottom w:val="0"/>
      <w:divBdr>
        <w:top w:val="none" w:sz="0" w:space="0" w:color="auto"/>
        <w:left w:val="none" w:sz="0" w:space="0" w:color="auto"/>
        <w:bottom w:val="none" w:sz="0" w:space="0" w:color="auto"/>
        <w:right w:val="none" w:sz="0" w:space="0" w:color="auto"/>
      </w:divBdr>
    </w:div>
    <w:div w:id="1886260907">
      <w:marLeft w:val="0"/>
      <w:marRight w:val="0"/>
      <w:marTop w:val="0"/>
      <w:marBottom w:val="0"/>
      <w:divBdr>
        <w:top w:val="none" w:sz="0" w:space="0" w:color="auto"/>
        <w:left w:val="none" w:sz="0" w:space="0" w:color="auto"/>
        <w:bottom w:val="none" w:sz="0" w:space="0" w:color="auto"/>
        <w:right w:val="none" w:sz="0" w:space="0" w:color="auto"/>
      </w:divBdr>
    </w:div>
    <w:div w:id="1886260908">
      <w:marLeft w:val="0"/>
      <w:marRight w:val="0"/>
      <w:marTop w:val="0"/>
      <w:marBottom w:val="0"/>
      <w:divBdr>
        <w:top w:val="none" w:sz="0" w:space="0" w:color="auto"/>
        <w:left w:val="none" w:sz="0" w:space="0" w:color="auto"/>
        <w:bottom w:val="none" w:sz="0" w:space="0" w:color="auto"/>
        <w:right w:val="none" w:sz="0" w:space="0" w:color="auto"/>
      </w:divBdr>
    </w:div>
    <w:div w:id="1886260910">
      <w:marLeft w:val="0"/>
      <w:marRight w:val="0"/>
      <w:marTop w:val="0"/>
      <w:marBottom w:val="0"/>
      <w:divBdr>
        <w:top w:val="none" w:sz="0" w:space="0" w:color="auto"/>
        <w:left w:val="none" w:sz="0" w:space="0" w:color="auto"/>
        <w:bottom w:val="none" w:sz="0" w:space="0" w:color="auto"/>
        <w:right w:val="none" w:sz="0" w:space="0" w:color="auto"/>
      </w:divBdr>
    </w:div>
    <w:div w:id="1886260911">
      <w:marLeft w:val="0"/>
      <w:marRight w:val="0"/>
      <w:marTop w:val="0"/>
      <w:marBottom w:val="0"/>
      <w:divBdr>
        <w:top w:val="none" w:sz="0" w:space="0" w:color="auto"/>
        <w:left w:val="none" w:sz="0" w:space="0" w:color="auto"/>
        <w:bottom w:val="none" w:sz="0" w:space="0" w:color="auto"/>
        <w:right w:val="none" w:sz="0" w:space="0" w:color="auto"/>
      </w:divBdr>
    </w:div>
    <w:div w:id="1886260912">
      <w:marLeft w:val="0"/>
      <w:marRight w:val="0"/>
      <w:marTop w:val="0"/>
      <w:marBottom w:val="0"/>
      <w:divBdr>
        <w:top w:val="none" w:sz="0" w:space="0" w:color="auto"/>
        <w:left w:val="none" w:sz="0" w:space="0" w:color="auto"/>
        <w:bottom w:val="none" w:sz="0" w:space="0" w:color="auto"/>
        <w:right w:val="none" w:sz="0" w:space="0" w:color="auto"/>
      </w:divBdr>
    </w:div>
    <w:div w:id="1886260914">
      <w:marLeft w:val="0"/>
      <w:marRight w:val="0"/>
      <w:marTop w:val="0"/>
      <w:marBottom w:val="0"/>
      <w:divBdr>
        <w:top w:val="none" w:sz="0" w:space="0" w:color="auto"/>
        <w:left w:val="none" w:sz="0" w:space="0" w:color="auto"/>
        <w:bottom w:val="none" w:sz="0" w:space="0" w:color="auto"/>
        <w:right w:val="none" w:sz="0" w:space="0" w:color="auto"/>
      </w:divBdr>
    </w:div>
    <w:div w:id="1886260917">
      <w:marLeft w:val="0"/>
      <w:marRight w:val="0"/>
      <w:marTop w:val="0"/>
      <w:marBottom w:val="0"/>
      <w:divBdr>
        <w:top w:val="none" w:sz="0" w:space="0" w:color="auto"/>
        <w:left w:val="none" w:sz="0" w:space="0" w:color="auto"/>
        <w:bottom w:val="none" w:sz="0" w:space="0" w:color="auto"/>
        <w:right w:val="none" w:sz="0" w:space="0" w:color="auto"/>
      </w:divBdr>
    </w:div>
    <w:div w:id="1886260918">
      <w:marLeft w:val="0"/>
      <w:marRight w:val="0"/>
      <w:marTop w:val="0"/>
      <w:marBottom w:val="0"/>
      <w:divBdr>
        <w:top w:val="none" w:sz="0" w:space="0" w:color="auto"/>
        <w:left w:val="none" w:sz="0" w:space="0" w:color="auto"/>
        <w:bottom w:val="none" w:sz="0" w:space="0" w:color="auto"/>
        <w:right w:val="none" w:sz="0" w:space="0" w:color="auto"/>
      </w:divBdr>
    </w:div>
    <w:div w:id="1886260919">
      <w:marLeft w:val="0"/>
      <w:marRight w:val="0"/>
      <w:marTop w:val="0"/>
      <w:marBottom w:val="0"/>
      <w:divBdr>
        <w:top w:val="none" w:sz="0" w:space="0" w:color="auto"/>
        <w:left w:val="none" w:sz="0" w:space="0" w:color="auto"/>
        <w:bottom w:val="none" w:sz="0" w:space="0" w:color="auto"/>
        <w:right w:val="none" w:sz="0" w:space="0" w:color="auto"/>
      </w:divBdr>
    </w:div>
    <w:div w:id="1886260920">
      <w:marLeft w:val="0"/>
      <w:marRight w:val="0"/>
      <w:marTop w:val="0"/>
      <w:marBottom w:val="0"/>
      <w:divBdr>
        <w:top w:val="none" w:sz="0" w:space="0" w:color="auto"/>
        <w:left w:val="none" w:sz="0" w:space="0" w:color="auto"/>
        <w:bottom w:val="none" w:sz="0" w:space="0" w:color="auto"/>
        <w:right w:val="none" w:sz="0" w:space="0" w:color="auto"/>
      </w:divBdr>
      <w:divsChild>
        <w:div w:id="1886260906">
          <w:marLeft w:val="0"/>
          <w:marRight w:val="0"/>
          <w:marTop w:val="0"/>
          <w:marBottom w:val="0"/>
          <w:divBdr>
            <w:top w:val="none" w:sz="0" w:space="0" w:color="auto"/>
            <w:left w:val="none" w:sz="0" w:space="0" w:color="auto"/>
            <w:bottom w:val="none" w:sz="0" w:space="0" w:color="auto"/>
            <w:right w:val="none" w:sz="0" w:space="0" w:color="auto"/>
          </w:divBdr>
          <w:divsChild>
            <w:div w:id="1886260843">
              <w:marLeft w:val="0"/>
              <w:marRight w:val="0"/>
              <w:marTop w:val="0"/>
              <w:marBottom w:val="0"/>
              <w:divBdr>
                <w:top w:val="none" w:sz="0" w:space="0" w:color="auto"/>
                <w:left w:val="none" w:sz="0" w:space="0" w:color="auto"/>
                <w:bottom w:val="none" w:sz="0" w:space="0" w:color="auto"/>
                <w:right w:val="none" w:sz="0" w:space="0" w:color="auto"/>
              </w:divBdr>
              <w:divsChild>
                <w:div w:id="1886260835">
                  <w:marLeft w:val="0"/>
                  <w:marRight w:val="0"/>
                  <w:marTop w:val="0"/>
                  <w:marBottom w:val="0"/>
                  <w:divBdr>
                    <w:top w:val="none" w:sz="0" w:space="0" w:color="auto"/>
                    <w:left w:val="none" w:sz="0" w:space="0" w:color="auto"/>
                    <w:bottom w:val="none" w:sz="0" w:space="0" w:color="auto"/>
                    <w:right w:val="none" w:sz="0" w:space="0" w:color="auto"/>
                  </w:divBdr>
                  <w:divsChild>
                    <w:div w:id="188626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260921">
      <w:marLeft w:val="0"/>
      <w:marRight w:val="0"/>
      <w:marTop w:val="0"/>
      <w:marBottom w:val="0"/>
      <w:divBdr>
        <w:top w:val="none" w:sz="0" w:space="0" w:color="auto"/>
        <w:left w:val="none" w:sz="0" w:space="0" w:color="auto"/>
        <w:bottom w:val="none" w:sz="0" w:space="0" w:color="auto"/>
        <w:right w:val="none" w:sz="0" w:space="0" w:color="auto"/>
      </w:divBdr>
    </w:div>
    <w:div w:id="1886260922">
      <w:marLeft w:val="0"/>
      <w:marRight w:val="0"/>
      <w:marTop w:val="0"/>
      <w:marBottom w:val="0"/>
      <w:divBdr>
        <w:top w:val="none" w:sz="0" w:space="0" w:color="auto"/>
        <w:left w:val="none" w:sz="0" w:space="0" w:color="auto"/>
        <w:bottom w:val="none" w:sz="0" w:space="0" w:color="auto"/>
        <w:right w:val="none" w:sz="0" w:space="0" w:color="auto"/>
      </w:divBdr>
    </w:div>
    <w:div w:id="1886260923">
      <w:marLeft w:val="0"/>
      <w:marRight w:val="0"/>
      <w:marTop w:val="0"/>
      <w:marBottom w:val="0"/>
      <w:divBdr>
        <w:top w:val="none" w:sz="0" w:space="0" w:color="auto"/>
        <w:left w:val="none" w:sz="0" w:space="0" w:color="auto"/>
        <w:bottom w:val="none" w:sz="0" w:space="0" w:color="auto"/>
        <w:right w:val="none" w:sz="0" w:space="0" w:color="auto"/>
      </w:divBdr>
    </w:div>
    <w:div w:id="1886260924">
      <w:marLeft w:val="0"/>
      <w:marRight w:val="0"/>
      <w:marTop w:val="0"/>
      <w:marBottom w:val="0"/>
      <w:divBdr>
        <w:top w:val="none" w:sz="0" w:space="0" w:color="auto"/>
        <w:left w:val="none" w:sz="0" w:space="0" w:color="auto"/>
        <w:bottom w:val="none" w:sz="0" w:space="0" w:color="auto"/>
        <w:right w:val="none" w:sz="0" w:space="0" w:color="auto"/>
      </w:divBdr>
    </w:div>
    <w:div w:id="1886260925">
      <w:marLeft w:val="0"/>
      <w:marRight w:val="0"/>
      <w:marTop w:val="0"/>
      <w:marBottom w:val="0"/>
      <w:divBdr>
        <w:top w:val="none" w:sz="0" w:space="0" w:color="auto"/>
        <w:left w:val="none" w:sz="0" w:space="0" w:color="auto"/>
        <w:bottom w:val="none" w:sz="0" w:space="0" w:color="auto"/>
        <w:right w:val="none" w:sz="0" w:space="0" w:color="auto"/>
      </w:divBdr>
    </w:div>
    <w:div w:id="1886260927">
      <w:marLeft w:val="0"/>
      <w:marRight w:val="0"/>
      <w:marTop w:val="0"/>
      <w:marBottom w:val="0"/>
      <w:divBdr>
        <w:top w:val="none" w:sz="0" w:space="0" w:color="auto"/>
        <w:left w:val="none" w:sz="0" w:space="0" w:color="auto"/>
        <w:bottom w:val="none" w:sz="0" w:space="0" w:color="auto"/>
        <w:right w:val="none" w:sz="0" w:space="0" w:color="auto"/>
      </w:divBdr>
    </w:div>
    <w:div w:id="1886260928">
      <w:marLeft w:val="0"/>
      <w:marRight w:val="0"/>
      <w:marTop w:val="0"/>
      <w:marBottom w:val="0"/>
      <w:divBdr>
        <w:top w:val="none" w:sz="0" w:space="0" w:color="auto"/>
        <w:left w:val="none" w:sz="0" w:space="0" w:color="auto"/>
        <w:bottom w:val="none" w:sz="0" w:space="0" w:color="auto"/>
        <w:right w:val="none" w:sz="0" w:space="0" w:color="auto"/>
      </w:divBdr>
      <w:divsChild>
        <w:div w:id="1886260850">
          <w:marLeft w:val="0"/>
          <w:marRight w:val="0"/>
          <w:marTop w:val="0"/>
          <w:marBottom w:val="0"/>
          <w:divBdr>
            <w:top w:val="none" w:sz="0" w:space="0" w:color="auto"/>
            <w:left w:val="none" w:sz="0" w:space="0" w:color="auto"/>
            <w:bottom w:val="none" w:sz="0" w:space="0" w:color="auto"/>
            <w:right w:val="none" w:sz="0" w:space="0" w:color="auto"/>
          </w:divBdr>
          <w:divsChild>
            <w:div w:id="1886260812">
              <w:marLeft w:val="0"/>
              <w:marRight w:val="0"/>
              <w:marTop w:val="0"/>
              <w:marBottom w:val="0"/>
              <w:divBdr>
                <w:top w:val="none" w:sz="0" w:space="0" w:color="auto"/>
                <w:left w:val="none" w:sz="0" w:space="0" w:color="auto"/>
                <w:bottom w:val="none" w:sz="0" w:space="0" w:color="auto"/>
                <w:right w:val="none" w:sz="0" w:space="0" w:color="auto"/>
              </w:divBdr>
              <w:divsChild>
                <w:div w:id="1886260883">
                  <w:marLeft w:val="0"/>
                  <w:marRight w:val="0"/>
                  <w:marTop w:val="0"/>
                  <w:marBottom w:val="0"/>
                  <w:divBdr>
                    <w:top w:val="none" w:sz="0" w:space="0" w:color="auto"/>
                    <w:left w:val="none" w:sz="0" w:space="0" w:color="auto"/>
                    <w:bottom w:val="none" w:sz="0" w:space="0" w:color="auto"/>
                    <w:right w:val="none" w:sz="0" w:space="0" w:color="auto"/>
                  </w:divBdr>
                  <w:divsChild>
                    <w:div w:id="188626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260929">
      <w:marLeft w:val="0"/>
      <w:marRight w:val="0"/>
      <w:marTop w:val="0"/>
      <w:marBottom w:val="0"/>
      <w:divBdr>
        <w:top w:val="none" w:sz="0" w:space="0" w:color="auto"/>
        <w:left w:val="none" w:sz="0" w:space="0" w:color="auto"/>
        <w:bottom w:val="none" w:sz="0" w:space="0" w:color="auto"/>
        <w:right w:val="none" w:sz="0" w:space="0" w:color="auto"/>
      </w:divBdr>
    </w:div>
    <w:div w:id="1886260930">
      <w:marLeft w:val="0"/>
      <w:marRight w:val="0"/>
      <w:marTop w:val="0"/>
      <w:marBottom w:val="0"/>
      <w:divBdr>
        <w:top w:val="none" w:sz="0" w:space="0" w:color="auto"/>
        <w:left w:val="none" w:sz="0" w:space="0" w:color="auto"/>
        <w:bottom w:val="none" w:sz="0" w:space="0" w:color="auto"/>
        <w:right w:val="none" w:sz="0" w:space="0" w:color="auto"/>
      </w:divBdr>
    </w:div>
    <w:div w:id="1886260931">
      <w:marLeft w:val="0"/>
      <w:marRight w:val="0"/>
      <w:marTop w:val="0"/>
      <w:marBottom w:val="0"/>
      <w:divBdr>
        <w:top w:val="none" w:sz="0" w:space="0" w:color="auto"/>
        <w:left w:val="none" w:sz="0" w:space="0" w:color="auto"/>
        <w:bottom w:val="none" w:sz="0" w:space="0" w:color="auto"/>
        <w:right w:val="none" w:sz="0" w:space="0" w:color="auto"/>
      </w:divBdr>
    </w:div>
    <w:div w:id="1886260932">
      <w:marLeft w:val="0"/>
      <w:marRight w:val="0"/>
      <w:marTop w:val="0"/>
      <w:marBottom w:val="0"/>
      <w:divBdr>
        <w:top w:val="none" w:sz="0" w:space="0" w:color="auto"/>
        <w:left w:val="none" w:sz="0" w:space="0" w:color="auto"/>
        <w:bottom w:val="none" w:sz="0" w:space="0" w:color="auto"/>
        <w:right w:val="none" w:sz="0" w:space="0" w:color="auto"/>
      </w:divBdr>
    </w:div>
    <w:div w:id="1886260935">
      <w:marLeft w:val="0"/>
      <w:marRight w:val="0"/>
      <w:marTop w:val="0"/>
      <w:marBottom w:val="0"/>
      <w:divBdr>
        <w:top w:val="none" w:sz="0" w:space="0" w:color="auto"/>
        <w:left w:val="none" w:sz="0" w:space="0" w:color="auto"/>
        <w:bottom w:val="none" w:sz="0" w:space="0" w:color="auto"/>
        <w:right w:val="none" w:sz="0" w:space="0" w:color="auto"/>
      </w:divBdr>
    </w:div>
    <w:div w:id="1886260936">
      <w:marLeft w:val="0"/>
      <w:marRight w:val="0"/>
      <w:marTop w:val="0"/>
      <w:marBottom w:val="0"/>
      <w:divBdr>
        <w:top w:val="none" w:sz="0" w:space="0" w:color="auto"/>
        <w:left w:val="none" w:sz="0" w:space="0" w:color="auto"/>
        <w:bottom w:val="none" w:sz="0" w:space="0" w:color="auto"/>
        <w:right w:val="none" w:sz="0" w:space="0" w:color="auto"/>
      </w:divBdr>
    </w:div>
    <w:div w:id="1886260937">
      <w:marLeft w:val="0"/>
      <w:marRight w:val="0"/>
      <w:marTop w:val="0"/>
      <w:marBottom w:val="0"/>
      <w:divBdr>
        <w:top w:val="none" w:sz="0" w:space="0" w:color="auto"/>
        <w:left w:val="none" w:sz="0" w:space="0" w:color="auto"/>
        <w:bottom w:val="none" w:sz="0" w:space="0" w:color="auto"/>
        <w:right w:val="none" w:sz="0" w:space="0" w:color="auto"/>
      </w:divBdr>
    </w:div>
    <w:div w:id="2087143290">
      <w:bodyDiv w:val="1"/>
      <w:marLeft w:val="0"/>
      <w:marRight w:val="0"/>
      <w:marTop w:val="0"/>
      <w:marBottom w:val="0"/>
      <w:divBdr>
        <w:top w:val="none" w:sz="0" w:space="0" w:color="auto"/>
        <w:left w:val="none" w:sz="0" w:space="0" w:color="auto"/>
        <w:bottom w:val="none" w:sz="0" w:space="0" w:color="auto"/>
        <w:right w:val="none" w:sz="0" w:space="0" w:color="auto"/>
      </w:divBdr>
    </w:div>
    <w:div w:id="2135980255">
      <w:bodyDiv w:val="1"/>
      <w:marLeft w:val="0"/>
      <w:marRight w:val="0"/>
      <w:marTop w:val="0"/>
      <w:marBottom w:val="0"/>
      <w:divBdr>
        <w:top w:val="none" w:sz="0" w:space="0" w:color="auto"/>
        <w:left w:val="none" w:sz="0" w:space="0" w:color="auto"/>
        <w:bottom w:val="none" w:sz="0" w:space="0" w:color="auto"/>
        <w:right w:val="none" w:sz="0" w:space="0" w:color="auto"/>
      </w:divBdr>
    </w:div>
    <w:div w:id="214723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chart" Target="charts/chart3.xml"/><Relationship Id="rId39" Type="http://schemas.openxmlformats.org/officeDocument/2006/relationships/chart" Target="charts/chart7.xml"/><Relationship Id="rId21" Type="http://schemas.openxmlformats.org/officeDocument/2006/relationships/footer" Target="footer4.xml"/><Relationship Id="rId34" Type="http://schemas.openxmlformats.org/officeDocument/2006/relationships/image" Target="media/image10.emf"/><Relationship Id="rId42" Type="http://schemas.openxmlformats.org/officeDocument/2006/relationships/chart" Target="charts/chart9.xml"/><Relationship Id="rId47" Type="http://schemas.openxmlformats.org/officeDocument/2006/relationships/image" Target="media/image17.emf"/><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6.emf"/><Relationship Id="rId11" Type="http://schemas.openxmlformats.org/officeDocument/2006/relationships/endnotes" Target="endnotes.xml"/><Relationship Id="rId24" Type="http://schemas.openxmlformats.org/officeDocument/2006/relationships/chart" Target="charts/chart1.xml"/><Relationship Id="rId32" Type="http://schemas.openxmlformats.org/officeDocument/2006/relationships/image" Target="media/image8.emf"/><Relationship Id="rId37" Type="http://schemas.openxmlformats.org/officeDocument/2006/relationships/chart" Target="charts/chart6.xml"/><Relationship Id="rId40" Type="http://schemas.openxmlformats.org/officeDocument/2006/relationships/chart" Target="charts/chart8.xml"/><Relationship Id="rId45" Type="http://schemas.openxmlformats.org/officeDocument/2006/relationships/image" Target="media/image15.emf"/><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image" Target="media/image5.emf"/><Relationship Id="rId36" Type="http://schemas.openxmlformats.org/officeDocument/2006/relationships/image" Target="media/image12.emf"/><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2.jpeg"/><Relationship Id="rId31" Type="http://schemas.openxmlformats.org/officeDocument/2006/relationships/image" Target="media/image7.emf"/><Relationship Id="rId44" Type="http://schemas.openxmlformats.org/officeDocument/2006/relationships/chart" Target="charts/chart1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chart" Target="charts/chart4.xml"/><Relationship Id="rId30" Type="http://schemas.openxmlformats.org/officeDocument/2006/relationships/chart" Target="charts/chart5.xml"/><Relationship Id="rId35" Type="http://schemas.openxmlformats.org/officeDocument/2006/relationships/image" Target="media/image11.emf"/><Relationship Id="rId43" Type="http://schemas.openxmlformats.org/officeDocument/2006/relationships/chart" Target="charts/chart10.xml"/><Relationship Id="rId48" Type="http://schemas.openxmlformats.org/officeDocument/2006/relationships/chart" Target="charts/chart1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eader" Target="header3.xml"/><Relationship Id="rId25" Type="http://schemas.openxmlformats.org/officeDocument/2006/relationships/chart" Target="charts/chart2.xml"/><Relationship Id="rId33" Type="http://schemas.openxmlformats.org/officeDocument/2006/relationships/image" Target="media/image9.emf"/><Relationship Id="rId38" Type="http://schemas.openxmlformats.org/officeDocument/2006/relationships/image" Target="media/image13.emf"/><Relationship Id="rId46" Type="http://schemas.openxmlformats.org/officeDocument/2006/relationships/image" Target="media/image16.emf"/><Relationship Id="rId20" Type="http://schemas.openxmlformats.org/officeDocument/2006/relationships/header" Target="header4.xml"/><Relationship Id="rId41"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numbering" Target="numbering.xml"/></Relationships>
</file>

<file path=word/_rels/footer5.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0.jpg"/><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3" Type="http://schemas.openxmlformats.org/officeDocument/2006/relationships/hyperlink" Target="https://hdp-au-prod-app-hobs-participate-files.s3.ap-southeast-2.amazonaws.com/3917/6161/0097/Waste_and_recycling_strategy_2030_What_we_heard_FINAL.pdf" TargetMode="External"/><Relationship Id="rId2" Type="http://schemas.openxmlformats.org/officeDocument/2006/relationships/hyperlink" Target="https://shaping.yarraranges.vic.gov.au/community-waste-survey" TargetMode="External"/><Relationship Id="rId1" Type="http://schemas.openxmlformats.org/officeDocument/2006/relationships/hyperlink" Target="https://assets.sustainability.vic.gov.au/susvic/Guide-Kerbside-recycling-Guidelines-for-Auditing-Kerbside-Waste-in-Victoria.pdf" TargetMode="External"/><Relationship Id="rId5" Type="http://schemas.openxmlformats.org/officeDocument/2006/relationships/hyperlink" Target="https://www.vic.gov.au/victorian-local-government-waste-data-dashboard" TargetMode="External"/><Relationship Id="rId4" Type="http://schemas.openxmlformats.org/officeDocument/2006/relationships/hyperlink" Target="https://hdp-au-prod-app-brmbnk-yoursay-files.s3.ap-southeast-2.amazonaws.com/9516/5846/3514/Waste_Reforms_-_July_2022_Update.PDF"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Graphs!$B$97</c:f>
              <c:strCache>
                <c:ptCount val="1"/>
                <c:pt idx="0">
                  <c:v>FOGO bin</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Graphs!$C$96:$E$96</c:f>
              <c:strCache>
                <c:ptCount val="3"/>
                <c:pt idx="0">
                  <c:v>All food disposal - Baseline</c:v>
                </c:pt>
                <c:pt idx="1">
                  <c:v>All food disposal - Trial</c:v>
                </c:pt>
                <c:pt idx="2">
                  <c:v>Change in disposal (Baseline to Trial)</c:v>
                </c:pt>
              </c:strCache>
            </c:strRef>
          </c:cat>
          <c:val>
            <c:numRef>
              <c:f>Graphs!$C$97:$E$97</c:f>
              <c:numCache>
                <c:formatCode>0%</c:formatCode>
                <c:ptCount val="3"/>
                <c:pt idx="0">
                  <c:v>0.29431363811151479</c:v>
                </c:pt>
                <c:pt idx="1">
                  <c:v>0.56376987737563988</c:v>
                </c:pt>
                <c:pt idx="2">
                  <c:v>0.2694562392641251</c:v>
                </c:pt>
              </c:numCache>
            </c:numRef>
          </c:val>
          <c:extLst>
            <c:ext xmlns:c16="http://schemas.microsoft.com/office/drawing/2014/chart" uri="{C3380CC4-5D6E-409C-BE32-E72D297353CC}">
              <c16:uniqueId val="{00000000-0556-4373-88A7-D5353E7DE3DC}"/>
            </c:ext>
          </c:extLst>
        </c:ser>
        <c:ser>
          <c:idx val="1"/>
          <c:order val="1"/>
          <c:tx>
            <c:strRef>
              <c:f>Graphs!$B$98</c:f>
              <c:strCache>
                <c:ptCount val="1"/>
                <c:pt idx="0">
                  <c:v>Rubbish bin</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Graphs!$C$96:$E$96</c:f>
              <c:strCache>
                <c:ptCount val="3"/>
                <c:pt idx="0">
                  <c:v>All food disposal - Baseline</c:v>
                </c:pt>
                <c:pt idx="1">
                  <c:v>All food disposal - Trial</c:v>
                </c:pt>
                <c:pt idx="2">
                  <c:v>Change in disposal (Baseline to Trial)</c:v>
                </c:pt>
              </c:strCache>
            </c:strRef>
          </c:cat>
          <c:val>
            <c:numRef>
              <c:f>Graphs!$C$98:$E$98</c:f>
              <c:numCache>
                <c:formatCode>0%</c:formatCode>
                <c:ptCount val="3"/>
                <c:pt idx="0">
                  <c:v>0.68127240134745526</c:v>
                </c:pt>
                <c:pt idx="1">
                  <c:v>0.43356617844871187</c:v>
                </c:pt>
                <c:pt idx="2">
                  <c:v>-0.24770622289874339</c:v>
                </c:pt>
              </c:numCache>
            </c:numRef>
          </c:val>
          <c:extLst>
            <c:ext xmlns:c16="http://schemas.microsoft.com/office/drawing/2014/chart" uri="{C3380CC4-5D6E-409C-BE32-E72D297353CC}">
              <c16:uniqueId val="{00000001-0556-4373-88A7-D5353E7DE3DC}"/>
            </c:ext>
          </c:extLst>
        </c:ser>
        <c:ser>
          <c:idx val="2"/>
          <c:order val="2"/>
          <c:tx>
            <c:strRef>
              <c:f>Graphs!$B$99</c:f>
              <c:strCache>
                <c:ptCount val="1"/>
                <c:pt idx="0">
                  <c:v>Recycling bin</c:v>
                </c:pt>
              </c:strCache>
            </c:strRef>
          </c:tx>
          <c:spPr>
            <a:solidFill>
              <a:schemeClr val="accent4">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Graphs!$C$96:$E$96</c:f>
              <c:strCache>
                <c:ptCount val="3"/>
                <c:pt idx="0">
                  <c:v>All food disposal - Baseline</c:v>
                </c:pt>
                <c:pt idx="1">
                  <c:v>All food disposal - Trial</c:v>
                </c:pt>
                <c:pt idx="2">
                  <c:v>Change in disposal (Baseline to Trial)</c:v>
                </c:pt>
              </c:strCache>
            </c:strRef>
          </c:cat>
          <c:val>
            <c:numRef>
              <c:f>Graphs!$C$99:$E$99</c:f>
              <c:numCache>
                <c:formatCode>0%</c:formatCode>
                <c:ptCount val="3"/>
                <c:pt idx="0">
                  <c:v>2.4413960541029942E-2</c:v>
                </c:pt>
                <c:pt idx="1">
                  <c:v>2.663944175648132E-3</c:v>
                </c:pt>
                <c:pt idx="2">
                  <c:v>-2.1750016365381809E-2</c:v>
                </c:pt>
              </c:numCache>
            </c:numRef>
          </c:val>
          <c:extLst>
            <c:ext xmlns:c16="http://schemas.microsoft.com/office/drawing/2014/chart" uri="{C3380CC4-5D6E-409C-BE32-E72D297353CC}">
              <c16:uniqueId val="{00000002-0556-4373-88A7-D5353E7DE3DC}"/>
            </c:ext>
          </c:extLst>
        </c:ser>
        <c:ser>
          <c:idx val="3"/>
          <c:order val="3"/>
          <c:tx>
            <c:strRef>
              <c:f>Graphs!$B$100</c:f>
              <c:strCache>
                <c:ptCount val="1"/>
                <c:pt idx="0">
                  <c:v>Glass bin</c:v>
                </c:pt>
              </c:strCache>
            </c:strRef>
          </c:tx>
          <c:spPr>
            <a:solidFill>
              <a:srgbClr val="7030A0"/>
            </a:solidFill>
            <a:ln>
              <a:noFill/>
            </a:ln>
            <a:effectLst/>
          </c:spPr>
          <c:invertIfNegative val="0"/>
          <c:cat>
            <c:strRef>
              <c:f>Graphs!$C$96:$E$96</c:f>
              <c:strCache>
                <c:ptCount val="3"/>
                <c:pt idx="0">
                  <c:v>All food disposal - Baseline</c:v>
                </c:pt>
                <c:pt idx="1">
                  <c:v>All food disposal - Trial</c:v>
                </c:pt>
                <c:pt idx="2">
                  <c:v>Change in disposal (Baseline to Trial)</c:v>
                </c:pt>
              </c:strCache>
            </c:strRef>
          </c:cat>
          <c:val>
            <c:numRef>
              <c:f>Graphs!$C$100:$E$100</c:f>
              <c:numCache>
                <c:formatCode>0%</c:formatCode>
                <c:ptCount val="3"/>
                <c:pt idx="0">
                  <c:v>0</c:v>
                </c:pt>
                <c:pt idx="1">
                  <c:v>0</c:v>
                </c:pt>
                <c:pt idx="2">
                  <c:v>0</c:v>
                </c:pt>
              </c:numCache>
            </c:numRef>
          </c:val>
          <c:extLst>
            <c:ext xmlns:c16="http://schemas.microsoft.com/office/drawing/2014/chart" uri="{C3380CC4-5D6E-409C-BE32-E72D297353CC}">
              <c16:uniqueId val="{00000003-0556-4373-88A7-D5353E7DE3DC}"/>
            </c:ext>
          </c:extLst>
        </c:ser>
        <c:dLbls>
          <c:showLegendKey val="0"/>
          <c:showVal val="0"/>
          <c:showCatName val="0"/>
          <c:showSerName val="0"/>
          <c:showPercent val="0"/>
          <c:showBubbleSize val="0"/>
        </c:dLbls>
        <c:gapWidth val="150"/>
        <c:axId val="762967056"/>
        <c:axId val="762968496"/>
      </c:barChart>
      <c:catAx>
        <c:axId val="76296705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62968496"/>
        <c:crosses val="autoZero"/>
        <c:auto val="1"/>
        <c:lblAlgn val="ctr"/>
        <c:lblOffset val="100"/>
        <c:noMultiLvlLbl val="0"/>
      </c:catAx>
      <c:valAx>
        <c:axId val="762968496"/>
        <c:scaling>
          <c:orientation val="minMax"/>
          <c:max val="0.8"/>
          <c:min val="-0.3000000000000000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AU"/>
                  <a:t>Proportion of all food</a:t>
                </a:r>
                <a:r>
                  <a:rPr lang="en-AU" baseline="0"/>
                  <a:t> waste</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AU"/>
            </a:p>
          </c:txPr>
        </c:title>
        <c:numFmt formatCode="0%" sourceLinked="1"/>
        <c:majorTickMark val="none"/>
        <c:minorTickMark val="none"/>
        <c:tickLblPos val="low"/>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62967056"/>
        <c:crosses val="autoZero"/>
        <c:crossBetween val="between"/>
        <c:majorUnit val="0.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chemeClr val="tx1"/>
          </a:solidFill>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419095576595209"/>
          <c:y val="4.9644245851667115E-2"/>
          <c:w val="0.85148788233362682"/>
          <c:h val="0.64004901169926887"/>
        </c:manualLayout>
      </c:layout>
      <c:barChart>
        <c:barDir val="col"/>
        <c:grouping val="percentStacked"/>
        <c:varyColors val="0"/>
        <c:ser>
          <c:idx val="0"/>
          <c:order val="0"/>
          <c:tx>
            <c:strRef>
              <c:f>Graphs!$P$221</c:f>
              <c:strCache>
                <c:ptCount val="1"/>
                <c:pt idx="0">
                  <c:v>FOGO</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Graphs!$Q$219:$T$220</c:f>
              <c:multiLvlStrCache>
                <c:ptCount val="4"/>
                <c:lvl>
                  <c:pt idx="0">
                    <c:v>Brunswick / Brunswick West</c:v>
                  </c:pt>
                  <c:pt idx="1">
                    <c:v>Hadfield</c:v>
                  </c:pt>
                  <c:pt idx="2">
                    <c:v>Brunswick / Brunswick West</c:v>
                  </c:pt>
                  <c:pt idx="3">
                    <c:v>Hadfield</c:v>
                  </c:pt>
                </c:lvl>
                <c:lvl>
                  <c:pt idx="0">
                    <c:v>Baseline</c:v>
                  </c:pt>
                  <c:pt idx="2">
                    <c:v>Trial</c:v>
                  </c:pt>
                </c:lvl>
              </c:multiLvlStrCache>
            </c:multiLvlStrRef>
          </c:cat>
          <c:val>
            <c:numRef>
              <c:f>Graphs!$Q$221:$T$221</c:f>
              <c:numCache>
                <c:formatCode>0%</c:formatCode>
                <c:ptCount val="4"/>
                <c:pt idx="0">
                  <c:v>0.40971309469507416</c:v>
                </c:pt>
                <c:pt idx="1">
                  <c:v>0.22421441874754394</c:v>
                </c:pt>
                <c:pt idx="2">
                  <c:v>0.56212555573846934</c:v>
                </c:pt>
                <c:pt idx="3">
                  <c:v>0.55754886377321022</c:v>
                </c:pt>
              </c:numCache>
            </c:numRef>
          </c:val>
          <c:extLst>
            <c:ext xmlns:c16="http://schemas.microsoft.com/office/drawing/2014/chart" uri="{C3380CC4-5D6E-409C-BE32-E72D297353CC}">
              <c16:uniqueId val="{00000000-1726-4B06-AA94-2B1D9867D424}"/>
            </c:ext>
          </c:extLst>
        </c:ser>
        <c:ser>
          <c:idx val="1"/>
          <c:order val="1"/>
          <c:tx>
            <c:strRef>
              <c:f>Graphs!$P$222</c:f>
              <c:strCache>
                <c:ptCount val="1"/>
                <c:pt idx="0">
                  <c:v>Recycling</c:v>
                </c:pt>
              </c:strCache>
            </c:strRef>
          </c:tx>
          <c:spPr>
            <a:solidFill>
              <a:schemeClr val="accent4">
                <a:lumMod val="60000"/>
                <a:lumOff val="40000"/>
              </a:schemeClr>
            </a:solidFill>
            <a:ln>
              <a:noFill/>
            </a:ln>
            <a:effectLst/>
          </c:spPr>
          <c:invertIfNegative val="0"/>
          <c:cat>
            <c:multiLvlStrRef>
              <c:f>Graphs!$Q$219:$T$220</c:f>
              <c:multiLvlStrCache>
                <c:ptCount val="4"/>
                <c:lvl>
                  <c:pt idx="0">
                    <c:v>Brunswick / Brunswick West</c:v>
                  </c:pt>
                  <c:pt idx="1">
                    <c:v>Hadfield</c:v>
                  </c:pt>
                  <c:pt idx="2">
                    <c:v>Brunswick / Brunswick West</c:v>
                  </c:pt>
                  <c:pt idx="3">
                    <c:v>Hadfield</c:v>
                  </c:pt>
                </c:lvl>
                <c:lvl>
                  <c:pt idx="0">
                    <c:v>Baseline</c:v>
                  </c:pt>
                  <c:pt idx="2">
                    <c:v>Trial</c:v>
                  </c:pt>
                </c:lvl>
              </c:multiLvlStrCache>
            </c:multiLvlStrRef>
          </c:cat>
          <c:val>
            <c:numRef>
              <c:f>Graphs!$Q$222:$T$222</c:f>
              <c:numCache>
                <c:formatCode>0%</c:formatCode>
                <c:ptCount val="4"/>
                <c:pt idx="0">
                  <c:v>6.1220853291414652E-3</c:v>
                </c:pt>
                <c:pt idx="1">
                  <c:v>3.7479351230142885E-2</c:v>
                </c:pt>
                <c:pt idx="2">
                  <c:v>3.7828099309452837E-4</c:v>
                </c:pt>
                <c:pt idx="3">
                  <c:v>5.8360840751847283E-3</c:v>
                </c:pt>
              </c:numCache>
            </c:numRef>
          </c:val>
          <c:extLst>
            <c:ext xmlns:c16="http://schemas.microsoft.com/office/drawing/2014/chart" uri="{C3380CC4-5D6E-409C-BE32-E72D297353CC}">
              <c16:uniqueId val="{00000001-1726-4B06-AA94-2B1D9867D424}"/>
            </c:ext>
          </c:extLst>
        </c:ser>
        <c:ser>
          <c:idx val="2"/>
          <c:order val="2"/>
          <c:tx>
            <c:strRef>
              <c:f>Graphs!$P$223</c:f>
              <c:strCache>
                <c:ptCount val="1"/>
                <c:pt idx="0">
                  <c:v>Waste</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Graphs!$Q$219:$T$220</c:f>
              <c:multiLvlStrCache>
                <c:ptCount val="4"/>
                <c:lvl>
                  <c:pt idx="0">
                    <c:v>Brunswick / Brunswick West</c:v>
                  </c:pt>
                  <c:pt idx="1">
                    <c:v>Hadfield</c:v>
                  </c:pt>
                  <c:pt idx="2">
                    <c:v>Brunswick / Brunswick West</c:v>
                  </c:pt>
                  <c:pt idx="3">
                    <c:v>Hadfield</c:v>
                  </c:pt>
                </c:lvl>
                <c:lvl>
                  <c:pt idx="0">
                    <c:v>Baseline</c:v>
                  </c:pt>
                  <c:pt idx="2">
                    <c:v>Trial</c:v>
                  </c:pt>
                </c:lvl>
              </c:multiLvlStrCache>
            </c:multiLvlStrRef>
          </c:cat>
          <c:val>
            <c:numRef>
              <c:f>Graphs!$Q$223:$T$223</c:f>
              <c:numCache>
                <c:formatCode>0%</c:formatCode>
                <c:ptCount val="4"/>
                <c:pt idx="0">
                  <c:v>0.5841648199757844</c:v>
                </c:pt>
                <c:pt idx="1">
                  <c:v>0.7383062300223131</c:v>
                </c:pt>
                <c:pt idx="2">
                  <c:v>0.43749616326843616</c:v>
                </c:pt>
                <c:pt idx="3">
                  <c:v>0.43661505215160518</c:v>
                </c:pt>
              </c:numCache>
            </c:numRef>
          </c:val>
          <c:extLst>
            <c:ext xmlns:c16="http://schemas.microsoft.com/office/drawing/2014/chart" uri="{C3380CC4-5D6E-409C-BE32-E72D297353CC}">
              <c16:uniqueId val="{00000002-1726-4B06-AA94-2B1D9867D424}"/>
            </c:ext>
          </c:extLst>
        </c:ser>
        <c:dLbls>
          <c:showLegendKey val="0"/>
          <c:showVal val="0"/>
          <c:showCatName val="0"/>
          <c:showSerName val="0"/>
          <c:showPercent val="0"/>
          <c:showBubbleSize val="0"/>
        </c:dLbls>
        <c:gapWidth val="150"/>
        <c:overlap val="100"/>
        <c:axId val="463510256"/>
        <c:axId val="463510736"/>
      </c:barChart>
      <c:catAx>
        <c:axId val="463510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63510736"/>
        <c:crosses val="autoZero"/>
        <c:auto val="1"/>
        <c:lblAlgn val="ctr"/>
        <c:lblOffset val="100"/>
        <c:noMultiLvlLbl val="0"/>
      </c:catAx>
      <c:valAx>
        <c:axId val="4635107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AU"/>
                  <a:t>Proportion of food waste</a:t>
                </a:r>
                <a:r>
                  <a:rPr lang="en-AU" baseline="0"/>
                  <a:t> being disposed</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AU"/>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63510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Graphs!$P$55</c:f>
              <c:strCache>
                <c:ptCount val="1"/>
                <c:pt idx="0">
                  <c:v>Rubbish</c:v>
                </c:pt>
              </c:strCache>
            </c:strRef>
          </c:tx>
          <c:spPr>
            <a:solidFill>
              <a:srgbClr val="C00000"/>
            </a:solidFill>
            <a:ln>
              <a:noFill/>
            </a:ln>
            <a:effectLst/>
          </c:spPr>
          <c:invertIfNegative val="0"/>
          <c:dLbls>
            <c:dLbl>
              <c:idx val="0"/>
              <c:tx>
                <c:rich>
                  <a:bodyPr/>
                  <a:lstStyle/>
                  <a:p>
                    <a:fld id="{4518573F-A03E-41FD-B661-6F2BBF1E8E0F}" type="CELLRANGE">
                      <a:rPr lang="en-US"/>
                      <a:pPr/>
                      <a:t>[CELLRANGE]</a:t>
                    </a:fld>
                    <a:endParaRPr lang="en-AU"/>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7205-4348-8B5D-1E48602D3CF7}"/>
                </c:ext>
              </c:extLst>
            </c:dLbl>
            <c:dLbl>
              <c:idx val="1"/>
              <c:tx>
                <c:rich>
                  <a:bodyPr/>
                  <a:lstStyle/>
                  <a:p>
                    <a:fld id="{BE533E79-8B07-4BF7-89AC-E356CA726EB6}" type="CELLRANGE">
                      <a:rPr lang="en-AU"/>
                      <a:pPr/>
                      <a:t>[CELLRANGE]</a:t>
                    </a:fld>
                    <a:endParaRPr lang="en-AU"/>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7205-4348-8B5D-1E48602D3CF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Graphs!$O$56:$O$57</c:f>
              <c:strCache>
                <c:ptCount val="2"/>
                <c:pt idx="0">
                  <c:v>Baseline</c:v>
                </c:pt>
                <c:pt idx="1">
                  <c:v>Trial</c:v>
                </c:pt>
              </c:strCache>
            </c:strRef>
          </c:cat>
          <c:val>
            <c:numRef>
              <c:f>Graphs!$P$60:$P$61</c:f>
              <c:numCache>
                <c:formatCode>0.0</c:formatCode>
                <c:ptCount val="2"/>
                <c:pt idx="0">
                  <c:v>7.164133333333333</c:v>
                </c:pt>
                <c:pt idx="1">
                  <c:v>6.7366271186440683</c:v>
                </c:pt>
              </c:numCache>
            </c:numRef>
          </c:val>
          <c:extLst>
            <c:ext xmlns:c15="http://schemas.microsoft.com/office/drawing/2012/chart" uri="{02D57815-91ED-43cb-92C2-25804820EDAC}">
              <c15:datalabelsRange>
                <c15:f>Graphs!$P$62:$P$63</c15:f>
                <c15:dlblRangeCache>
                  <c:ptCount val="2"/>
                  <c:pt idx="0">
                    <c:v>55%</c:v>
                  </c:pt>
                  <c:pt idx="1">
                    <c:v>68%</c:v>
                  </c:pt>
                </c15:dlblRangeCache>
              </c15:datalabelsRange>
            </c:ext>
            <c:ext xmlns:c16="http://schemas.microsoft.com/office/drawing/2014/chart" uri="{C3380CC4-5D6E-409C-BE32-E72D297353CC}">
              <c16:uniqueId val="{00000002-7205-4348-8B5D-1E48602D3CF7}"/>
            </c:ext>
          </c:extLst>
        </c:ser>
        <c:ser>
          <c:idx val="1"/>
          <c:order val="1"/>
          <c:tx>
            <c:strRef>
              <c:f>Graphs!$Q$55</c:f>
              <c:strCache>
                <c:ptCount val="1"/>
                <c:pt idx="0">
                  <c:v>Food waste</c:v>
                </c:pt>
              </c:strCache>
            </c:strRef>
          </c:tx>
          <c:spPr>
            <a:solidFill>
              <a:schemeClr val="accent6"/>
            </a:solidFill>
            <a:ln>
              <a:noFill/>
            </a:ln>
            <a:effectLst/>
          </c:spPr>
          <c:invertIfNegative val="0"/>
          <c:dLbls>
            <c:dLbl>
              <c:idx val="0"/>
              <c:tx>
                <c:rich>
                  <a:bodyPr/>
                  <a:lstStyle/>
                  <a:p>
                    <a:fld id="{E3148ED5-E4A5-4ED9-9646-FEAB387F361C}" type="CELLRANGE">
                      <a:rPr lang="en-US"/>
                      <a:pPr/>
                      <a:t>[CELLRANGE]</a:t>
                    </a:fld>
                    <a:endParaRPr lang="en-AU"/>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7205-4348-8B5D-1E48602D3CF7}"/>
                </c:ext>
              </c:extLst>
            </c:dLbl>
            <c:dLbl>
              <c:idx val="1"/>
              <c:tx>
                <c:rich>
                  <a:bodyPr/>
                  <a:lstStyle/>
                  <a:p>
                    <a:fld id="{238ED1FF-C483-4A69-A9BC-AE1C3C56DCC7}" type="CELLRANGE">
                      <a:rPr lang="en-AU"/>
                      <a:pPr/>
                      <a:t>[CELLRANGE]</a:t>
                    </a:fld>
                    <a:endParaRPr lang="en-AU"/>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7205-4348-8B5D-1E48602D3CF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Graphs!$O$56:$O$57</c:f>
              <c:strCache>
                <c:ptCount val="2"/>
                <c:pt idx="0">
                  <c:v>Baseline</c:v>
                </c:pt>
                <c:pt idx="1">
                  <c:v>Trial</c:v>
                </c:pt>
              </c:strCache>
            </c:strRef>
          </c:cat>
          <c:val>
            <c:numRef>
              <c:f>Graphs!$Q$60:$Q$61</c:f>
              <c:numCache>
                <c:formatCode>0.0</c:formatCode>
                <c:ptCount val="2"/>
                <c:pt idx="0">
                  <c:v>4.366715032679739</c:v>
                </c:pt>
                <c:pt idx="1">
                  <c:v>1.9666045197740114</c:v>
                </c:pt>
              </c:numCache>
            </c:numRef>
          </c:val>
          <c:extLst>
            <c:ext xmlns:c15="http://schemas.microsoft.com/office/drawing/2012/chart" uri="{02D57815-91ED-43cb-92C2-25804820EDAC}">
              <c15:datalabelsRange>
                <c15:f>Graphs!$Q$62:$Q$63</c15:f>
                <c15:dlblRangeCache>
                  <c:ptCount val="2"/>
                  <c:pt idx="0">
                    <c:v>34%</c:v>
                  </c:pt>
                  <c:pt idx="1">
                    <c:v>20%</c:v>
                  </c:pt>
                </c15:dlblRangeCache>
              </c15:datalabelsRange>
            </c:ext>
            <c:ext xmlns:c16="http://schemas.microsoft.com/office/drawing/2014/chart" uri="{C3380CC4-5D6E-409C-BE32-E72D297353CC}">
              <c16:uniqueId val="{00000005-7205-4348-8B5D-1E48602D3CF7}"/>
            </c:ext>
          </c:extLst>
        </c:ser>
        <c:ser>
          <c:idx val="2"/>
          <c:order val="2"/>
          <c:tx>
            <c:strRef>
              <c:f>Graphs!$R$55</c:f>
              <c:strCache>
                <c:ptCount val="1"/>
                <c:pt idx="0">
                  <c:v>Mixed recycling</c:v>
                </c:pt>
              </c:strCache>
            </c:strRef>
          </c:tx>
          <c:spPr>
            <a:solidFill>
              <a:schemeClr val="accent4">
                <a:lumMod val="60000"/>
                <a:lumOff val="40000"/>
              </a:schemeClr>
            </a:solidFill>
            <a:ln>
              <a:noFill/>
            </a:ln>
            <a:effectLst/>
          </c:spPr>
          <c:invertIfNegative val="0"/>
          <c:dLbls>
            <c:dLbl>
              <c:idx val="0"/>
              <c:tx>
                <c:rich>
                  <a:bodyPr/>
                  <a:lstStyle/>
                  <a:p>
                    <a:fld id="{ABF42F48-7735-47CC-9D03-39A91B00B6CC}" type="CELLRANGE">
                      <a:rPr lang="en-US"/>
                      <a:pPr/>
                      <a:t>[CELLRANGE]</a:t>
                    </a:fld>
                    <a:endParaRPr lang="en-AU"/>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7205-4348-8B5D-1E48602D3CF7}"/>
                </c:ext>
              </c:extLst>
            </c:dLbl>
            <c:dLbl>
              <c:idx val="1"/>
              <c:tx>
                <c:rich>
                  <a:bodyPr/>
                  <a:lstStyle/>
                  <a:p>
                    <a:fld id="{14D8F9E5-2809-41AD-9CF7-0392D773A13B}" type="CELLRANGE">
                      <a:rPr lang="en-AU"/>
                      <a:pPr/>
                      <a:t>[CELLRANGE]</a:t>
                    </a:fld>
                    <a:endParaRPr lang="en-AU"/>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7205-4348-8B5D-1E48602D3CF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Graphs!$O$56:$O$57</c:f>
              <c:strCache>
                <c:ptCount val="2"/>
                <c:pt idx="0">
                  <c:v>Baseline</c:v>
                </c:pt>
                <c:pt idx="1">
                  <c:v>Trial</c:v>
                </c:pt>
              </c:strCache>
            </c:strRef>
          </c:cat>
          <c:val>
            <c:numRef>
              <c:f>Graphs!$R$60:$R$61</c:f>
              <c:numCache>
                <c:formatCode>0.0</c:formatCode>
                <c:ptCount val="2"/>
                <c:pt idx="0">
                  <c:v>0.80009150326797396</c:v>
                </c:pt>
                <c:pt idx="1">
                  <c:v>0.54379661016949143</c:v>
                </c:pt>
              </c:numCache>
            </c:numRef>
          </c:val>
          <c:extLst>
            <c:ext xmlns:c15="http://schemas.microsoft.com/office/drawing/2012/chart" uri="{02D57815-91ED-43cb-92C2-25804820EDAC}">
              <c15:datalabelsRange>
                <c15:f>Graphs!$R$62:$R$63</c15:f>
                <c15:dlblRangeCache>
                  <c:ptCount val="2"/>
                  <c:pt idx="0">
                    <c:v>6%</c:v>
                  </c:pt>
                  <c:pt idx="1">
                    <c:v>6%</c:v>
                  </c:pt>
                </c15:dlblRangeCache>
              </c15:datalabelsRange>
            </c:ext>
            <c:ext xmlns:c16="http://schemas.microsoft.com/office/drawing/2014/chart" uri="{C3380CC4-5D6E-409C-BE32-E72D297353CC}">
              <c16:uniqueId val="{00000008-7205-4348-8B5D-1E48602D3CF7}"/>
            </c:ext>
          </c:extLst>
        </c:ser>
        <c:ser>
          <c:idx val="3"/>
          <c:order val="3"/>
          <c:tx>
            <c:strRef>
              <c:f>Graphs!$S$55</c:f>
              <c:strCache>
                <c:ptCount val="1"/>
                <c:pt idx="0">
                  <c:v>Non-kerbside waste</c:v>
                </c:pt>
              </c:strCache>
            </c:strRef>
          </c:tx>
          <c:spPr>
            <a:solidFill>
              <a:schemeClr val="accent2">
                <a:lumMod val="60000"/>
                <a:lumOff val="40000"/>
              </a:schemeClr>
            </a:solidFill>
            <a:ln>
              <a:noFill/>
            </a:ln>
            <a:effectLst/>
          </c:spPr>
          <c:invertIfNegative val="0"/>
          <c:cat>
            <c:strRef>
              <c:f>Graphs!$O$56:$O$57</c:f>
              <c:strCache>
                <c:ptCount val="2"/>
                <c:pt idx="0">
                  <c:v>Baseline</c:v>
                </c:pt>
                <c:pt idx="1">
                  <c:v>Trial</c:v>
                </c:pt>
              </c:strCache>
            </c:strRef>
          </c:cat>
          <c:val>
            <c:numRef>
              <c:f>Graphs!$S$60:$S$61</c:f>
              <c:numCache>
                <c:formatCode>0.0</c:formatCode>
                <c:ptCount val="2"/>
                <c:pt idx="0">
                  <c:v>0.25058823529411767</c:v>
                </c:pt>
                <c:pt idx="1">
                  <c:v>0.2255423728813559</c:v>
                </c:pt>
              </c:numCache>
            </c:numRef>
          </c:val>
          <c:extLst>
            <c:ext xmlns:c16="http://schemas.microsoft.com/office/drawing/2014/chart" uri="{C3380CC4-5D6E-409C-BE32-E72D297353CC}">
              <c16:uniqueId val="{00000009-7205-4348-8B5D-1E48602D3CF7}"/>
            </c:ext>
          </c:extLst>
        </c:ser>
        <c:ser>
          <c:idx val="4"/>
          <c:order val="4"/>
          <c:tx>
            <c:strRef>
              <c:f>Graphs!$T$55</c:f>
              <c:strCache>
                <c:ptCount val="1"/>
                <c:pt idx="0">
                  <c:v>Glass</c:v>
                </c:pt>
              </c:strCache>
            </c:strRef>
          </c:tx>
          <c:spPr>
            <a:solidFill>
              <a:srgbClr val="7030A0"/>
            </a:solidFill>
            <a:ln>
              <a:noFill/>
            </a:ln>
            <a:effectLst/>
          </c:spPr>
          <c:invertIfNegative val="0"/>
          <c:cat>
            <c:strRef>
              <c:f>Graphs!$O$56:$O$57</c:f>
              <c:strCache>
                <c:ptCount val="2"/>
                <c:pt idx="0">
                  <c:v>Baseline</c:v>
                </c:pt>
                <c:pt idx="1">
                  <c:v>Trial</c:v>
                </c:pt>
              </c:strCache>
            </c:strRef>
          </c:cat>
          <c:val>
            <c:numRef>
              <c:f>Graphs!$T$60:$T$61</c:f>
              <c:numCache>
                <c:formatCode>0.0</c:formatCode>
                <c:ptCount val="2"/>
                <c:pt idx="0">
                  <c:v>0.22483660130718952</c:v>
                </c:pt>
                <c:pt idx="1">
                  <c:v>7.7084745762711862E-2</c:v>
                </c:pt>
              </c:numCache>
            </c:numRef>
          </c:val>
          <c:extLst>
            <c:ext xmlns:c16="http://schemas.microsoft.com/office/drawing/2014/chart" uri="{C3380CC4-5D6E-409C-BE32-E72D297353CC}">
              <c16:uniqueId val="{0000000A-7205-4348-8B5D-1E48602D3CF7}"/>
            </c:ext>
          </c:extLst>
        </c:ser>
        <c:ser>
          <c:idx val="5"/>
          <c:order val="5"/>
          <c:tx>
            <c:strRef>
              <c:f>Graphs!$U$55</c:f>
              <c:strCache>
                <c:ptCount val="1"/>
                <c:pt idx="0">
                  <c:v>Garden organics</c:v>
                </c:pt>
              </c:strCache>
            </c:strRef>
          </c:tx>
          <c:spPr>
            <a:solidFill>
              <a:schemeClr val="accent6">
                <a:lumMod val="75000"/>
              </a:schemeClr>
            </a:solidFill>
            <a:ln>
              <a:noFill/>
            </a:ln>
            <a:effectLst/>
          </c:spPr>
          <c:invertIfNegative val="0"/>
          <c:cat>
            <c:strRef>
              <c:f>Graphs!$O$56:$O$57</c:f>
              <c:strCache>
                <c:ptCount val="2"/>
                <c:pt idx="0">
                  <c:v>Baseline</c:v>
                </c:pt>
                <c:pt idx="1">
                  <c:v>Trial</c:v>
                </c:pt>
              </c:strCache>
            </c:strRef>
          </c:cat>
          <c:val>
            <c:numRef>
              <c:f>Graphs!$U$60:$U$61</c:f>
              <c:numCache>
                <c:formatCode>0.0</c:formatCode>
                <c:ptCount val="2"/>
                <c:pt idx="0">
                  <c:v>0.21411764705882352</c:v>
                </c:pt>
                <c:pt idx="1">
                  <c:v>0.32375706214689265</c:v>
                </c:pt>
              </c:numCache>
            </c:numRef>
          </c:val>
          <c:extLst>
            <c:ext xmlns:c16="http://schemas.microsoft.com/office/drawing/2014/chart" uri="{C3380CC4-5D6E-409C-BE32-E72D297353CC}">
              <c16:uniqueId val="{0000000B-7205-4348-8B5D-1E48602D3CF7}"/>
            </c:ext>
          </c:extLst>
        </c:ser>
        <c:dLbls>
          <c:showLegendKey val="0"/>
          <c:showVal val="0"/>
          <c:showCatName val="0"/>
          <c:showSerName val="0"/>
          <c:showPercent val="0"/>
          <c:showBubbleSize val="0"/>
        </c:dLbls>
        <c:gapWidth val="150"/>
        <c:overlap val="100"/>
        <c:axId val="1986923679"/>
        <c:axId val="1986921279"/>
      </c:barChart>
      <c:catAx>
        <c:axId val="19869236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86921279"/>
        <c:crosses val="autoZero"/>
        <c:auto val="1"/>
        <c:lblAlgn val="ctr"/>
        <c:lblOffset val="100"/>
        <c:noMultiLvlLbl val="0"/>
      </c:catAx>
      <c:valAx>
        <c:axId val="19869212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AU"/>
                  <a:t>Average weight of</a:t>
                </a:r>
                <a:r>
                  <a:rPr lang="en-AU" baseline="0"/>
                  <a:t> material in rubbish bin per household per fortnight (kg)</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AU"/>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869236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chemeClr val="tx1"/>
          </a:solidFill>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3947395833333336E-2"/>
          <c:y val="4.8506944444444443E-2"/>
          <c:w val="0.88179913194444448"/>
          <c:h val="0.74748402777777789"/>
        </c:manualLayout>
      </c:layout>
      <c:barChart>
        <c:barDir val="col"/>
        <c:grouping val="clustered"/>
        <c:varyColors val="0"/>
        <c:ser>
          <c:idx val="0"/>
          <c:order val="0"/>
          <c:tx>
            <c:strRef>
              <c:f>Histo!$C$26</c:f>
              <c:strCache>
                <c:ptCount val="1"/>
                <c:pt idx="0">
                  <c:v>Baseline</c:v>
                </c:pt>
              </c:strCache>
            </c:strRef>
          </c:tx>
          <c:spPr>
            <a:solidFill>
              <a:srgbClr val="34777D">
                <a:lumMod val="60000"/>
                <a:lumOff val="40000"/>
              </a:srgb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Histo!$F$12:$I$12</c:f>
              <c:strCache>
                <c:ptCount val="4"/>
                <c:pt idx="0">
                  <c:v>0 kg</c:v>
                </c:pt>
                <c:pt idx="1">
                  <c:v>&gt;0 kg to &lt; 1 kg</c:v>
                </c:pt>
                <c:pt idx="2">
                  <c:v>&gt;1 kg to &lt; 2 kg</c:v>
                </c:pt>
                <c:pt idx="3">
                  <c:v>2+ kg</c:v>
                </c:pt>
              </c:strCache>
            </c:strRef>
          </c:cat>
          <c:val>
            <c:numRef>
              <c:f>Histo!$F$26:$I$26</c:f>
              <c:numCache>
                <c:formatCode>0%</c:formatCode>
                <c:ptCount val="4"/>
                <c:pt idx="0">
                  <c:v>0.25274725274725274</c:v>
                </c:pt>
                <c:pt idx="1">
                  <c:v>0.13186813186813187</c:v>
                </c:pt>
                <c:pt idx="2">
                  <c:v>0.18681318681318682</c:v>
                </c:pt>
                <c:pt idx="3">
                  <c:v>0.42857142857142855</c:v>
                </c:pt>
              </c:numCache>
            </c:numRef>
          </c:val>
          <c:extLst>
            <c:ext xmlns:c16="http://schemas.microsoft.com/office/drawing/2014/chart" uri="{C3380CC4-5D6E-409C-BE32-E72D297353CC}">
              <c16:uniqueId val="{00000000-84D8-4055-BDEB-88E76C12AE83}"/>
            </c:ext>
          </c:extLst>
        </c:ser>
        <c:ser>
          <c:idx val="1"/>
          <c:order val="1"/>
          <c:tx>
            <c:strRef>
              <c:f>Histo!$C$27</c:f>
              <c:strCache>
                <c:ptCount val="1"/>
                <c:pt idx="0">
                  <c:v>Trial</c:v>
                </c:pt>
              </c:strCache>
            </c:strRef>
          </c:tx>
          <c:spPr>
            <a:solidFill>
              <a:srgbClr val="34777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Histo!$F$12:$I$12</c:f>
              <c:strCache>
                <c:ptCount val="4"/>
                <c:pt idx="0">
                  <c:v>0 kg</c:v>
                </c:pt>
                <c:pt idx="1">
                  <c:v>&gt;0 kg to &lt; 1 kg</c:v>
                </c:pt>
                <c:pt idx="2">
                  <c:v>&gt;1 kg to &lt; 2 kg</c:v>
                </c:pt>
                <c:pt idx="3">
                  <c:v>2+ kg</c:v>
                </c:pt>
              </c:strCache>
            </c:strRef>
          </c:cat>
          <c:val>
            <c:numRef>
              <c:f>Histo!$F$27:$I$27</c:f>
              <c:numCache>
                <c:formatCode>0%</c:formatCode>
                <c:ptCount val="4"/>
                <c:pt idx="0">
                  <c:v>0.27710843373493976</c:v>
                </c:pt>
                <c:pt idx="1">
                  <c:v>0.30120481927710846</c:v>
                </c:pt>
                <c:pt idx="2">
                  <c:v>0.26506024096385544</c:v>
                </c:pt>
                <c:pt idx="3">
                  <c:v>0.15662650602409639</c:v>
                </c:pt>
              </c:numCache>
            </c:numRef>
          </c:val>
          <c:extLst>
            <c:ext xmlns:c16="http://schemas.microsoft.com/office/drawing/2014/chart" uri="{C3380CC4-5D6E-409C-BE32-E72D297353CC}">
              <c16:uniqueId val="{00000001-84D8-4055-BDEB-88E76C12AE83}"/>
            </c:ext>
          </c:extLst>
        </c:ser>
        <c:dLbls>
          <c:showLegendKey val="0"/>
          <c:showVal val="0"/>
          <c:showCatName val="0"/>
          <c:showSerName val="0"/>
          <c:showPercent val="0"/>
          <c:showBubbleSize val="0"/>
        </c:dLbls>
        <c:gapWidth val="219"/>
        <c:overlap val="-27"/>
        <c:axId val="763019376"/>
        <c:axId val="763016976"/>
      </c:barChart>
      <c:catAx>
        <c:axId val="763019376"/>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AU"/>
                  <a:t>Weight of food waste in rubbish bin</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763016976"/>
        <c:crosses val="autoZero"/>
        <c:auto val="1"/>
        <c:lblAlgn val="ctr"/>
        <c:lblOffset val="100"/>
        <c:noMultiLvlLbl val="0"/>
      </c:catAx>
      <c:valAx>
        <c:axId val="7630169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AU"/>
                  <a:t>Proportion of audited households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63019376"/>
        <c:crosses val="autoZero"/>
        <c:crossBetween val="between"/>
      </c:valAx>
      <c:spPr>
        <a:noFill/>
        <a:ln>
          <a:noFill/>
        </a:ln>
        <a:effectLst/>
      </c:spPr>
    </c:plotArea>
    <c:legend>
      <c:legendPos val="b"/>
      <c:layout>
        <c:manualLayout>
          <c:xMode val="edge"/>
          <c:yMode val="edge"/>
          <c:x val="0.59310958511663447"/>
          <c:y val="6.1278073427150165E-2"/>
          <c:w val="0.17537447916666668"/>
          <c:h val="7.441458333333334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percentStacked"/>
        <c:varyColors val="0"/>
        <c:ser>
          <c:idx val="0"/>
          <c:order val="0"/>
          <c:tx>
            <c:strRef>
              <c:f>Graphs!$N$257</c:f>
              <c:strCache>
                <c:ptCount val="1"/>
                <c:pt idx="0">
                  <c:v>Rubbish</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Graphs!$L$258:$M$261</c:f>
              <c:multiLvlStrCache>
                <c:ptCount val="4"/>
                <c:lvl>
                  <c:pt idx="0">
                    <c:v>Baseline</c:v>
                  </c:pt>
                  <c:pt idx="1">
                    <c:v>Trial</c:v>
                  </c:pt>
                  <c:pt idx="2">
                    <c:v>Baseline</c:v>
                  </c:pt>
                  <c:pt idx="3">
                    <c:v>Trial</c:v>
                  </c:pt>
                </c:lvl>
                <c:lvl>
                  <c:pt idx="0">
                    <c:v>Brunswick / Brunswick West</c:v>
                  </c:pt>
                  <c:pt idx="2">
                    <c:v>Hadfield</c:v>
                  </c:pt>
                </c:lvl>
              </c:multiLvlStrCache>
            </c:multiLvlStrRef>
          </c:cat>
          <c:val>
            <c:numRef>
              <c:f>Graphs!$N$258:$N$261</c:f>
              <c:numCache>
                <c:formatCode>0%</c:formatCode>
                <c:ptCount val="4"/>
                <c:pt idx="0">
                  <c:v>9.2224408508687294E-2</c:v>
                </c:pt>
                <c:pt idx="1">
                  <c:v>0.22707337310838047</c:v>
                </c:pt>
                <c:pt idx="2">
                  <c:v>0.26214922473897811</c:v>
                </c:pt>
                <c:pt idx="3">
                  <c:v>0.19164359329333952</c:v>
                </c:pt>
              </c:numCache>
            </c:numRef>
          </c:val>
          <c:extLst>
            <c:ext xmlns:c16="http://schemas.microsoft.com/office/drawing/2014/chart" uri="{C3380CC4-5D6E-409C-BE32-E72D297353CC}">
              <c16:uniqueId val="{00000000-9010-45D7-8E03-9329A22B3991}"/>
            </c:ext>
          </c:extLst>
        </c:ser>
        <c:ser>
          <c:idx val="1"/>
          <c:order val="1"/>
          <c:tx>
            <c:strRef>
              <c:f>Graphs!$O$257</c:f>
              <c:strCache>
                <c:ptCount val="1"/>
                <c:pt idx="0">
                  <c:v>Recyclables</c:v>
                </c:pt>
              </c:strCache>
            </c:strRef>
          </c:tx>
          <c:spPr>
            <a:solidFill>
              <a:schemeClr val="accent4">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Graphs!$L$258:$M$261</c:f>
              <c:multiLvlStrCache>
                <c:ptCount val="4"/>
                <c:lvl>
                  <c:pt idx="0">
                    <c:v>Baseline</c:v>
                  </c:pt>
                  <c:pt idx="1">
                    <c:v>Trial</c:v>
                  </c:pt>
                  <c:pt idx="2">
                    <c:v>Baseline</c:v>
                  </c:pt>
                  <c:pt idx="3">
                    <c:v>Trial</c:v>
                  </c:pt>
                </c:lvl>
                <c:lvl>
                  <c:pt idx="0">
                    <c:v>Brunswick / Brunswick West</c:v>
                  </c:pt>
                  <c:pt idx="2">
                    <c:v>Hadfield</c:v>
                  </c:pt>
                </c:lvl>
              </c:multiLvlStrCache>
            </c:multiLvlStrRef>
          </c:cat>
          <c:val>
            <c:numRef>
              <c:f>Graphs!$O$258:$O$261</c:f>
              <c:numCache>
                <c:formatCode>0%</c:formatCode>
                <c:ptCount val="4"/>
                <c:pt idx="0">
                  <c:v>0.79687753718013632</c:v>
                </c:pt>
                <c:pt idx="1">
                  <c:v>0.6908214469161168</c:v>
                </c:pt>
                <c:pt idx="2">
                  <c:v>0.64360539734295319</c:v>
                </c:pt>
                <c:pt idx="3">
                  <c:v>0.74388555606829732</c:v>
                </c:pt>
              </c:numCache>
            </c:numRef>
          </c:val>
          <c:extLst>
            <c:ext xmlns:c16="http://schemas.microsoft.com/office/drawing/2014/chart" uri="{C3380CC4-5D6E-409C-BE32-E72D297353CC}">
              <c16:uniqueId val="{00000001-9010-45D7-8E03-9329A22B3991}"/>
            </c:ext>
          </c:extLst>
        </c:ser>
        <c:ser>
          <c:idx val="2"/>
          <c:order val="2"/>
          <c:tx>
            <c:strRef>
              <c:f>Graphs!$P$257</c:f>
              <c:strCache>
                <c:ptCount val="1"/>
                <c:pt idx="0">
                  <c:v>Food waste</c:v>
                </c:pt>
              </c:strCache>
            </c:strRef>
          </c:tx>
          <c:spPr>
            <a:solidFill>
              <a:schemeClr val="accent6"/>
            </a:solidFill>
            <a:ln>
              <a:noFill/>
            </a:ln>
            <a:effectLst/>
          </c:spPr>
          <c:invertIfNegative val="0"/>
          <c:cat>
            <c:multiLvlStrRef>
              <c:f>Graphs!$L$258:$M$261</c:f>
              <c:multiLvlStrCache>
                <c:ptCount val="4"/>
                <c:lvl>
                  <c:pt idx="0">
                    <c:v>Baseline</c:v>
                  </c:pt>
                  <c:pt idx="1">
                    <c:v>Trial</c:v>
                  </c:pt>
                  <c:pt idx="2">
                    <c:v>Baseline</c:v>
                  </c:pt>
                  <c:pt idx="3">
                    <c:v>Trial</c:v>
                  </c:pt>
                </c:lvl>
                <c:lvl>
                  <c:pt idx="0">
                    <c:v>Brunswick / Brunswick West</c:v>
                  </c:pt>
                  <c:pt idx="2">
                    <c:v>Hadfield</c:v>
                  </c:pt>
                </c:lvl>
              </c:multiLvlStrCache>
            </c:multiLvlStrRef>
          </c:cat>
          <c:val>
            <c:numRef>
              <c:f>Graphs!$P$258:$P$261</c:f>
              <c:numCache>
                <c:formatCode>0%</c:formatCode>
                <c:ptCount val="4"/>
                <c:pt idx="0">
                  <c:v>6.877250628026705E-3</c:v>
                </c:pt>
                <c:pt idx="1">
                  <c:v>4.7413963412224912E-4</c:v>
                </c:pt>
                <c:pt idx="2">
                  <c:v>3.9786326268687777E-2</c:v>
                </c:pt>
                <c:pt idx="3">
                  <c:v>5.1145977541916634E-3</c:v>
                </c:pt>
              </c:numCache>
            </c:numRef>
          </c:val>
          <c:extLst>
            <c:ext xmlns:c16="http://schemas.microsoft.com/office/drawing/2014/chart" uri="{C3380CC4-5D6E-409C-BE32-E72D297353CC}">
              <c16:uniqueId val="{00000002-9010-45D7-8E03-9329A22B3991}"/>
            </c:ext>
          </c:extLst>
        </c:ser>
        <c:ser>
          <c:idx val="3"/>
          <c:order val="3"/>
          <c:tx>
            <c:strRef>
              <c:f>Graphs!$Q$257</c:f>
              <c:strCache>
                <c:ptCount val="1"/>
                <c:pt idx="0">
                  <c:v>Garden organics</c:v>
                </c:pt>
              </c:strCache>
            </c:strRef>
          </c:tx>
          <c:spPr>
            <a:solidFill>
              <a:schemeClr val="accent6">
                <a:lumMod val="75000"/>
              </a:schemeClr>
            </a:solidFill>
            <a:ln>
              <a:noFill/>
            </a:ln>
            <a:effectLst/>
          </c:spPr>
          <c:invertIfNegative val="0"/>
          <c:cat>
            <c:multiLvlStrRef>
              <c:f>Graphs!$L$258:$M$261</c:f>
              <c:multiLvlStrCache>
                <c:ptCount val="4"/>
                <c:lvl>
                  <c:pt idx="0">
                    <c:v>Baseline</c:v>
                  </c:pt>
                  <c:pt idx="1">
                    <c:v>Trial</c:v>
                  </c:pt>
                  <c:pt idx="2">
                    <c:v>Baseline</c:v>
                  </c:pt>
                  <c:pt idx="3">
                    <c:v>Trial</c:v>
                  </c:pt>
                </c:lvl>
                <c:lvl>
                  <c:pt idx="0">
                    <c:v>Brunswick / Brunswick West</c:v>
                  </c:pt>
                  <c:pt idx="2">
                    <c:v>Hadfield</c:v>
                  </c:pt>
                </c:lvl>
              </c:multiLvlStrCache>
            </c:multiLvlStrRef>
          </c:cat>
          <c:val>
            <c:numRef>
              <c:f>Graphs!$Q$258:$Q$261</c:f>
              <c:numCache>
                <c:formatCode>0%</c:formatCode>
                <c:ptCount val="4"/>
                <c:pt idx="0">
                  <c:v>0</c:v>
                </c:pt>
                <c:pt idx="1">
                  <c:v>1.6594887194278721E-3</c:v>
                </c:pt>
                <c:pt idx="2">
                  <c:v>4.5613791668111968E-3</c:v>
                </c:pt>
                <c:pt idx="3">
                  <c:v>2.2304260882941088E-3</c:v>
                </c:pt>
              </c:numCache>
            </c:numRef>
          </c:val>
          <c:extLst>
            <c:ext xmlns:c16="http://schemas.microsoft.com/office/drawing/2014/chart" uri="{C3380CC4-5D6E-409C-BE32-E72D297353CC}">
              <c16:uniqueId val="{00000003-9010-45D7-8E03-9329A22B3991}"/>
            </c:ext>
          </c:extLst>
        </c:ser>
        <c:ser>
          <c:idx val="4"/>
          <c:order val="4"/>
          <c:tx>
            <c:strRef>
              <c:f>Graphs!$R$257</c:f>
              <c:strCache>
                <c:ptCount val="1"/>
                <c:pt idx="0">
                  <c:v>Glass</c:v>
                </c:pt>
              </c:strCache>
            </c:strRef>
          </c:tx>
          <c:spPr>
            <a:solidFill>
              <a:srgbClr val="7030A0"/>
            </a:solidFill>
            <a:ln>
              <a:noFill/>
            </a:ln>
            <a:effectLst/>
          </c:spPr>
          <c:invertIfNegative val="0"/>
          <c:cat>
            <c:multiLvlStrRef>
              <c:f>Graphs!$L$258:$M$261</c:f>
              <c:multiLvlStrCache>
                <c:ptCount val="4"/>
                <c:lvl>
                  <c:pt idx="0">
                    <c:v>Baseline</c:v>
                  </c:pt>
                  <c:pt idx="1">
                    <c:v>Trial</c:v>
                  </c:pt>
                  <c:pt idx="2">
                    <c:v>Baseline</c:v>
                  </c:pt>
                  <c:pt idx="3">
                    <c:v>Trial</c:v>
                  </c:pt>
                </c:lvl>
                <c:lvl>
                  <c:pt idx="0">
                    <c:v>Brunswick / Brunswick West</c:v>
                  </c:pt>
                  <c:pt idx="2">
                    <c:v>Hadfield</c:v>
                  </c:pt>
                </c:lvl>
              </c:multiLvlStrCache>
            </c:multiLvlStrRef>
          </c:cat>
          <c:val>
            <c:numRef>
              <c:f>Graphs!$R$258:$R$261</c:f>
              <c:numCache>
                <c:formatCode>0%</c:formatCode>
                <c:ptCount val="4"/>
                <c:pt idx="0">
                  <c:v>9.9579245985882497E-2</c:v>
                </c:pt>
                <c:pt idx="1">
                  <c:v>6.4008850606503631E-2</c:v>
                </c:pt>
                <c:pt idx="2">
                  <c:v>2.8252800998994066E-2</c:v>
                </c:pt>
                <c:pt idx="3">
                  <c:v>2.893785571450546E-2</c:v>
                </c:pt>
              </c:numCache>
            </c:numRef>
          </c:val>
          <c:extLst>
            <c:ext xmlns:c16="http://schemas.microsoft.com/office/drawing/2014/chart" uri="{C3380CC4-5D6E-409C-BE32-E72D297353CC}">
              <c16:uniqueId val="{00000004-9010-45D7-8E03-9329A22B3991}"/>
            </c:ext>
          </c:extLst>
        </c:ser>
        <c:ser>
          <c:idx val="5"/>
          <c:order val="5"/>
          <c:tx>
            <c:strRef>
              <c:f>Graphs!$S$257</c:f>
              <c:strCache>
                <c:ptCount val="1"/>
                <c:pt idx="0">
                  <c:v>Non-kerbside waste</c:v>
                </c:pt>
              </c:strCache>
            </c:strRef>
          </c:tx>
          <c:spPr>
            <a:solidFill>
              <a:schemeClr val="accent2">
                <a:lumMod val="60000"/>
                <a:lumOff val="40000"/>
              </a:schemeClr>
            </a:solidFill>
            <a:ln>
              <a:noFill/>
            </a:ln>
            <a:effectLst/>
          </c:spPr>
          <c:invertIfNegative val="0"/>
          <c:cat>
            <c:multiLvlStrRef>
              <c:f>Graphs!$L$258:$M$261</c:f>
              <c:multiLvlStrCache>
                <c:ptCount val="4"/>
                <c:lvl>
                  <c:pt idx="0">
                    <c:v>Baseline</c:v>
                  </c:pt>
                  <c:pt idx="1">
                    <c:v>Trial</c:v>
                  </c:pt>
                  <c:pt idx="2">
                    <c:v>Baseline</c:v>
                  </c:pt>
                  <c:pt idx="3">
                    <c:v>Trial</c:v>
                  </c:pt>
                </c:lvl>
                <c:lvl>
                  <c:pt idx="0">
                    <c:v>Brunswick / Brunswick West</c:v>
                  </c:pt>
                  <c:pt idx="2">
                    <c:v>Hadfield</c:v>
                  </c:pt>
                </c:lvl>
              </c:multiLvlStrCache>
            </c:multiLvlStrRef>
          </c:cat>
          <c:val>
            <c:numRef>
              <c:f>Graphs!$S$258:$S$261</c:f>
              <c:numCache>
                <c:formatCode>0%</c:formatCode>
                <c:ptCount val="4"/>
                <c:pt idx="0">
                  <c:v>4.441557697267247E-3</c:v>
                </c:pt>
                <c:pt idx="1">
                  <c:v>1.5962701015449055E-2</c:v>
                </c:pt>
                <c:pt idx="2">
                  <c:v>2.1644871483575561E-2</c:v>
                </c:pt>
                <c:pt idx="3">
                  <c:v>2.8187971081372096E-2</c:v>
                </c:pt>
              </c:numCache>
            </c:numRef>
          </c:val>
          <c:extLst>
            <c:ext xmlns:c16="http://schemas.microsoft.com/office/drawing/2014/chart" uri="{C3380CC4-5D6E-409C-BE32-E72D297353CC}">
              <c16:uniqueId val="{00000005-9010-45D7-8E03-9329A22B3991}"/>
            </c:ext>
          </c:extLst>
        </c:ser>
        <c:dLbls>
          <c:showLegendKey val="0"/>
          <c:showVal val="0"/>
          <c:showCatName val="0"/>
          <c:showSerName val="0"/>
          <c:showPercent val="0"/>
          <c:showBubbleSize val="0"/>
        </c:dLbls>
        <c:gapWidth val="150"/>
        <c:overlap val="100"/>
        <c:axId val="1246507568"/>
        <c:axId val="1246505168"/>
      </c:barChart>
      <c:catAx>
        <c:axId val="1246507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246505168"/>
        <c:crosses val="autoZero"/>
        <c:auto val="1"/>
        <c:lblAlgn val="ctr"/>
        <c:lblOffset val="100"/>
        <c:noMultiLvlLbl val="0"/>
      </c:catAx>
      <c:valAx>
        <c:axId val="12465051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AU"/>
                  <a:t>Proportion of mixed</a:t>
                </a:r>
                <a:r>
                  <a:rPr lang="en-AU" baseline="0"/>
                  <a:t> recycling bin contents</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AU"/>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246507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chemeClr val="tx1"/>
          </a:solidFill>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Sheet1!$H$2</c:f>
              <c:strCache>
                <c:ptCount val="1"/>
                <c:pt idx="0">
                  <c:v>2024</c:v>
                </c:pt>
              </c:strCache>
            </c:strRef>
          </c:tx>
          <c:spPr>
            <a:ln w="28575" cap="rnd">
              <a:solidFill>
                <a:srgbClr val="34777D">
                  <a:lumMod val="60000"/>
                  <a:lumOff val="40000"/>
                </a:srgbClr>
              </a:solidFill>
              <a:round/>
            </a:ln>
            <a:effectLst/>
          </c:spPr>
          <c:marker>
            <c:symbol val="circle"/>
            <c:size val="5"/>
            <c:spPr>
              <a:solidFill>
                <a:srgbClr val="34777D">
                  <a:lumMod val="60000"/>
                  <a:lumOff val="40000"/>
                </a:srgbClr>
              </a:solidFill>
              <a:ln w="9525">
                <a:solidFill>
                  <a:srgbClr val="34777D">
                    <a:lumMod val="60000"/>
                    <a:lumOff val="40000"/>
                  </a:srgbClr>
                </a:solidFill>
              </a:ln>
              <a:effectLst/>
            </c:spPr>
          </c:marker>
          <c:cat>
            <c:strRef>
              <c:f>Sheet1!$C$3:$C$8</c:f>
              <c:strCache>
                <c:ptCount val="6"/>
                <c:pt idx="0">
                  <c:v>Jul</c:v>
                </c:pt>
                <c:pt idx="1">
                  <c:v>Aug</c:v>
                </c:pt>
                <c:pt idx="2">
                  <c:v>Sep</c:v>
                </c:pt>
                <c:pt idx="3">
                  <c:v>Oct</c:v>
                </c:pt>
                <c:pt idx="4">
                  <c:v>Nov</c:v>
                </c:pt>
                <c:pt idx="5">
                  <c:v>Dec</c:v>
                </c:pt>
              </c:strCache>
            </c:strRef>
          </c:cat>
          <c:val>
            <c:numRef>
              <c:f>Sheet1!$H$3:$H$8</c:f>
              <c:numCache>
                <c:formatCode>General</c:formatCode>
                <c:ptCount val="6"/>
                <c:pt idx="0">
                  <c:v>94</c:v>
                </c:pt>
                <c:pt idx="1">
                  <c:v>87</c:v>
                </c:pt>
                <c:pt idx="2">
                  <c:v>98</c:v>
                </c:pt>
                <c:pt idx="3">
                  <c:v>112</c:v>
                </c:pt>
                <c:pt idx="4">
                  <c:v>101</c:v>
                </c:pt>
                <c:pt idx="5">
                  <c:v>161</c:v>
                </c:pt>
              </c:numCache>
            </c:numRef>
          </c:val>
          <c:smooth val="0"/>
          <c:extLst>
            <c:ext xmlns:c16="http://schemas.microsoft.com/office/drawing/2014/chart" uri="{C3380CC4-5D6E-409C-BE32-E72D297353CC}">
              <c16:uniqueId val="{00000000-C38F-4FAD-8086-1BFF20DD938D}"/>
            </c:ext>
          </c:extLst>
        </c:ser>
        <c:ser>
          <c:idx val="1"/>
          <c:order val="1"/>
          <c:tx>
            <c:strRef>
              <c:f>Sheet1!$I$2</c:f>
              <c:strCache>
                <c:ptCount val="1"/>
                <c:pt idx="0">
                  <c:v>2025</c:v>
                </c:pt>
              </c:strCache>
            </c:strRef>
          </c:tx>
          <c:spPr>
            <a:ln w="28575" cap="rnd">
              <a:solidFill>
                <a:srgbClr val="34777D"/>
              </a:solidFill>
              <a:round/>
            </a:ln>
            <a:effectLst/>
          </c:spPr>
          <c:marker>
            <c:symbol val="circle"/>
            <c:size val="5"/>
            <c:spPr>
              <a:solidFill>
                <a:srgbClr val="34777D"/>
              </a:solidFill>
              <a:ln w="9525">
                <a:solidFill>
                  <a:srgbClr val="34777D"/>
                </a:solidFill>
              </a:ln>
              <a:effectLst/>
            </c:spPr>
          </c:marker>
          <c:cat>
            <c:strRef>
              <c:f>Sheet1!$C$3:$C$8</c:f>
              <c:strCache>
                <c:ptCount val="6"/>
                <c:pt idx="0">
                  <c:v>Jul</c:v>
                </c:pt>
                <c:pt idx="1">
                  <c:v>Aug</c:v>
                </c:pt>
                <c:pt idx="2">
                  <c:v>Sep</c:v>
                </c:pt>
                <c:pt idx="3">
                  <c:v>Oct</c:v>
                </c:pt>
                <c:pt idx="4">
                  <c:v>Nov</c:v>
                </c:pt>
                <c:pt idx="5">
                  <c:v>Dec</c:v>
                </c:pt>
              </c:strCache>
            </c:strRef>
          </c:cat>
          <c:val>
            <c:numRef>
              <c:f>Sheet1!$I$3:$I$8</c:f>
              <c:numCache>
                <c:formatCode>General</c:formatCode>
                <c:ptCount val="6"/>
                <c:pt idx="0">
                  <c:v>114</c:v>
                </c:pt>
                <c:pt idx="1">
                  <c:v>99</c:v>
                </c:pt>
                <c:pt idx="2">
                  <c:v>108</c:v>
                </c:pt>
                <c:pt idx="3">
                  <c:v>103</c:v>
                </c:pt>
                <c:pt idx="4">
                  <c:v>107</c:v>
                </c:pt>
                <c:pt idx="5">
                  <c:v>150</c:v>
                </c:pt>
              </c:numCache>
            </c:numRef>
          </c:val>
          <c:smooth val="0"/>
          <c:extLst>
            <c:ext xmlns:c16="http://schemas.microsoft.com/office/drawing/2014/chart" uri="{C3380CC4-5D6E-409C-BE32-E72D297353CC}">
              <c16:uniqueId val="{00000001-C38F-4FAD-8086-1BFF20DD938D}"/>
            </c:ext>
          </c:extLst>
        </c:ser>
        <c:dLbls>
          <c:showLegendKey val="0"/>
          <c:showVal val="0"/>
          <c:showCatName val="0"/>
          <c:showSerName val="0"/>
          <c:showPercent val="0"/>
          <c:showBubbleSize val="0"/>
        </c:dLbls>
        <c:marker val="1"/>
        <c:smooth val="0"/>
        <c:axId val="333072016"/>
        <c:axId val="333064336"/>
      </c:lineChart>
      <c:catAx>
        <c:axId val="333072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33064336"/>
        <c:crosses val="autoZero"/>
        <c:auto val="1"/>
        <c:lblAlgn val="ctr"/>
        <c:lblOffset val="100"/>
        <c:noMultiLvlLbl val="0"/>
      </c:catAx>
      <c:valAx>
        <c:axId val="3330643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AU"/>
                  <a:t>Number of reports of dumping</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33072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9460416666666667E-2"/>
          <c:y val="4.8506944444444443E-2"/>
          <c:w val="0.88628611111111111"/>
          <c:h val="0.77422916666666663"/>
        </c:manualLayout>
      </c:layout>
      <c:barChart>
        <c:barDir val="col"/>
        <c:grouping val="clustered"/>
        <c:varyColors val="0"/>
        <c:ser>
          <c:idx val="0"/>
          <c:order val="0"/>
          <c:tx>
            <c:strRef>
              <c:f>Graphs!$H$49</c:f>
              <c:strCache>
                <c:ptCount val="1"/>
                <c:pt idx="0">
                  <c:v>No nappies</c:v>
                </c:pt>
              </c:strCache>
            </c:strRef>
          </c:tx>
          <c:spPr>
            <a:solidFill>
              <a:srgbClr val="34777D">
                <a:lumMod val="60000"/>
                <a:lumOff val="40000"/>
              </a:srgbClr>
            </a:solidFill>
            <a:ln>
              <a:noFill/>
            </a:ln>
            <a:effectLst/>
          </c:spPr>
          <c:invertIfNegative val="0"/>
          <c:dLbls>
            <c:dLbl>
              <c:idx val="0"/>
              <c:tx>
                <c:rich>
                  <a:bodyPr/>
                  <a:lstStyle/>
                  <a:p>
                    <a:fld id="{0A5817B5-6391-4C08-B3C1-4DA4DEB4444D}" type="CELLRANGE">
                      <a:rPr lang="en-US"/>
                      <a:pPr/>
                      <a:t>[CELLRANGE]</a:t>
                    </a:fld>
                    <a:endParaRPr lang="en-AU"/>
                  </a:p>
                </c:rich>
              </c:tx>
              <c:dLblPos val="inBase"/>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1835-4F64-BDAC-3B2C34AFA7A9}"/>
                </c:ext>
              </c:extLst>
            </c:dLbl>
            <c:dLbl>
              <c:idx val="1"/>
              <c:tx>
                <c:rich>
                  <a:bodyPr/>
                  <a:lstStyle/>
                  <a:p>
                    <a:fld id="{8A26B5A8-9A28-4106-B076-3DEB664F08DD}" type="CELLRANGE">
                      <a:rPr lang="en-AU"/>
                      <a:pPr/>
                      <a:t>[CELLRANGE]</a:t>
                    </a:fld>
                    <a:endParaRPr lang="en-AU"/>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1835-4F64-BDAC-3B2C34AFA7A9}"/>
                </c:ext>
              </c:extLst>
            </c:dLbl>
            <c:dLbl>
              <c:idx val="2"/>
              <c:tx>
                <c:rich>
                  <a:bodyPr/>
                  <a:lstStyle/>
                  <a:p>
                    <a:fld id="{6D851326-2240-419D-8031-282F0F476D84}" type="CELLRANGE">
                      <a:rPr lang="en-AU"/>
                      <a:pPr/>
                      <a:t>[CELLRANGE]</a:t>
                    </a:fld>
                    <a:endParaRPr lang="en-AU"/>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1835-4F64-BDAC-3B2C34AFA7A9}"/>
                </c:ext>
              </c:extLst>
            </c:dLbl>
            <c:dLbl>
              <c:idx val="3"/>
              <c:tx>
                <c:rich>
                  <a:bodyPr/>
                  <a:lstStyle/>
                  <a:p>
                    <a:fld id="{CDA06AC8-8F84-4746-84EA-BD1810E4978A}" type="CELLRANGE">
                      <a:rPr lang="en-AU"/>
                      <a:pPr/>
                      <a:t>[CELLRANGE]</a:t>
                    </a:fld>
                    <a:endParaRPr lang="en-AU"/>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1835-4F64-BDAC-3B2C34AFA7A9}"/>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en-US"/>
              </a:p>
            </c:txPr>
            <c:dLblPos val="inBase"/>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Graphs!$G$50:$G$53</c:f>
              <c:strCache>
                <c:ptCount val="4"/>
                <c:pt idx="0">
                  <c:v>1</c:v>
                </c:pt>
                <c:pt idx="1">
                  <c:v>2</c:v>
                </c:pt>
                <c:pt idx="2">
                  <c:v>3 to 4</c:v>
                </c:pt>
                <c:pt idx="3">
                  <c:v>5+</c:v>
                </c:pt>
              </c:strCache>
            </c:strRef>
          </c:cat>
          <c:val>
            <c:numRef>
              <c:f>Graphs!$H$50:$H$53</c:f>
              <c:numCache>
                <c:formatCode>General</c:formatCode>
                <c:ptCount val="4"/>
                <c:pt idx="0">
                  <c:v>2.1923076923076925</c:v>
                </c:pt>
                <c:pt idx="1">
                  <c:v>2.8484848484848486</c:v>
                </c:pt>
                <c:pt idx="2">
                  <c:v>3.5833333333333335</c:v>
                </c:pt>
                <c:pt idx="3">
                  <c:v>4.0999999999999996</c:v>
                </c:pt>
              </c:numCache>
            </c:numRef>
          </c:val>
          <c:extLst>
            <c:ext xmlns:c15="http://schemas.microsoft.com/office/drawing/2012/chart" uri="{02D57815-91ED-43cb-92C2-25804820EDAC}">
              <c15:datalabelsRange>
                <c15:f>Graphs!$H$54:$H$57</c15:f>
                <c15:dlblRangeCache>
                  <c:ptCount val="4"/>
                  <c:pt idx="0">
                    <c:v>n=52</c:v>
                  </c:pt>
                  <c:pt idx="1">
                    <c:v>n=132</c:v>
                  </c:pt>
                  <c:pt idx="2">
                    <c:v>n=72</c:v>
                  </c:pt>
                  <c:pt idx="3">
                    <c:v>n=30</c:v>
                  </c:pt>
                </c15:dlblRangeCache>
              </c15:datalabelsRange>
            </c:ext>
            <c:ext xmlns:c16="http://schemas.microsoft.com/office/drawing/2014/chart" uri="{C3380CC4-5D6E-409C-BE32-E72D297353CC}">
              <c16:uniqueId val="{00000004-1835-4F64-BDAC-3B2C34AFA7A9}"/>
            </c:ext>
          </c:extLst>
        </c:ser>
        <c:ser>
          <c:idx val="1"/>
          <c:order val="1"/>
          <c:tx>
            <c:strRef>
              <c:f>Graphs!$I$49</c:f>
              <c:strCache>
                <c:ptCount val="1"/>
                <c:pt idx="0">
                  <c:v>Nappies</c:v>
                </c:pt>
              </c:strCache>
            </c:strRef>
          </c:tx>
          <c:spPr>
            <a:solidFill>
              <a:srgbClr val="34777D"/>
            </a:solidFill>
            <a:ln>
              <a:noFill/>
            </a:ln>
            <a:effectLst/>
          </c:spPr>
          <c:invertIfNegative val="0"/>
          <c:dLbls>
            <c:dLbl>
              <c:idx val="0"/>
              <c:tx>
                <c:rich>
                  <a:bodyPr/>
                  <a:lstStyle/>
                  <a:p>
                    <a:endParaRPr lang="en-AU"/>
                  </a:p>
                </c:rich>
              </c:tx>
              <c:dLblPos val="inBase"/>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05-1835-4F64-BDAC-3B2C34AFA7A9}"/>
                </c:ext>
              </c:extLst>
            </c:dLbl>
            <c:dLbl>
              <c:idx val="1"/>
              <c:tx>
                <c:rich>
                  <a:bodyPr/>
                  <a:lstStyle/>
                  <a:p>
                    <a:fld id="{B92903EE-6562-4CFE-A8E0-86D79F5A8744}" type="CELLRANGE">
                      <a:rPr lang="en-AU"/>
                      <a:pPr/>
                      <a:t>[CELLRANGE]</a:t>
                    </a:fld>
                    <a:endParaRPr lang="en-AU"/>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1835-4F64-BDAC-3B2C34AFA7A9}"/>
                </c:ext>
              </c:extLst>
            </c:dLbl>
            <c:dLbl>
              <c:idx val="2"/>
              <c:tx>
                <c:rich>
                  <a:bodyPr/>
                  <a:lstStyle/>
                  <a:p>
                    <a:fld id="{205EE59E-8983-4C20-B9D7-F46277119E34}" type="CELLRANGE">
                      <a:rPr lang="en-AU"/>
                      <a:pPr/>
                      <a:t>[CELLRANGE]</a:t>
                    </a:fld>
                    <a:endParaRPr lang="en-AU"/>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1835-4F64-BDAC-3B2C34AFA7A9}"/>
                </c:ext>
              </c:extLst>
            </c:dLbl>
            <c:dLbl>
              <c:idx val="3"/>
              <c:tx>
                <c:rich>
                  <a:bodyPr/>
                  <a:lstStyle/>
                  <a:p>
                    <a:fld id="{4CC9615E-9736-4312-B0F2-6735132C8247}" type="CELLRANGE">
                      <a:rPr lang="en-AU"/>
                      <a:pPr/>
                      <a:t>[CELLRANGE]</a:t>
                    </a:fld>
                    <a:endParaRPr lang="en-AU"/>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1835-4F64-BDAC-3B2C34AFA7A9}"/>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dLblPos val="inBase"/>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Graphs!$G$50:$G$53</c:f>
              <c:strCache>
                <c:ptCount val="4"/>
                <c:pt idx="0">
                  <c:v>1</c:v>
                </c:pt>
                <c:pt idx="1">
                  <c:v>2</c:v>
                </c:pt>
                <c:pt idx="2">
                  <c:v>3 to 4</c:v>
                </c:pt>
                <c:pt idx="3">
                  <c:v>5+</c:v>
                </c:pt>
              </c:strCache>
            </c:strRef>
          </c:cat>
          <c:val>
            <c:numRef>
              <c:f>Graphs!$I$50:$I$53</c:f>
              <c:numCache>
                <c:formatCode>General</c:formatCode>
                <c:ptCount val="4"/>
                <c:pt idx="1">
                  <c:v>1</c:v>
                </c:pt>
                <c:pt idx="2">
                  <c:v>4</c:v>
                </c:pt>
                <c:pt idx="3">
                  <c:v>4.2222222222222223</c:v>
                </c:pt>
              </c:numCache>
            </c:numRef>
          </c:val>
          <c:extLst>
            <c:ext xmlns:c15="http://schemas.microsoft.com/office/drawing/2012/chart" uri="{02D57815-91ED-43cb-92C2-25804820EDAC}">
              <c15:datalabelsRange>
                <c15:f>Graphs!$I$54:$I$57</c15:f>
                <c15:dlblRangeCache>
                  <c:ptCount val="4"/>
                  <c:pt idx="0">
                    <c:v>n=0</c:v>
                  </c:pt>
                  <c:pt idx="1">
                    <c:v>n=1</c:v>
                  </c:pt>
                  <c:pt idx="2">
                    <c:v>n=53</c:v>
                  </c:pt>
                  <c:pt idx="3">
                    <c:v>n=9</c:v>
                  </c:pt>
                </c15:dlblRangeCache>
              </c15:datalabelsRange>
            </c:ext>
            <c:ext xmlns:c16="http://schemas.microsoft.com/office/drawing/2014/chart" uri="{C3380CC4-5D6E-409C-BE32-E72D297353CC}">
              <c16:uniqueId val="{00000009-1835-4F64-BDAC-3B2C34AFA7A9}"/>
            </c:ext>
          </c:extLst>
        </c:ser>
        <c:dLbls>
          <c:showLegendKey val="0"/>
          <c:showVal val="0"/>
          <c:showCatName val="0"/>
          <c:showSerName val="0"/>
          <c:showPercent val="0"/>
          <c:showBubbleSize val="0"/>
        </c:dLbls>
        <c:gapWidth val="123"/>
        <c:overlap val="-27"/>
        <c:axId val="681297663"/>
        <c:axId val="681301983"/>
      </c:barChart>
      <c:catAx>
        <c:axId val="681297663"/>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AU">
                    <a:solidFill>
                      <a:sysClr val="windowText" lastClr="000000"/>
                    </a:solidFill>
                  </a:rPr>
                  <a:t>Household</a:t>
                </a:r>
                <a:r>
                  <a:rPr lang="en-AU" baseline="0">
                    <a:solidFill>
                      <a:sysClr val="windowText" lastClr="000000"/>
                    </a:solidFill>
                  </a:rPr>
                  <a:t> size</a:t>
                </a:r>
                <a:endParaRPr lang="en-AU">
                  <a:solidFill>
                    <a:sysClr val="windowText" lastClr="000000"/>
                  </a:solidFill>
                </a:endParaRP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1301983"/>
        <c:crosses val="autoZero"/>
        <c:auto val="1"/>
        <c:lblAlgn val="ctr"/>
        <c:lblOffset val="100"/>
        <c:noMultiLvlLbl val="0"/>
      </c:catAx>
      <c:valAx>
        <c:axId val="681301983"/>
        <c:scaling>
          <c:orientation val="minMax"/>
          <c:max val="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AU">
                    <a:solidFill>
                      <a:sysClr val="windowText" lastClr="000000"/>
                    </a:solidFill>
                  </a:rPr>
                  <a:t>Average rating of difficulty</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81297663"/>
        <c:crosses val="autoZero"/>
        <c:crossBetween val="between"/>
        <c:majorUnit val="1"/>
      </c:valAx>
      <c:spPr>
        <a:noFill/>
        <a:ln>
          <a:noFill/>
        </a:ln>
        <a:effectLst/>
      </c:spPr>
    </c:plotArea>
    <c:legend>
      <c:legendPos val="b"/>
      <c:layout>
        <c:manualLayout>
          <c:xMode val="edge"/>
          <c:yMode val="edge"/>
          <c:x val="0.26164548611111116"/>
          <c:y val="0.11860624999999994"/>
          <c:w val="0.23858402777777779"/>
          <c:h val="7.441458333333334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Graphs!$I$108</c:f>
              <c:strCache>
                <c:ptCount val="1"/>
                <c:pt idx="0">
                  <c:v>Average difficulty </c:v>
                </c:pt>
              </c:strCache>
            </c:strRef>
          </c:tx>
          <c:spPr>
            <a:solidFill>
              <a:srgbClr val="34777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Graphs!$G$109:$H$114</c:f>
              <c:multiLvlStrCache>
                <c:ptCount val="6"/>
                <c:lvl>
                  <c:pt idx="0">
                    <c:v>Overall</c:v>
                  </c:pt>
                  <c:pt idx="1">
                    <c:v>Apartments, townhouses and units</c:v>
                  </c:pt>
                  <c:pt idx="2">
                    <c:v>Standalone houses</c:v>
                  </c:pt>
                  <c:pt idx="3">
                    <c:v>Overall</c:v>
                  </c:pt>
                  <c:pt idx="4">
                    <c:v>Apartments, townhouses and units</c:v>
                  </c:pt>
                  <c:pt idx="5">
                    <c:v>Standalone houses</c:v>
                  </c:pt>
                </c:lvl>
                <c:lvl>
                  <c:pt idx="0">
                    <c:v>Brunswick / Brunswick West</c:v>
                  </c:pt>
                  <c:pt idx="3">
                    <c:v>Hadfield</c:v>
                  </c:pt>
                </c:lvl>
              </c:multiLvlStrCache>
            </c:multiLvlStrRef>
          </c:cat>
          <c:val>
            <c:numRef>
              <c:f>Graphs!$I$109:$I$114</c:f>
              <c:numCache>
                <c:formatCode>0.0</c:formatCode>
                <c:ptCount val="6"/>
                <c:pt idx="0">
                  <c:v>2.6418918918918921</c:v>
                </c:pt>
                <c:pt idx="1">
                  <c:v>2.3714285714285714</c:v>
                </c:pt>
                <c:pt idx="2">
                  <c:v>2.7256637168141591</c:v>
                </c:pt>
                <c:pt idx="3">
                  <c:v>3.6568627450980391</c:v>
                </c:pt>
                <c:pt idx="4">
                  <c:v>3.4871794871794872</c:v>
                </c:pt>
                <c:pt idx="5">
                  <c:v>3.7519999999999998</c:v>
                </c:pt>
              </c:numCache>
            </c:numRef>
          </c:val>
          <c:extLst>
            <c:ext xmlns:c16="http://schemas.microsoft.com/office/drawing/2014/chart" uri="{C3380CC4-5D6E-409C-BE32-E72D297353CC}">
              <c16:uniqueId val="{00000000-8ED6-427B-9BC4-40464259A78B}"/>
            </c:ext>
          </c:extLst>
        </c:ser>
        <c:dLbls>
          <c:showLegendKey val="0"/>
          <c:showVal val="0"/>
          <c:showCatName val="0"/>
          <c:showSerName val="0"/>
          <c:showPercent val="0"/>
          <c:showBubbleSize val="0"/>
        </c:dLbls>
        <c:gapWidth val="152"/>
        <c:overlap val="-27"/>
        <c:axId val="2119944992"/>
        <c:axId val="2119943072"/>
      </c:barChart>
      <c:catAx>
        <c:axId val="2119944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119943072"/>
        <c:crosses val="autoZero"/>
        <c:auto val="1"/>
        <c:lblAlgn val="ctr"/>
        <c:lblOffset val="100"/>
        <c:noMultiLvlLbl val="0"/>
      </c:catAx>
      <c:valAx>
        <c:axId val="2119943072"/>
        <c:scaling>
          <c:orientation val="minMax"/>
          <c:max val="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AU"/>
                  <a:t>Average rating of difficulty</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119944992"/>
        <c:crosses val="autoZero"/>
        <c:crossBetween val="between"/>
        <c:majorUnit val="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Graphs!$B$161</c:f>
              <c:strCache>
                <c:ptCount val="1"/>
                <c:pt idx="0">
                  <c:v>Brunswick / Brunswick West</c:v>
                </c:pt>
              </c:strCache>
            </c:strRef>
          </c:tx>
          <c:spPr>
            <a:solidFill>
              <a:srgbClr val="34777D">
                <a:lumMod val="60000"/>
                <a:lumOff val="40000"/>
              </a:srgb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Graphs!$C$160:$G$160</c:f>
              <c:strCache>
                <c:ptCount val="5"/>
                <c:pt idx="0">
                  <c:v>I love it</c:v>
                </c:pt>
                <c:pt idx="1">
                  <c:v>I like it</c:v>
                </c:pt>
                <c:pt idx="2">
                  <c:v>Neutral</c:v>
                </c:pt>
                <c:pt idx="3">
                  <c:v>I don't like it</c:v>
                </c:pt>
                <c:pt idx="4">
                  <c:v>I really don't like it</c:v>
                </c:pt>
              </c:strCache>
            </c:strRef>
          </c:cat>
          <c:val>
            <c:numRef>
              <c:f>Graphs!$C$161:$G$161</c:f>
              <c:numCache>
                <c:formatCode>0%</c:formatCode>
                <c:ptCount val="5"/>
                <c:pt idx="0">
                  <c:v>0.25675675675675674</c:v>
                </c:pt>
                <c:pt idx="1">
                  <c:v>0.21621621621621623</c:v>
                </c:pt>
                <c:pt idx="2">
                  <c:v>0.17567567567567569</c:v>
                </c:pt>
                <c:pt idx="3">
                  <c:v>0.12162162162162163</c:v>
                </c:pt>
                <c:pt idx="4">
                  <c:v>0.22972972972972974</c:v>
                </c:pt>
              </c:numCache>
            </c:numRef>
          </c:val>
          <c:extLst>
            <c:ext xmlns:c16="http://schemas.microsoft.com/office/drawing/2014/chart" uri="{C3380CC4-5D6E-409C-BE32-E72D297353CC}">
              <c16:uniqueId val="{00000000-0B82-48DD-853E-30D1615077A5}"/>
            </c:ext>
          </c:extLst>
        </c:ser>
        <c:ser>
          <c:idx val="1"/>
          <c:order val="1"/>
          <c:tx>
            <c:strRef>
              <c:f>Graphs!$B$162</c:f>
              <c:strCache>
                <c:ptCount val="1"/>
                <c:pt idx="0">
                  <c:v>Hadfield</c:v>
                </c:pt>
              </c:strCache>
            </c:strRef>
          </c:tx>
          <c:spPr>
            <a:solidFill>
              <a:srgbClr val="34777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Graphs!$C$160:$G$160</c:f>
              <c:strCache>
                <c:ptCount val="5"/>
                <c:pt idx="0">
                  <c:v>I love it</c:v>
                </c:pt>
                <c:pt idx="1">
                  <c:v>I like it</c:v>
                </c:pt>
                <c:pt idx="2">
                  <c:v>Neutral</c:v>
                </c:pt>
                <c:pt idx="3">
                  <c:v>I don't like it</c:v>
                </c:pt>
                <c:pt idx="4">
                  <c:v>I really don't like it</c:v>
                </c:pt>
              </c:strCache>
            </c:strRef>
          </c:cat>
          <c:val>
            <c:numRef>
              <c:f>Graphs!$C$162:$G$162</c:f>
              <c:numCache>
                <c:formatCode>0%</c:formatCode>
                <c:ptCount val="5"/>
                <c:pt idx="0">
                  <c:v>9.3137254901960786E-2</c:v>
                </c:pt>
                <c:pt idx="1">
                  <c:v>0.15196078431372548</c:v>
                </c:pt>
                <c:pt idx="2">
                  <c:v>0.10294117647058823</c:v>
                </c:pt>
                <c:pt idx="3">
                  <c:v>0.19607843137254902</c:v>
                </c:pt>
                <c:pt idx="4">
                  <c:v>0.45588235294117646</c:v>
                </c:pt>
              </c:numCache>
            </c:numRef>
          </c:val>
          <c:extLst>
            <c:ext xmlns:c16="http://schemas.microsoft.com/office/drawing/2014/chart" uri="{C3380CC4-5D6E-409C-BE32-E72D297353CC}">
              <c16:uniqueId val="{00000001-0B82-48DD-853E-30D1615077A5}"/>
            </c:ext>
          </c:extLst>
        </c:ser>
        <c:dLbls>
          <c:showLegendKey val="0"/>
          <c:showVal val="0"/>
          <c:showCatName val="0"/>
          <c:showSerName val="0"/>
          <c:showPercent val="0"/>
          <c:showBubbleSize val="0"/>
        </c:dLbls>
        <c:gapWidth val="219"/>
        <c:overlap val="-27"/>
        <c:axId val="1768555583"/>
        <c:axId val="1768555103"/>
      </c:barChart>
      <c:catAx>
        <c:axId val="17685555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68555103"/>
        <c:crosses val="autoZero"/>
        <c:auto val="1"/>
        <c:lblAlgn val="ctr"/>
        <c:lblOffset val="100"/>
        <c:noMultiLvlLbl val="0"/>
      </c:catAx>
      <c:valAx>
        <c:axId val="17685551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AU"/>
                  <a:t>Proportion of respondents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685555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Graphs!$D$134</c:f>
              <c:strCache>
                <c:ptCount val="1"/>
                <c:pt idx="0">
                  <c:v>Apartments, townhouses and units</c:v>
                </c:pt>
              </c:strCache>
            </c:strRef>
          </c:tx>
          <c:spPr>
            <a:solidFill>
              <a:srgbClr val="34777D">
                <a:lumMod val="60000"/>
                <a:lumOff val="40000"/>
              </a:srgb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Graphs!$C$135:$C$139</c:f>
              <c:strCache>
                <c:ptCount val="5"/>
                <c:pt idx="0">
                  <c:v>1</c:v>
                </c:pt>
                <c:pt idx="1">
                  <c:v>2</c:v>
                </c:pt>
                <c:pt idx="2">
                  <c:v>3 to 4</c:v>
                </c:pt>
                <c:pt idx="3">
                  <c:v>5+</c:v>
                </c:pt>
                <c:pt idx="4">
                  <c:v>Overall</c:v>
                </c:pt>
              </c:strCache>
            </c:strRef>
          </c:cat>
          <c:val>
            <c:numRef>
              <c:f>Graphs!$D$135:$D$139</c:f>
              <c:numCache>
                <c:formatCode>0.0</c:formatCode>
                <c:ptCount val="5"/>
                <c:pt idx="0">
                  <c:v>2.347826086956522</c:v>
                </c:pt>
                <c:pt idx="1">
                  <c:v>2.8125</c:v>
                </c:pt>
                <c:pt idx="2">
                  <c:v>3.9411764705882355</c:v>
                </c:pt>
                <c:pt idx="3">
                  <c:v>4</c:v>
                </c:pt>
                <c:pt idx="4">
                  <c:v>3.2753756393861893</c:v>
                </c:pt>
              </c:numCache>
            </c:numRef>
          </c:val>
          <c:extLst>
            <c:ext xmlns:c16="http://schemas.microsoft.com/office/drawing/2014/chart" uri="{C3380CC4-5D6E-409C-BE32-E72D297353CC}">
              <c16:uniqueId val="{00000000-8D08-4D23-AB30-33DE55A05851}"/>
            </c:ext>
          </c:extLst>
        </c:ser>
        <c:ser>
          <c:idx val="1"/>
          <c:order val="1"/>
          <c:tx>
            <c:strRef>
              <c:f>Graphs!$E$134</c:f>
              <c:strCache>
                <c:ptCount val="1"/>
                <c:pt idx="0">
                  <c:v>Standalone house</c:v>
                </c:pt>
              </c:strCache>
            </c:strRef>
          </c:tx>
          <c:spPr>
            <a:solidFill>
              <a:srgbClr val="34777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Graphs!$C$135:$C$139</c:f>
              <c:strCache>
                <c:ptCount val="5"/>
                <c:pt idx="0">
                  <c:v>1</c:v>
                </c:pt>
                <c:pt idx="1">
                  <c:v>2</c:v>
                </c:pt>
                <c:pt idx="2">
                  <c:v>3 to 4</c:v>
                </c:pt>
                <c:pt idx="3">
                  <c:v>5+</c:v>
                </c:pt>
                <c:pt idx="4">
                  <c:v>Overall</c:v>
                </c:pt>
              </c:strCache>
            </c:strRef>
          </c:cat>
          <c:val>
            <c:numRef>
              <c:f>Graphs!$E$135:$E$139</c:f>
              <c:numCache>
                <c:formatCode>0.0</c:formatCode>
                <c:ptCount val="5"/>
                <c:pt idx="0">
                  <c:v>2.0689655172413794</c:v>
                </c:pt>
                <c:pt idx="1">
                  <c:v>2.8470588235294119</c:v>
                </c:pt>
                <c:pt idx="2">
                  <c:v>3.6923076923076925</c:v>
                </c:pt>
                <c:pt idx="3">
                  <c:v>4.161290322580645</c:v>
                </c:pt>
                <c:pt idx="4">
                  <c:v>3.1924055889147818</c:v>
                </c:pt>
              </c:numCache>
            </c:numRef>
          </c:val>
          <c:extLst>
            <c:ext xmlns:c16="http://schemas.microsoft.com/office/drawing/2014/chart" uri="{C3380CC4-5D6E-409C-BE32-E72D297353CC}">
              <c16:uniqueId val="{00000001-8D08-4D23-AB30-33DE55A05851}"/>
            </c:ext>
          </c:extLst>
        </c:ser>
        <c:dLbls>
          <c:showLegendKey val="0"/>
          <c:showVal val="0"/>
          <c:showCatName val="0"/>
          <c:showSerName val="0"/>
          <c:showPercent val="0"/>
          <c:showBubbleSize val="0"/>
        </c:dLbls>
        <c:gapWidth val="219"/>
        <c:overlap val="-27"/>
        <c:axId val="904841968"/>
        <c:axId val="904841488"/>
      </c:barChart>
      <c:catAx>
        <c:axId val="9048419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Household size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4841488"/>
        <c:crosses val="autoZero"/>
        <c:auto val="1"/>
        <c:lblAlgn val="ctr"/>
        <c:lblOffset val="100"/>
        <c:noMultiLvlLbl val="0"/>
      </c:catAx>
      <c:valAx>
        <c:axId val="904841488"/>
        <c:scaling>
          <c:orientation val="minMax"/>
          <c:max val="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Average</a:t>
                </a:r>
                <a:r>
                  <a:rPr lang="en-AU" baseline="0"/>
                  <a:t> rating of difficulty</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4841968"/>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Sheet1!$C$1</c:f>
              <c:strCache>
                <c:ptCount val="1"/>
                <c:pt idx="0">
                  <c:v>Hadfield</c:v>
                </c:pt>
              </c:strCache>
            </c:strRef>
          </c:tx>
          <c:spPr>
            <a:solidFill>
              <a:srgbClr val="34777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Sheet1!$B$2:$B$5</c:f>
              <c:strCache>
                <c:ptCount val="4"/>
                <c:pt idx="0">
                  <c:v>Large Family</c:v>
                </c:pt>
                <c:pt idx="1">
                  <c:v>Medical</c:v>
                </c:pt>
                <c:pt idx="2">
                  <c:v>Nappy</c:v>
                </c:pt>
                <c:pt idx="3">
                  <c:v>Financial Hardship</c:v>
                </c:pt>
              </c:strCache>
            </c:strRef>
          </c:cat>
          <c:val>
            <c:numRef>
              <c:f>Sheet1!$C$2:$C$5</c:f>
              <c:numCache>
                <c:formatCode>General</c:formatCode>
                <c:ptCount val="4"/>
                <c:pt idx="0">
                  <c:v>16</c:v>
                </c:pt>
                <c:pt idx="1">
                  <c:v>8</c:v>
                </c:pt>
                <c:pt idx="2">
                  <c:v>27</c:v>
                </c:pt>
                <c:pt idx="3">
                  <c:v>18</c:v>
                </c:pt>
              </c:numCache>
            </c:numRef>
          </c:val>
          <c:extLst>
            <c:ext xmlns:c16="http://schemas.microsoft.com/office/drawing/2014/chart" uri="{C3380CC4-5D6E-409C-BE32-E72D297353CC}">
              <c16:uniqueId val="{00000000-603A-4EA3-821A-FB842AC0AD5E}"/>
            </c:ext>
          </c:extLst>
        </c:ser>
        <c:ser>
          <c:idx val="1"/>
          <c:order val="1"/>
          <c:tx>
            <c:strRef>
              <c:f>Sheet1!$D$1</c:f>
              <c:strCache>
                <c:ptCount val="1"/>
                <c:pt idx="0">
                  <c:v>Brunswick / Brunswick West</c:v>
                </c:pt>
              </c:strCache>
            </c:strRef>
          </c:tx>
          <c:spPr>
            <a:solidFill>
              <a:srgbClr val="34777D">
                <a:lumMod val="60000"/>
                <a:lumOff val="40000"/>
              </a:srgb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Sheet1!$B$2:$B$5</c:f>
              <c:strCache>
                <c:ptCount val="4"/>
                <c:pt idx="0">
                  <c:v>Large Family</c:v>
                </c:pt>
                <c:pt idx="1">
                  <c:v>Medical</c:v>
                </c:pt>
                <c:pt idx="2">
                  <c:v>Nappy</c:v>
                </c:pt>
                <c:pt idx="3">
                  <c:v>Financial Hardship</c:v>
                </c:pt>
              </c:strCache>
            </c:strRef>
          </c:cat>
          <c:val>
            <c:numRef>
              <c:f>Sheet1!$D$2:$D$5</c:f>
              <c:numCache>
                <c:formatCode>General</c:formatCode>
                <c:ptCount val="4"/>
                <c:pt idx="0">
                  <c:v>4</c:v>
                </c:pt>
                <c:pt idx="1">
                  <c:v>5</c:v>
                </c:pt>
                <c:pt idx="2">
                  <c:v>19</c:v>
                </c:pt>
                <c:pt idx="3">
                  <c:v>13</c:v>
                </c:pt>
              </c:numCache>
            </c:numRef>
          </c:val>
          <c:extLst>
            <c:ext xmlns:c16="http://schemas.microsoft.com/office/drawing/2014/chart" uri="{C3380CC4-5D6E-409C-BE32-E72D297353CC}">
              <c16:uniqueId val="{00000001-603A-4EA3-821A-FB842AC0AD5E}"/>
            </c:ext>
          </c:extLst>
        </c:ser>
        <c:dLbls>
          <c:showLegendKey val="0"/>
          <c:showVal val="0"/>
          <c:showCatName val="0"/>
          <c:showSerName val="0"/>
          <c:showPercent val="0"/>
          <c:showBubbleSize val="0"/>
        </c:dLbls>
        <c:gapWidth val="150"/>
        <c:overlap val="100"/>
        <c:axId val="381553776"/>
        <c:axId val="381547536"/>
      </c:barChart>
      <c:catAx>
        <c:axId val="381553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81547536"/>
        <c:crosses val="autoZero"/>
        <c:auto val="1"/>
        <c:lblAlgn val="ctr"/>
        <c:lblOffset val="100"/>
        <c:noMultiLvlLbl val="0"/>
      </c:catAx>
      <c:valAx>
        <c:axId val="3815475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AU"/>
                  <a:t>Number of concessions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81553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153070171630971"/>
          <c:y val="3.4730399604128867E-2"/>
          <c:w val="0.83421350997057009"/>
          <c:h val="0.81480314960629918"/>
        </c:manualLayout>
      </c:layout>
      <c:barChart>
        <c:barDir val="col"/>
        <c:grouping val="clustered"/>
        <c:varyColors val="0"/>
        <c:ser>
          <c:idx val="0"/>
          <c:order val="0"/>
          <c:tx>
            <c:strRef>
              <c:f>Sheet1!$C$13</c:f>
              <c:strCache>
                <c:ptCount val="1"/>
                <c:pt idx="0">
                  <c:v>Baseline</c:v>
                </c:pt>
              </c:strCache>
            </c:strRef>
          </c:tx>
          <c:spPr>
            <a:solidFill>
              <a:srgbClr val="34777D">
                <a:lumMod val="60000"/>
                <a:lumOff val="40000"/>
              </a:srgbClr>
            </a:solidFill>
            <a:ln>
              <a:noFill/>
            </a:ln>
            <a:effectLst/>
          </c:spPr>
          <c:invertIfNegative val="0"/>
          <c:cat>
            <c:strRef>
              <c:f>Sheet1!$B$14:$B$20</c:f>
              <c:strCache>
                <c:ptCount val="7"/>
                <c:pt idx="0">
                  <c:v>0 kg</c:v>
                </c:pt>
                <c:pt idx="1">
                  <c:v>&gt;0 to 0.5 kg</c:v>
                </c:pt>
                <c:pt idx="2">
                  <c:v>&gt;0.5 to 1 kg</c:v>
                </c:pt>
                <c:pt idx="3">
                  <c:v>&gt;1  to 1.5 kg</c:v>
                </c:pt>
                <c:pt idx="4">
                  <c:v>&gt;1.5 to 2 kg</c:v>
                </c:pt>
                <c:pt idx="5">
                  <c:v>&gt;2 to 4 kg</c:v>
                </c:pt>
                <c:pt idx="6">
                  <c:v>4 kg+</c:v>
                </c:pt>
              </c:strCache>
            </c:strRef>
          </c:cat>
          <c:val>
            <c:numRef>
              <c:f>Sheet1!$C$14:$C$20</c:f>
              <c:numCache>
                <c:formatCode>0%</c:formatCode>
                <c:ptCount val="7"/>
                <c:pt idx="0">
                  <c:v>0</c:v>
                </c:pt>
                <c:pt idx="1">
                  <c:v>7.4778975637536512E-3</c:v>
                </c:pt>
                <c:pt idx="2">
                  <c:v>1.7283680240077419E-2</c:v>
                </c:pt>
                <c:pt idx="3">
                  <c:v>5.853113239814868E-2</c:v>
                </c:pt>
                <c:pt idx="4">
                  <c:v>4.5475358283334807E-2</c:v>
                </c:pt>
                <c:pt idx="5">
                  <c:v>0.2239395037368348</c:v>
                </c:pt>
                <c:pt idx="6">
                  <c:v>0.64729242777785045</c:v>
                </c:pt>
              </c:numCache>
            </c:numRef>
          </c:val>
          <c:extLst>
            <c:ext xmlns:c16="http://schemas.microsoft.com/office/drawing/2014/chart" uri="{C3380CC4-5D6E-409C-BE32-E72D297353CC}">
              <c16:uniqueId val="{00000000-8A34-492C-8594-DFB95CFAF386}"/>
            </c:ext>
          </c:extLst>
        </c:ser>
        <c:ser>
          <c:idx val="1"/>
          <c:order val="1"/>
          <c:tx>
            <c:strRef>
              <c:f>Sheet1!$D$13</c:f>
              <c:strCache>
                <c:ptCount val="1"/>
                <c:pt idx="0">
                  <c:v>Trial</c:v>
                </c:pt>
              </c:strCache>
            </c:strRef>
          </c:tx>
          <c:spPr>
            <a:solidFill>
              <a:srgbClr val="34777D"/>
            </a:solidFill>
            <a:ln>
              <a:noFill/>
            </a:ln>
            <a:effectLst/>
          </c:spPr>
          <c:invertIfNegative val="0"/>
          <c:val>
            <c:numRef>
              <c:f>Sheet1!$D$14:$D$20</c:f>
              <c:numCache>
                <c:formatCode>0%</c:formatCode>
                <c:ptCount val="7"/>
                <c:pt idx="0">
                  <c:v>0</c:v>
                </c:pt>
                <c:pt idx="1">
                  <c:v>4.067573014767855E-2</c:v>
                </c:pt>
                <c:pt idx="2">
                  <c:v>0.10834646438735997</c:v>
                </c:pt>
                <c:pt idx="3">
                  <c:v>0.19873697582664562</c:v>
                </c:pt>
                <c:pt idx="4">
                  <c:v>0.16718580136074362</c:v>
                </c:pt>
                <c:pt idx="5">
                  <c:v>0.40370356798221502</c:v>
                </c:pt>
                <c:pt idx="6">
                  <c:v>6.9136526317075259E-2</c:v>
                </c:pt>
              </c:numCache>
            </c:numRef>
          </c:val>
          <c:extLst>
            <c:ext xmlns:c16="http://schemas.microsoft.com/office/drawing/2014/chart" uri="{C3380CC4-5D6E-409C-BE32-E72D297353CC}">
              <c16:uniqueId val="{00000001-8A34-492C-8594-DFB95CFAF386}"/>
            </c:ext>
          </c:extLst>
        </c:ser>
        <c:dLbls>
          <c:showLegendKey val="0"/>
          <c:showVal val="0"/>
          <c:showCatName val="0"/>
          <c:showSerName val="0"/>
          <c:showPercent val="0"/>
          <c:showBubbleSize val="0"/>
        </c:dLbls>
        <c:gapWidth val="150"/>
        <c:axId val="752583952"/>
        <c:axId val="752570512"/>
      </c:barChart>
      <c:catAx>
        <c:axId val="75258395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AU"/>
                  <a:t>Amount</a:t>
                </a:r>
                <a:r>
                  <a:rPr lang="en-AU" baseline="0"/>
                  <a:t> of food waste disposed of in rubbish at household-level</a:t>
                </a:r>
                <a:endParaRPr lang="en-AU"/>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52570512"/>
        <c:crosses val="autoZero"/>
        <c:auto val="1"/>
        <c:lblAlgn val="ctr"/>
        <c:lblOffset val="100"/>
        <c:noMultiLvlLbl val="0"/>
      </c:catAx>
      <c:valAx>
        <c:axId val="7525705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AU"/>
                  <a:t>Proportion of all foo</a:t>
                </a:r>
                <a:r>
                  <a:rPr lang="en-AU" baseline="0"/>
                  <a:t>d waste disposed of in ruhbish</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AU"/>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52583952"/>
        <c:crosses val="autoZero"/>
        <c:crossBetween val="between"/>
      </c:valAx>
      <c:spPr>
        <a:noFill/>
        <a:ln>
          <a:noFill/>
        </a:ln>
        <a:effectLst/>
      </c:spPr>
    </c:plotArea>
    <c:legend>
      <c:legendPos val="t"/>
      <c:layout>
        <c:manualLayout>
          <c:xMode val="edge"/>
          <c:yMode val="edge"/>
          <c:x val="0.27167576765142504"/>
          <c:y val="6.1742006615214992E-2"/>
          <c:w val="0.17439929159902423"/>
          <c:h val="7.44216895710528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ustom FPC">
      <a:dk1>
        <a:sysClr val="windowText" lastClr="000000"/>
      </a:dk1>
      <a:lt1>
        <a:sysClr val="window" lastClr="FFFFFF"/>
      </a:lt1>
      <a:dk2>
        <a:srgbClr val="44546A"/>
      </a:dk2>
      <a:lt2>
        <a:srgbClr val="E7E6E6"/>
      </a:lt2>
      <a:accent1>
        <a:srgbClr val="005B6C"/>
      </a:accent1>
      <a:accent2>
        <a:srgbClr val="D76D51"/>
      </a:accent2>
      <a:accent3>
        <a:srgbClr val="34777D"/>
      </a:accent3>
      <a:accent4>
        <a:srgbClr val="EFC4B9"/>
      </a:accent4>
      <a:accent5>
        <a:srgbClr val="C2DFFD"/>
      </a:accent5>
      <a:accent6>
        <a:srgbClr val="44546A"/>
      </a:accent6>
      <a:hlink>
        <a:srgbClr val="DEEBF6"/>
      </a:hlink>
      <a:folHlink>
        <a:srgbClr val="9CC3E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bbd9ca-8691-4efc-a448-ef50a619377e">
      <Terms xmlns="http://schemas.microsoft.com/office/infopath/2007/PartnerControls"/>
    </lcf76f155ced4ddcb4097134ff3c332f>
    <TaxCatchAll xmlns="b6911a30-f8d3-460d-bf37-a34ac58b8b63"/>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9114213206A76448447F5DC86BE0B08" ma:contentTypeVersion="10" ma:contentTypeDescription="Create a new document." ma:contentTypeScope="" ma:versionID="23ee3542e05d996d4dd31bc342fbb9f0">
  <xsd:schema xmlns:xsd="http://www.w3.org/2001/XMLSchema" xmlns:xs="http://www.w3.org/2001/XMLSchema" xmlns:p="http://schemas.microsoft.com/office/2006/metadata/properties" xmlns:ns2="14bbd9ca-8691-4efc-a448-ef50a619377e" xmlns:ns3="b6911a30-f8d3-460d-bf37-a34ac58b8b63" targetNamespace="http://schemas.microsoft.com/office/2006/metadata/properties" ma:root="true" ma:fieldsID="349f4625428a7f0d3e002a9b85bb2aa0" ns2:_="" ns3:_="">
    <xsd:import namespace="14bbd9ca-8691-4efc-a448-ef50a619377e"/>
    <xsd:import namespace="b6911a30-f8d3-460d-bf37-a34ac58b8b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bd9ca-8691-4efc-a448-ef50a61937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ae220b-3468-4ab7-af9d-c37628b031e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911a30-f8d3-460d-bf37-a34ac58b8b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f0732f-f8cf-4484-a971-7d12ac87c1a7}" ma:internalName="TaxCatchAll" ma:showField="CatchAllData" ma:web="b6911a30-f8d3-460d-bf37-a34ac58b8b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Props1.xml><?xml version="1.0" encoding="utf-8"?>
<ds:datastoreItem xmlns:ds="http://schemas.openxmlformats.org/officeDocument/2006/customXml" ds:itemID="{34BA3B9E-F7D5-5D48-97D5-E9857BD4E7CE}">
  <ds:schemaRefs>
    <ds:schemaRef ds:uri="http://schemas.openxmlformats.org/officeDocument/2006/bibliography"/>
  </ds:schemaRefs>
</ds:datastoreItem>
</file>

<file path=customXml/itemProps2.xml><?xml version="1.0" encoding="utf-8"?>
<ds:datastoreItem xmlns:ds="http://schemas.openxmlformats.org/officeDocument/2006/customXml" ds:itemID="{EC5B6492-06CB-4A1B-B5A0-E68BC86AB045}">
  <ds:schemaRefs>
    <ds:schemaRef ds:uri="http://schemas.microsoft.com/office/2006/metadata/properties"/>
    <ds:schemaRef ds:uri="http://schemas.microsoft.com/office/infopath/2007/PartnerControls"/>
    <ds:schemaRef ds:uri="14bbd9ca-8691-4efc-a448-ef50a619377e"/>
    <ds:schemaRef ds:uri="b6911a30-f8d3-460d-bf37-a34ac58b8b63"/>
  </ds:schemaRefs>
</ds:datastoreItem>
</file>

<file path=customXml/itemProps3.xml><?xml version="1.0" encoding="utf-8"?>
<ds:datastoreItem xmlns:ds="http://schemas.openxmlformats.org/officeDocument/2006/customXml" ds:itemID="{67400A89-604C-4636-90C3-01CA3DCF4974}">
  <ds:schemaRefs>
    <ds:schemaRef ds:uri="http://schemas.microsoft.com/sharepoint/v3/contenttype/forms"/>
  </ds:schemaRefs>
</ds:datastoreItem>
</file>

<file path=customXml/itemProps4.xml><?xml version="1.0" encoding="utf-8"?>
<ds:datastoreItem xmlns:ds="http://schemas.openxmlformats.org/officeDocument/2006/customXml" ds:itemID="{BBA71F05-0437-4B69-899B-870095096A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bd9ca-8691-4efc-a448-ef50a619377e"/>
    <ds:schemaRef ds:uri="b6911a30-f8d3-460d-bf37-a34ac58b8b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D70FC98-B782-4DA1-8739-7EA6A47AB7D8}">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11510</Words>
  <Characters>60778</Characters>
  <Application>Microsoft Office Word</Application>
  <DocSecurity>0</DocSecurity>
  <Lines>1191</Lines>
  <Paragraphs>505</Paragraphs>
  <ScaleCrop>false</ScaleCrop>
  <Company>Victorian Government</Company>
  <LinksUpToDate>false</LinksUpToDate>
  <CharactersWithSpaces>71783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Lea</dc:creator>
  <cp:keywords/>
  <dc:description/>
  <cp:lastModifiedBy>Kelly Barnes</cp:lastModifiedBy>
  <cp:revision>192</cp:revision>
  <cp:lastPrinted>2024-10-12T16:06:00Z</cp:lastPrinted>
  <dcterms:created xsi:type="dcterms:W3CDTF">2026-02-05T11:52:00Z</dcterms:created>
  <dcterms:modified xsi:type="dcterms:W3CDTF">2026-03-04T03:47:00Z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0x01010059114213206A76448447F5DC86BE0B08</vt:lpwstr>
  </property>
  <property fmtid="{D5CDD505-2E9C-101B-9397-08002B2CF9AE}" pid="3" name="MediaServiceImageTags">
    <vt:lpwstr/>
  </property>
</Properties>
</file>