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10AA3" w14:textId="35EDC127" w:rsidR="007D5980" w:rsidRDefault="00E50412" w:rsidP="00512C33">
      <w:pPr>
        <w:pStyle w:val="ImagePlaceholder"/>
      </w:pPr>
      <w:r>
        <w:rPr>
          <w:noProof/>
        </w:rPr>
        <w:drawing>
          <wp:anchor distT="0" distB="0" distL="114300" distR="114300" simplePos="0" relativeHeight="251670528" behindDoc="1" locked="0" layoutInCell="1" allowOverlap="1" wp14:anchorId="6F92F024" wp14:editId="7083DEC0">
            <wp:simplePos x="0" y="0"/>
            <wp:positionH relativeFrom="column">
              <wp:posOffset>-364490</wp:posOffset>
            </wp:positionH>
            <wp:positionV relativeFrom="paragraph">
              <wp:posOffset>4236952</wp:posOffset>
            </wp:positionV>
            <wp:extent cx="6852285" cy="5492704"/>
            <wp:effectExtent l="0" t="0" r="571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rotWithShape="1">
                    <a:blip r:embed="rId9"/>
                    <a:srcRect l="16527" r="7467" b="18764"/>
                    <a:stretch/>
                  </pic:blipFill>
                  <pic:spPr bwMode="auto">
                    <a:xfrm>
                      <a:off x="0" y="0"/>
                      <a:ext cx="6877536" cy="5512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5980">
        <w:rPr>
          <w:noProof/>
        </w:rPr>
        <mc:AlternateContent>
          <mc:Choice Requires="wps">
            <w:drawing>
              <wp:inline distT="0" distB="0" distL="0" distR="0" wp14:anchorId="20A88E8B" wp14:editId="7EC37CBF">
                <wp:extent cx="6840000" cy="4248000"/>
                <wp:effectExtent l="0" t="0" r="0" b="635"/>
                <wp:docPr id="4" name="Text"/>
                <wp:cNvGraphicFramePr/>
                <a:graphic xmlns:a="http://schemas.openxmlformats.org/drawingml/2006/main">
                  <a:graphicData uri="http://schemas.microsoft.com/office/word/2010/wordprocessingShape">
                    <wps:wsp>
                      <wps:cNvSpPr/>
                      <wps:spPr>
                        <a:xfrm>
                          <a:off x="0" y="0"/>
                          <a:ext cx="6840000" cy="4248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A5175F" w14:textId="3F23D949" w:rsidR="00461D43" w:rsidRPr="00C858F2" w:rsidRDefault="002E1BD2" w:rsidP="00461D43">
                            <w:pPr>
                              <w:pStyle w:val="Title"/>
                            </w:pPr>
                            <w:r>
                              <w:rPr>
                                <w:lang w:val="en-US"/>
                              </w:rPr>
                              <w:t>H</w:t>
                            </w:r>
                            <w:r w:rsidR="000C0541">
                              <w:rPr>
                                <w:lang w:val="en-US"/>
                              </w:rPr>
                              <w:t>M</w:t>
                            </w:r>
                            <w:r>
                              <w:rPr>
                                <w:lang w:val="en-US"/>
                              </w:rPr>
                              <w:t xml:space="preserve"> </w:t>
                            </w:r>
                            <w:r w:rsidR="000C0541">
                              <w:rPr>
                                <w:lang w:val="en-US"/>
                              </w:rPr>
                              <w:t>Dowd Reserve</w:t>
                            </w:r>
                          </w:p>
                          <w:p w14:paraId="597E7C24" w14:textId="03AC7F43" w:rsidR="00461D43" w:rsidRDefault="00293DAA" w:rsidP="00461D43">
                            <w:pPr>
                              <w:pStyle w:val="Subtitle"/>
                              <w:rPr>
                                <w:lang w:val="en-US"/>
                              </w:rPr>
                            </w:pPr>
                            <w:r>
                              <w:rPr>
                                <w:lang w:val="en-US"/>
                              </w:rPr>
                              <w:t>Park upgrade</w:t>
                            </w:r>
                          </w:p>
                          <w:p w14:paraId="646D48D1" w14:textId="77777777" w:rsidR="00461D43" w:rsidRDefault="00461D43" w:rsidP="00461D43">
                            <w:pPr>
                              <w:rPr>
                                <w:lang w:val="en-US"/>
                              </w:rPr>
                            </w:pPr>
                          </w:p>
                          <w:p w14:paraId="4F8F6EAA" w14:textId="77777777" w:rsidR="00461D43" w:rsidRPr="00C72AD9" w:rsidRDefault="00461D43" w:rsidP="00461D43">
                            <w:pPr>
                              <w:rPr>
                                <w:sz w:val="36"/>
                                <w:szCs w:val="36"/>
                                <w:lang w:val="en-US"/>
                              </w:rPr>
                            </w:pPr>
                            <w:r w:rsidRPr="00C72AD9">
                              <w:rPr>
                                <w:sz w:val="36"/>
                                <w:szCs w:val="36"/>
                                <w:lang w:val="en-US"/>
                              </w:rPr>
                              <w:t>Consultation summary report</w:t>
                            </w:r>
                          </w:p>
                          <w:p w14:paraId="4C954972" w14:textId="77777777" w:rsidR="00461D43" w:rsidRPr="00C72AD9" w:rsidRDefault="00461D43" w:rsidP="00461D43">
                            <w:pPr>
                              <w:pStyle w:val="Footer"/>
                              <w:jc w:val="left"/>
                              <w:rPr>
                                <w:b/>
                                <w:sz w:val="24"/>
                                <w:szCs w:val="24"/>
                              </w:rPr>
                            </w:pPr>
                            <w:r w:rsidRPr="00C72AD9">
                              <w:rPr>
                                <w:b/>
                                <w:sz w:val="24"/>
                                <w:szCs w:val="24"/>
                              </w:rPr>
                              <w:t xml:space="preserve">Prepared by </w:t>
                            </w:r>
                          </w:p>
                          <w:p w14:paraId="162F8484" w14:textId="79D6D9AC" w:rsidR="00461D43" w:rsidRPr="00C72AD9" w:rsidRDefault="002E1BD2" w:rsidP="00461D43">
                            <w:pPr>
                              <w:pStyle w:val="Footer"/>
                              <w:jc w:val="left"/>
                              <w:rPr>
                                <w:sz w:val="24"/>
                                <w:szCs w:val="24"/>
                              </w:rPr>
                            </w:pPr>
                            <w:r>
                              <w:rPr>
                                <w:sz w:val="24"/>
                                <w:szCs w:val="24"/>
                              </w:rPr>
                              <w:t>Wendy Skala</w:t>
                            </w:r>
                            <w:r w:rsidR="00461D43" w:rsidRPr="00C72AD9">
                              <w:rPr>
                                <w:sz w:val="24"/>
                                <w:szCs w:val="24"/>
                              </w:rPr>
                              <w:t xml:space="preserve"> Landscape Architect</w:t>
                            </w:r>
                          </w:p>
                          <w:p w14:paraId="37FB7739" w14:textId="77777777" w:rsidR="00461D43" w:rsidRPr="00C72AD9" w:rsidRDefault="00461D43" w:rsidP="00461D43">
                            <w:pPr>
                              <w:pStyle w:val="Footer"/>
                              <w:jc w:val="left"/>
                              <w:rPr>
                                <w:sz w:val="24"/>
                                <w:szCs w:val="24"/>
                              </w:rPr>
                            </w:pPr>
                            <w:r w:rsidRPr="00C72AD9">
                              <w:rPr>
                                <w:sz w:val="24"/>
                                <w:szCs w:val="24"/>
                              </w:rPr>
                              <w:t>Open Space Design &amp; Development Unit</w:t>
                            </w:r>
                          </w:p>
                          <w:p w14:paraId="4519932F" w14:textId="6C4CDF54" w:rsidR="00461D43" w:rsidRDefault="00AA24ED" w:rsidP="00461D43">
                            <w:pPr>
                              <w:pStyle w:val="Footer"/>
                              <w:jc w:val="left"/>
                              <w:rPr>
                                <w:sz w:val="24"/>
                                <w:szCs w:val="24"/>
                              </w:rPr>
                            </w:pPr>
                            <w:r>
                              <w:rPr>
                                <w:sz w:val="24"/>
                                <w:szCs w:val="24"/>
                              </w:rPr>
                              <w:t>August</w:t>
                            </w:r>
                            <w:r w:rsidR="001B4CAB">
                              <w:rPr>
                                <w:sz w:val="24"/>
                                <w:szCs w:val="24"/>
                              </w:rPr>
                              <w:t xml:space="preserve"> 2024</w:t>
                            </w:r>
                          </w:p>
                          <w:p w14:paraId="67F50247" w14:textId="77777777" w:rsidR="00E91F6C" w:rsidRPr="00E91F6C" w:rsidRDefault="00E91F6C" w:rsidP="00461D43">
                            <w:pPr>
                              <w:pStyle w:val="Footer"/>
                              <w:jc w:val="left"/>
                              <w:rPr>
                                <w:sz w:val="20"/>
                                <w:szCs w:val="20"/>
                              </w:rPr>
                            </w:pPr>
                          </w:p>
                          <w:p w14:paraId="7F6A7CAA" w14:textId="023AE68D" w:rsidR="00E91F6C" w:rsidRPr="005C11FC" w:rsidRDefault="00E91F6C" w:rsidP="00E91F6C">
                            <w:pPr>
                              <w:pStyle w:val="Footer"/>
                              <w:jc w:val="left"/>
                              <w:rPr>
                                <w:b/>
                                <w:bCs/>
                                <w:sz w:val="20"/>
                                <w:szCs w:val="20"/>
                              </w:rPr>
                            </w:pPr>
                            <w:r w:rsidRPr="005C11FC">
                              <w:rPr>
                                <w:b/>
                                <w:bCs/>
                                <w:sz w:val="20"/>
                                <w:szCs w:val="20"/>
                              </w:rPr>
                              <w:t xml:space="preserve">Revision </w:t>
                            </w:r>
                            <w:r w:rsidR="002857B5">
                              <w:rPr>
                                <w:b/>
                                <w:bCs/>
                                <w:sz w:val="20"/>
                                <w:szCs w:val="20"/>
                              </w:rPr>
                              <w:t>C</w:t>
                            </w:r>
                          </w:p>
                          <w:p w14:paraId="333D8A4F" w14:textId="77777777" w:rsidR="00E91F6C" w:rsidRDefault="00E91F6C" w:rsidP="00E91F6C">
                            <w:pPr>
                              <w:pStyle w:val="Footer"/>
                              <w:jc w:val="left"/>
                              <w:rPr>
                                <w:sz w:val="20"/>
                                <w:szCs w:val="20"/>
                              </w:rPr>
                            </w:pPr>
                          </w:p>
                          <w:p w14:paraId="5AEFB89D" w14:textId="684BE86B" w:rsidR="00E91F6C" w:rsidRDefault="00E91F6C" w:rsidP="00E91F6C">
                            <w:pPr>
                              <w:pStyle w:val="Footer"/>
                              <w:jc w:val="left"/>
                              <w:rPr>
                                <w:sz w:val="20"/>
                                <w:szCs w:val="20"/>
                              </w:rPr>
                            </w:pPr>
                            <w:r>
                              <w:rPr>
                                <w:sz w:val="20"/>
                                <w:szCs w:val="20"/>
                              </w:rPr>
                              <w:t>Revision A</w:t>
                            </w:r>
                            <w:r w:rsidR="00864223">
                              <w:rPr>
                                <w:sz w:val="20"/>
                                <w:szCs w:val="20"/>
                              </w:rPr>
                              <w:t>:</w:t>
                            </w:r>
                            <w:r>
                              <w:rPr>
                                <w:sz w:val="20"/>
                                <w:szCs w:val="20"/>
                              </w:rPr>
                              <w:t xml:space="preserve"> </w:t>
                            </w:r>
                            <w:r w:rsidR="00293DAA">
                              <w:rPr>
                                <w:sz w:val="20"/>
                                <w:szCs w:val="20"/>
                              </w:rPr>
                              <w:t>initial consultation summary</w:t>
                            </w:r>
                            <w:r>
                              <w:rPr>
                                <w:sz w:val="20"/>
                                <w:szCs w:val="20"/>
                              </w:rPr>
                              <w:t xml:space="preserve">: </w:t>
                            </w:r>
                            <w:r w:rsidR="000C0541">
                              <w:rPr>
                                <w:sz w:val="20"/>
                                <w:szCs w:val="20"/>
                              </w:rPr>
                              <w:t>August 2024</w:t>
                            </w:r>
                          </w:p>
                          <w:p w14:paraId="065B9F0F" w14:textId="4B765315" w:rsidR="00E91F6C" w:rsidRDefault="00864223" w:rsidP="00E91F6C">
                            <w:pPr>
                              <w:pStyle w:val="Footer"/>
                              <w:jc w:val="left"/>
                              <w:rPr>
                                <w:sz w:val="20"/>
                                <w:szCs w:val="20"/>
                              </w:rPr>
                            </w:pPr>
                            <w:r>
                              <w:rPr>
                                <w:sz w:val="20"/>
                                <w:szCs w:val="20"/>
                              </w:rPr>
                              <w:t xml:space="preserve">Revision B: </w:t>
                            </w:r>
                            <w:r w:rsidR="00E019DA">
                              <w:rPr>
                                <w:sz w:val="20"/>
                                <w:szCs w:val="20"/>
                              </w:rPr>
                              <w:t>draft concept consultation summary:</w:t>
                            </w:r>
                            <w:r w:rsidR="00B427F6">
                              <w:rPr>
                                <w:sz w:val="20"/>
                                <w:szCs w:val="20"/>
                              </w:rPr>
                              <w:t xml:space="preserve"> Likely </w:t>
                            </w:r>
                            <w:r w:rsidR="00AA24ED">
                              <w:rPr>
                                <w:sz w:val="20"/>
                                <w:szCs w:val="20"/>
                              </w:rPr>
                              <w:t>May-June 2025</w:t>
                            </w:r>
                          </w:p>
                          <w:p w14:paraId="526A0D1D" w14:textId="4ACD6AB5" w:rsidR="00864223" w:rsidRPr="005C11FC" w:rsidRDefault="00864223" w:rsidP="00E91F6C">
                            <w:pPr>
                              <w:pStyle w:val="Footer"/>
                              <w:jc w:val="left"/>
                              <w:rPr>
                                <w:sz w:val="20"/>
                                <w:szCs w:val="20"/>
                              </w:rPr>
                            </w:pPr>
                            <w:r>
                              <w:rPr>
                                <w:sz w:val="20"/>
                                <w:szCs w:val="20"/>
                              </w:rPr>
                              <w:t xml:space="preserve">Revision C: </w:t>
                            </w:r>
                            <w:r w:rsidR="00A228C3">
                              <w:rPr>
                                <w:sz w:val="20"/>
                                <w:szCs w:val="20"/>
                              </w:rPr>
                              <w:t xml:space="preserve">final concept plan: </w:t>
                            </w:r>
                            <w:r w:rsidR="002E1BD2">
                              <w:rPr>
                                <w:sz w:val="20"/>
                                <w:szCs w:val="20"/>
                              </w:rPr>
                              <w:t xml:space="preserve">Likely </w:t>
                            </w:r>
                            <w:r w:rsidR="00B427F6">
                              <w:rPr>
                                <w:sz w:val="20"/>
                                <w:szCs w:val="20"/>
                              </w:rPr>
                              <w:t xml:space="preserve">End </w:t>
                            </w:r>
                            <w:r w:rsidR="00AA24ED">
                              <w:rPr>
                                <w:sz w:val="20"/>
                                <w:szCs w:val="20"/>
                              </w:rPr>
                              <w:t>July</w:t>
                            </w:r>
                            <w:r w:rsidR="002E1BD2">
                              <w:rPr>
                                <w:sz w:val="20"/>
                                <w:szCs w:val="20"/>
                              </w:rPr>
                              <w:t xml:space="preserve"> 202</w:t>
                            </w:r>
                            <w:r w:rsidR="00AA24ED">
                              <w:rPr>
                                <w:sz w:val="20"/>
                                <w:szCs w:val="20"/>
                              </w:rPr>
                              <w:t>5</w:t>
                            </w:r>
                          </w:p>
                        </w:txbxContent>
                      </wps:txbx>
                      <wps:bodyPr rot="0" spcFirstLastPara="0" vertOverflow="overflow" horzOverflow="overflow" vert="horz" wrap="square" lIns="666000" tIns="216000" rIns="666000" bIns="36000" numCol="1" spcCol="0" rtlCol="0" fromWordArt="0" anchor="ctr" anchorCtr="0" forceAA="0" compatLnSpc="1">
                        <a:prstTxWarp prst="textNoShape">
                          <a:avLst/>
                        </a:prstTxWarp>
                        <a:noAutofit/>
                      </wps:bodyPr>
                    </wps:wsp>
                  </a:graphicData>
                </a:graphic>
              </wp:inline>
            </w:drawing>
          </mc:Choice>
          <mc:Fallback>
            <w:pict>
              <v:rect w14:anchorId="20A88E8B" id="Text" o:spid="_x0000_s1026" style="width:538.6pt;height:3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" filled="f" stroked="f" strokeweight=".25pt">
                <v:textbox inset="18.5mm,6mm,18.5mm,1mm">
                  <w:txbxContent>
                    <w:p w14:paraId="75A5175F" w14:textId="3F23D949" w:rsidR="00461D43" w:rsidRPr="00C858F2" w:rsidRDefault="002E1BD2" w:rsidP="00461D43">
                      <w:pPr>
                        <w:pStyle w:val="Title"/>
                      </w:pPr>
                      <w:r>
                        <w:rPr>
                          <w:lang w:val="en-US"/>
                        </w:rPr>
                        <w:t>H</w:t>
                      </w:r>
                      <w:r w:rsidR="000C0541">
                        <w:rPr>
                          <w:lang w:val="en-US"/>
                        </w:rPr>
                        <w:t>M</w:t>
                      </w:r>
                      <w:r>
                        <w:rPr>
                          <w:lang w:val="en-US"/>
                        </w:rPr>
                        <w:t xml:space="preserve"> </w:t>
                      </w:r>
                      <w:r w:rsidR="000C0541">
                        <w:rPr>
                          <w:lang w:val="en-US"/>
                        </w:rPr>
                        <w:t>Dowd Reserve</w:t>
                      </w:r>
                    </w:p>
                    <w:p w14:paraId="597E7C24" w14:textId="03AC7F43" w:rsidR="00461D43" w:rsidRDefault="00293DAA" w:rsidP="00461D43">
                      <w:pPr>
                        <w:pStyle w:val="Subtitle"/>
                        <w:rPr>
                          <w:lang w:val="en-US"/>
                        </w:rPr>
                      </w:pPr>
                      <w:r>
                        <w:rPr>
                          <w:lang w:val="en-US"/>
                        </w:rPr>
                        <w:t>Park upgrade</w:t>
                      </w:r>
                    </w:p>
                    <w:p w14:paraId="646D48D1" w14:textId="77777777" w:rsidR="00461D43" w:rsidRDefault="00461D43" w:rsidP="00461D43">
                      <w:pPr>
                        <w:rPr>
                          <w:lang w:val="en-US"/>
                        </w:rPr>
                      </w:pPr>
                    </w:p>
                    <w:p w14:paraId="4F8F6EAA" w14:textId="77777777" w:rsidR="00461D43" w:rsidRPr="00C72AD9" w:rsidRDefault="00461D43" w:rsidP="00461D43">
                      <w:pPr>
                        <w:rPr>
                          <w:sz w:val="36"/>
                          <w:szCs w:val="36"/>
                          <w:lang w:val="en-US"/>
                        </w:rPr>
                      </w:pPr>
                      <w:r w:rsidRPr="00C72AD9">
                        <w:rPr>
                          <w:sz w:val="36"/>
                          <w:szCs w:val="36"/>
                          <w:lang w:val="en-US"/>
                        </w:rPr>
                        <w:t>Consultation summary report</w:t>
                      </w:r>
                    </w:p>
                    <w:p w14:paraId="4C954972" w14:textId="77777777" w:rsidR="00461D43" w:rsidRPr="00C72AD9" w:rsidRDefault="00461D43" w:rsidP="00461D43">
                      <w:pPr>
                        <w:pStyle w:val="Footer"/>
                        <w:jc w:val="left"/>
                        <w:rPr>
                          <w:b/>
                          <w:sz w:val="24"/>
                          <w:szCs w:val="24"/>
                        </w:rPr>
                      </w:pPr>
                      <w:r w:rsidRPr="00C72AD9">
                        <w:rPr>
                          <w:b/>
                          <w:sz w:val="24"/>
                          <w:szCs w:val="24"/>
                        </w:rPr>
                        <w:t xml:space="preserve">Prepared by </w:t>
                      </w:r>
                    </w:p>
                    <w:p w14:paraId="162F8484" w14:textId="79D6D9AC" w:rsidR="00461D43" w:rsidRPr="00C72AD9" w:rsidRDefault="002E1BD2" w:rsidP="00461D43">
                      <w:pPr>
                        <w:pStyle w:val="Footer"/>
                        <w:jc w:val="left"/>
                        <w:rPr>
                          <w:sz w:val="24"/>
                          <w:szCs w:val="24"/>
                        </w:rPr>
                      </w:pPr>
                      <w:r>
                        <w:rPr>
                          <w:sz w:val="24"/>
                          <w:szCs w:val="24"/>
                        </w:rPr>
                        <w:t>Wendy Skala</w:t>
                      </w:r>
                      <w:r w:rsidR="00461D43" w:rsidRPr="00C72AD9">
                        <w:rPr>
                          <w:sz w:val="24"/>
                          <w:szCs w:val="24"/>
                        </w:rPr>
                        <w:t xml:space="preserve"> Landscape Architect</w:t>
                      </w:r>
                    </w:p>
                    <w:p w14:paraId="37FB7739" w14:textId="77777777" w:rsidR="00461D43" w:rsidRPr="00C72AD9" w:rsidRDefault="00461D43" w:rsidP="00461D43">
                      <w:pPr>
                        <w:pStyle w:val="Footer"/>
                        <w:jc w:val="left"/>
                        <w:rPr>
                          <w:sz w:val="24"/>
                          <w:szCs w:val="24"/>
                        </w:rPr>
                      </w:pPr>
                      <w:r w:rsidRPr="00C72AD9">
                        <w:rPr>
                          <w:sz w:val="24"/>
                          <w:szCs w:val="24"/>
                        </w:rPr>
                        <w:t>Open Space Design &amp; Development Unit</w:t>
                      </w:r>
                    </w:p>
                    <w:p w14:paraId="4519932F" w14:textId="6C4CDF54" w:rsidR="00461D43" w:rsidRDefault="00AA24ED" w:rsidP="00461D43">
                      <w:pPr>
                        <w:pStyle w:val="Footer"/>
                        <w:jc w:val="left"/>
                        <w:rPr>
                          <w:sz w:val="24"/>
                          <w:szCs w:val="24"/>
                        </w:rPr>
                      </w:pPr>
                      <w:r>
                        <w:rPr>
                          <w:sz w:val="24"/>
                          <w:szCs w:val="24"/>
                        </w:rPr>
                        <w:t>August</w:t>
                      </w:r>
                      <w:r w:rsidR="001B4CAB">
                        <w:rPr>
                          <w:sz w:val="24"/>
                          <w:szCs w:val="24"/>
                        </w:rPr>
                        <w:t xml:space="preserve"> 2024</w:t>
                      </w:r>
                    </w:p>
                    <w:p w14:paraId="67F50247" w14:textId="77777777" w:rsidR="00E91F6C" w:rsidRPr="00E91F6C" w:rsidRDefault="00E91F6C" w:rsidP="00461D43">
                      <w:pPr>
                        <w:pStyle w:val="Footer"/>
                        <w:jc w:val="left"/>
                        <w:rPr>
                          <w:sz w:val="20"/>
                          <w:szCs w:val="20"/>
                        </w:rPr>
                      </w:pPr>
                    </w:p>
                    <w:p w14:paraId="7F6A7CAA" w14:textId="023AE68D" w:rsidR="00E91F6C" w:rsidRPr="005C11FC" w:rsidRDefault="00E91F6C" w:rsidP="00E91F6C">
                      <w:pPr>
                        <w:pStyle w:val="Footer"/>
                        <w:jc w:val="left"/>
                        <w:rPr>
                          <w:b/>
                          <w:bCs/>
                          <w:sz w:val="20"/>
                          <w:szCs w:val="20"/>
                        </w:rPr>
                      </w:pPr>
                      <w:r w:rsidRPr="005C11FC">
                        <w:rPr>
                          <w:b/>
                          <w:bCs/>
                          <w:sz w:val="20"/>
                          <w:szCs w:val="20"/>
                        </w:rPr>
                        <w:t xml:space="preserve">Revision </w:t>
                      </w:r>
                      <w:r w:rsidR="002857B5">
                        <w:rPr>
                          <w:b/>
                          <w:bCs/>
                          <w:sz w:val="20"/>
                          <w:szCs w:val="20"/>
                        </w:rPr>
                        <w:t>C</w:t>
                      </w:r>
                    </w:p>
                    <w:p w14:paraId="333D8A4F" w14:textId="77777777" w:rsidR="00E91F6C" w:rsidRDefault="00E91F6C" w:rsidP="00E91F6C">
                      <w:pPr>
                        <w:pStyle w:val="Footer"/>
                        <w:jc w:val="left"/>
                        <w:rPr>
                          <w:sz w:val="20"/>
                          <w:szCs w:val="20"/>
                        </w:rPr>
                      </w:pPr>
                    </w:p>
                    <w:p w14:paraId="5AEFB89D" w14:textId="684BE86B" w:rsidR="00E91F6C" w:rsidRDefault="00E91F6C" w:rsidP="00E91F6C">
                      <w:pPr>
                        <w:pStyle w:val="Footer"/>
                        <w:jc w:val="left"/>
                        <w:rPr>
                          <w:sz w:val="20"/>
                          <w:szCs w:val="20"/>
                        </w:rPr>
                      </w:pPr>
                      <w:r>
                        <w:rPr>
                          <w:sz w:val="20"/>
                          <w:szCs w:val="20"/>
                        </w:rPr>
                        <w:t>Revision A</w:t>
                      </w:r>
                      <w:r w:rsidR="00864223">
                        <w:rPr>
                          <w:sz w:val="20"/>
                          <w:szCs w:val="20"/>
                        </w:rPr>
                        <w:t>:</w:t>
                      </w:r>
                      <w:r>
                        <w:rPr>
                          <w:sz w:val="20"/>
                          <w:szCs w:val="20"/>
                        </w:rPr>
                        <w:t xml:space="preserve"> </w:t>
                      </w:r>
                      <w:r w:rsidR="00293DAA">
                        <w:rPr>
                          <w:sz w:val="20"/>
                          <w:szCs w:val="20"/>
                        </w:rPr>
                        <w:t>initial consultation summary</w:t>
                      </w:r>
                      <w:r>
                        <w:rPr>
                          <w:sz w:val="20"/>
                          <w:szCs w:val="20"/>
                        </w:rPr>
                        <w:t xml:space="preserve">: </w:t>
                      </w:r>
                      <w:r w:rsidR="000C0541">
                        <w:rPr>
                          <w:sz w:val="20"/>
                          <w:szCs w:val="20"/>
                        </w:rPr>
                        <w:t>August 2024</w:t>
                      </w:r>
                    </w:p>
                    <w:p w14:paraId="065B9F0F" w14:textId="4B765315" w:rsidR="00E91F6C" w:rsidRDefault="00864223" w:rsidP="00E91F6C">
                      <w:pPr>
                        <w:pStyle w:val="Footer"/>
                        <w:jc w:val="left"/>
                        <w:rPr>
                          <w:sz w:val="20"/>
                          <w:szCs w:val="20"/>
                        </w:rPr>
                      </w:pPr>
                      <w:r>
                        <w:rPr>
                          <w:sz w:val="20"/>
                          <w:szCs w:val="20"/>
                        </w:rPr>
                        <w:t xml:space="preserve">Revision B: </w:t>
                      </w:r>
                      <w:r w:rsidR="00E019DA">
                        <w:rPr>
                          <w:sz w:val="20"/>
                          <w:szCs w:val="20"/>
                        </w:rPr>
                        <w:t>draft concept consultation summary:</w:t>
                      </w:r>
                      <w:r w:rsidR="00B427F6">
                        <w:rPr>
                          <w:sz w:val="20"/>
                          <w:szCs w:val="20"/>
                        </w:rPr>
                        <w:t xml:space="preserve"> Likely </w:t>
                      </w:r>
                      <w:r w:rsidR="00AA24ED">
                        <w:rPr>
                          <w:sz w:val="20"/>
                          <w:szCs w:val="20"/>
                        </w:rPr>
                        <w:t>May-June 2025</w:t>
                      </w:r>
                    </w:p>
                    <w:p w14:paraId="526A0D1D" w14:textId="4ACD6AB5" w:rsidR="00864223" w:rsidRPr="005C11FC" w:rsidRDefault="00864223" w:rsidP="00E91F6C">
                      <w:pPr>
                        <w:pStyle w:val="Footer"/>
                        <w:jc w:val="left"/>
                        <w:rPr>
                          <w:sz w:val="20"/>
                          <w:szCs w:val="20"/>
                        </w:rPr>
                      </w:pPr>
                      <w:r>
                        <w:rPr>
                          <w:sz w:val="20"/>
                          <w:szCs w:val="20"/>
                        </w:rPr>
                        <w:t xml:space="preserve">Revision C: </w:t>
                      </w:r>
                      <w:r w:rsidR="00A228C3">
                        <w:rPr>
                          <w:sz w:val="20"/>
                          <w:szCs w:val="20"/>
                        </w:rPr>
                        <w:t xml:space="preserve">final concept plan: </w:t>
                      </w:r>
                      <w:r w:rsidR="002E1BD2">
                        <w:rPr>
                          <w:sz w:val="20"/>
                          <w:szCs w:val="20"/>
                        </w:rPr>
                        <w:t xml:space="preserve">Likely </w:t>
                      </w:r>
                      <w:r w:rsidR="00B427F6">
                        <w:rPr>
                          <w:sz w:val="20"/>
                          <w:szCs w:val="20"/>
                        </w:rPr>
                        <w:t xml:space="preserve">End </w:t>
                      </w:r>
                      <w:r w:rsidR="00AA24ED">
                        <w:rPr>
                          <w:sz w:val="20"/>
                          <w:szCs w:val="20"/>
                        </w:rPr>
                        <w:t>July</w:t>
                      </w:r>
                      <w:r w:rsidR="002E1BD2">
                        <w:rPr>
                          <w:sz w:val="20"/>
                          <w:szCs w:val="20"/>
                        </w:rPr>
                        <w:t xml:space="preserve"> 202</w:t>
                      </w:r>
                      <w:r w:rsidR="00AA24ED">
                        <w:rPr>
                          <w:sz w:val="20"/>
                          <w:szCs w:val="20"/>
                        </w:rPr>
                        <w:t>5</w:t>
                      </w:r>
                    </w:p>
                  </w:txbxContent>
                </v:textbox>
                <w10:anchorlock/>
              </v:rect>
            </w:pict>
          </mc:Fallback>
        </mc:AlternateContent>
      </w:r>
      <w:r w:rsidR="00E448E6">
        <w:rPr>
          <w:noProof/>
        </w:rPr>
        <w:drawing>
          <wp:anchor distT="0" distB="0" distL="114300" distR="114300" simplePos="0" relativeHeight="251667456" behindDoc="1" locked="1" layoutInCell="1" allowOverlap="1" wp14:anchorId="7780C32A" wp14:editId="21CC13A0">
            <wp:simplePos x="0" y="0"/>
            <wp:positionH relativeFrom="page">
              <wp:posOffset>81280</wp:posOffset>
            </wp:positionH>
            <wp:positionV relativeFrom="page">
              <wp:posOffset>462280</wp:posOffset>
            </wp:positionV>
            <wp:extent cx="7232400" cy="4543200"/>
            <wp:effectExtent l="0" t="0" r="0" b="0"/>
            <wp:wrapNone/>
            <wp:docPr id="1" name="Leaf"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10"/>
                    <a:stretch>
                      <a:fillRect/>
                    </a:stretch>
                  </pic:blipFill>
                  <pic:spPr>
                    <a:xfrm>
                      <a:off x="0" y="0"/>
                      <a:ext cx="7232400" cy="4543200"/>
                    </a:xfrm>
                    <a:prstGeom prst="rect">
                      <a:avLst/>
                    </a:prstGeom>
                  </pic:spPr>
                </pic:pic>
              </a:graphicData>
            </a:graphic>
            <wp14:sizeRelH relativeFrom="page">
              <wp14:pctWidth>0</wp14:pctWidth>
            </wp14:sizeRelH>
            <wp14:sizeRelV relativeFrom="page">
              <wp14:pctHeight>0</wp14:pctHeight>
            </wp14:sizeRelV>
          </wp:anchor>
        </w:drawing>
      </w:r>
      <w:r w:rsidR="00E448E6">
        <w:rPr>
          <w:noProof/>
        </w:rPr>
        <mc:AlternateContent>
          <mc:Choice Requires="wps">
            <w:drawing>
              <wp:anchor distT="0" distB="0" distL="114300" distR="114300" simplePos="0" relativeHeight="251666432" behindDoc="1" locked="1" layoutInCell="1" allowOverlap="1" wp14:anchorId="2D19B439" wp14:editId="4E23B30B">
                <wp:simplePos x="0" y="0"/>
                <wp:positionH relativeFrom="page">
                  <wp:posOffset>361950</wp:posOffset>
                </wp:positionH>
                <wp:positionV relativeFrom="page">
                  <wp:posOffset>361950</wp:posOffset>
                </wp:positionV>
                <wp:extent cx="6839585" cy="4247515"/>
                <wp:effectExtent l="0" t="0" r="0" b="635"/>
                <wp:wrapNone/>
                <wp:docPr id="14" name="Rectangle"/>
                <wp:cNvGraphicFramePr/>
                <a:graphic xmlns:a="http://schemas.openxmlformats.org/drawingml/2006/main">
                  <a:graphicData uri="http://schemas.microsoft.com/office/word/2010/wordprocessingShape">
                    <wps:wsp>
                      <wps:cNvSpPr/>
                      <wps:spPr>
                        <a:xfrm>
                          <a:off x="0" y="0"/>
                          <a:ext cx="6839585" cy="42475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7966AE" id="Rectangle" o:spid="_x0000_s1026" style="position:absolute;margin-left:28.5pt;margin-top:28.5pt;width:538.55pt;height:334.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" fillcolor="#ed9f41 [3204]" stroked="f" strokeweight="2pt">
                <w10:wrap anchorx="page" anchory="page"/>
                <w10:anchorlock/>
              </v:rect>
            </w:pict>
          </mc:Fallback>
        </mc:AlternateContent>
      </w:r>
    </w:p>
    <w:p w14:paraId="49220E73" w14:textId="3A42F640" w:rsidR="002E467C" w:rsidRDefault="002E467C" w:rsidP="00C858F2">
      <w:pPr>
        <w:pStyle w:val="ImagePlaceholder"/>
        <w:rPr>
          <w:noProof/>
        </w:rPr>
      </w:pPr>
    </w:p>
    <w:p w14:paraId="1E1DFDC0" w14:textId="2DC40D2A" w:rsidR="002332E2" w:rsidRDefault="002332E2" w:rsidP="00C858F2">
      <w:pPr>
        <w:pStyle w:val="ImagePlaceholder"/>
        <w:rPr>
          <w:noProof/>
        </w:rPr>
      </w:pPr>
    </w:p>
    <w:p w14:paraId="2491C89D" w14:textId="492D1F53" w:rsidR="003F10E2" w:rsidRDefault="00D07FCF" w:rsidP="00C858F2">
      <w:pPr>
        <w:pStyle w:val="ImagePlaceholder"/>
        <w:sectPr w:rsidR="003F10E2" w:rsidSect="00B140FA">
          <w:headerReference w:type="even" r:id="rId11"/>
          <w:headerReference w:type="default" r:id="rId12"/>
          <w:footerReference w:type="even" r:id="rId13"/>
          <w:footerReference w:type="default" r:id="rId14"/>
          <w:headerReference w:type="first" r:id="rId15"/>
          <w:footerReference w:type="first" r:id="rId16"/>
          <w:pgSz w:w="11907" w:h="16840" w:code="9"/>
          <w:pgMar w:top="567" w:right="1134" w:bottom="454" w:left="1134" w:header="284" w:footer="170" w:gutter="0"/>
          <w:cols w:space="284"/>
          <w:titlePg/>
          <w:docGrid w:linePitch="360"/>
        </w:sectPr>
      </w:pPr>
      <w:sdt>
        <w:sdtPr>
          <w:id w:val="1846585119"/>
          <w:lock w:val="sdtContentLocked"/>
          <w:placeholder>
            <w:docPart w:val="4AFA9165B90446F3A4D9094F81925BDB"/>
          </w:placeholder>
          <w15:appearance w15:val="hidden"/>
        </w:sdtPr>
        <w:sdtEndPr/>
        <w:sdtContent>
          <w:r w:rsidR="00842E1D">
            <w:rPr>
              <w:noProof/>
            </w:rPr>
            <w:drawing>
              <wp:anchor distT="0" distB="0" distL="114300" distR="114300" simplePos="0" relativeHeight="251663360" behindDoc="0" locked="1" layoutInCell="1" allowOverlap="1" wp14:anchorId="2C466C78" wp14:editId="24BBF197">
                <wp:simplePos x="0" y="0"/>
                <wp:positionH relativeFrom="page">
                  <wp:posOffset>6120765</wp:posOffset>
                </wp:positionH>
                <wp:positionV relativeFrom="page">
                  <wp:posOffset>360045</wp:posOffset>
                </wp:positionV>
                <wp:extent cx="1080000" cy="1652400"/>
                <wp:effectExtent l="0" t="0" r="635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stretch>
                          <a:fillRect/>
                        </a:stretch>
                      </pic:blipFill>
                      <pic:spPr>
                        <a:xfrm>
                          <a:off x="0" y="0"/>
                          <a:ext cx="1080000" cy="1652400"/>
                        </a:xfrm>
                        <a:prstGeom prst="rect">
                          <a:avLst/>
                        </a:prstGeom>
                      </pic:spPr>
                    </pic:pic>
                  </a:graphicData>
                </a:graphic>
                <wp14:sizeRelH relativeFrom="page">
                  <wp14:pctWidth>0</wp14:pctWidth>
                </wp14:sizeRelH>
                <wp14:sizeRelV relativeFrom="page">
                  <wp14:pctHeight>0</wp14:pctHeight>
                </wp14:sizeRelV>
              </wp:anchor>
            </w:drawing>
          </w:r>
        </w:sdtContent>
      </w:sdt>
    </w:p>
    <w:p w14:paraId="5CE4EFC1" w14:textId="4609C705" w:rsidR="00461D43" w:rsidRPr="00A2770E" w:rsidRDefault="00B427F6" w:rsidP="00461D43">
      <w:pPr>
        <w:pStyle w:val="Heading1"/>
      </w:pPr>
      <w:r>
        <w:lastRenderedPageBreak/>
        <w:t>H</w:t>
      </w:r>
      <w:r w:rsidR="00E50412">
        <w:t>M</w:t>
      </w:r>
      <w:r>
        <w:t xml:space="preserve"> </w:t>
      </w:r>
      <w:r w:rsidR="00E50412">
        <w:t>Dowd</w:t>
      </w:r>
      <w:r>
        <w:t xml:space="preserve"> </w:t>
      </w:r>
      <w:r w:rsidR="00E50412">
        <w:t>Reserve</w:t>
      </w:r>
      <w:r w:rsidR="00461D43" w:rsidRPr="00A2770E">
        <w:t xml:space="preserve"> – </w:t>
      </w:r>
      <w:r w:rsidR="00FD6D49">
        <w:t>park upgrade</w:t>
      </w:r>
    </w:p>
    <w:p w14:paraId="413A8C63" w14:textId="77777777" w:rsidR="00461D43" w:rsidRPr="00E27725" w:rsidRDefault="00461D43" w:rsidP="00461D43">
      <w:pPr>
        <w:pStyle w:val="Heading2"/>
        <w:rPr>
          <w:sz w:val="28"/>
          <w:szCs w:val="28"/>
        </w:rPr>
      </w:pPr>
      <w:r w:rsidRPr="00E27725">
        <w:rPr>
          <w:sz w:val="28"/>
          <w:szCs w:val="28"/>
        </w:rPr>
        <w:t>Consultation summary report</w:t>
      </w:r>
    </w:p>
    <w:p w14:paraId="206292FA" w14:textId="06D47F83" w:rsidR="00461D43" w:rsidRPr="00E27725" w:rsidRDefault="00E50412" w:rsidP="00461D43">
      <w:pPr>
        <w:pStyle w:val="Heading3"/>
        <w:rPr>
          <w:sz w:val="24"/>
          <w:szCs w:val="24"/>
        </w:rPr>
      </w:pPr>
      <w:r>
        <w:rPr>
          <w:sz w:val="24"/>
          <w:szCs w:val="24"/>
        </w:rPr>
        <w:t>June</w:t>
      </w:r>
      <w:r w:rsidR="00B83DC5">
        <w:rPr>
          <w:sz w:val="24"/>
          <w:szCs w:val="24"/>
        </w:rPr>
        <w:t xml:space="preserve"> 2024</w:t>
      </w:r>
    </w:p>
    <w:p w14:paraId="7C623A1E" w14:textId="4223359B" w:rsidR="00FD6D49" w:rsidRDefault="00E50412" w:rsidP="00FD6D49">
      <w:pPr>
        <w:pStyle w:val="Introduction"/>
        <w:rPr>
          <w:rFonts w:ascii="Nunito Sans Light" w:hAnsi="Nunito Sans Light"/>
        </w:rPr>
      </w:pPr>
      <w:r>
        <w:rPr>
          <w:rFonts w:ascii="Nunito Sans Light" w:hAnsi="Nunito Sans Light"/>
        </w:rPr>
        <w:t>HM Dowd Reserve</w:t>
      </w:r>
      <w:r w:rsidR="00FD6D49" w:rsidRPr="00FD6D49">
        <w:rPr>
          <w:rFonts w:ascii="Nunito Sans Light" w:hAnsi="Nunito Sans Light"/>
        </w:rPr>
        <w:t xml:space="preserve"> </w:t>
      </w:r>
      <w:r w:rsidR="00F42ECF">
        <w:rPr>
          <w:rFonts w:ascii="Nunito Sans Light" w:hAnsi="Nunito Sans Light"/>
        </w:rPr>
        <w:t>between Rhodes Parade and Crowley Court in Pascoe Vale</w:t>
      </w:r>
      <w:r w:rsidR="00FD6D49" w:rsidRPr="00FD6D49">
        <w:rPr>
          <w:rFonts w:ascii="Nunito Sans Light" w:hAnsi="Nunito Sans Light"/>
        </w:rPr>
        <w:t xml:space="preserve"> is a reserve, </w:t>
      </w:r>
      <w:r w:rsidR="00B427F6">
        <w:rPr>
          <w:rFonts w:ascii="Nunito Sans Light" w:hAnsi="Nunito Sans Light"/>
        </w:rPr>
        <w:t xml:space="preserve">currently </w:t>
      </w:r>
      <w:r w:rsidR="00FD6D49" w:rsidRPr="00FD6D49">
        <w:rPr>
          <w:rFonts w:ascii="Nunito Sans Light" w:hAnsi="Nunito Sans Light"/>
        </w:rPr>
        <w:t>comprising of a play</w:t>
      </w:r>
      <w:r w:rsidR="00BB4A68">
        <w:rPr>
          <w:rFonts w:ascii="Nunito Sans Light" w:hAnsi="Nunito Sans Light"/>
        </w:rPr>
        <w:t>-</w:t>
      </w:r>
      <w:r w:rsidR="00FD6D49" w:rsidRPr="00FD6D49">
        <w:rPr>
          <w:rFonts w:ascii="Nunito Sans Light" w:hAnsi="Nunito Sans Light"/>
        </w:rPr>
        <w:t>space, trees</w:t>
      </w:r>
      <w:r w:rsidR="004E7850">
        <w:rPr>
          <w:rFonts w:ascii="Nunito Sans Light" w:hAnsi="Nunito Sans Light"/>
        </w:rPr>
        <w:t xml:space="preserve">, </w:t>
      </w:r>
      <w:r w:rsidR="00AF16CA">
        <w:rPr>
          <w:rFonts w:ascii="Nunito Sans Light" w:hAnsi="Nunito Sans Light"/>
        </w:rPr>
        <w:t>shared path</w:t>
      </w:r>
      <w:r w:rsidR="00BF449E">
        <w:rPr>
          <w:rFonts w:ascii="Nunito Sans Light" w:hAnsi="Nunito Sans Light"/>
        </w:rPr>
        <w:t xml:space="preserve"> from Rhodes Parade to Crowley Cou</w:t>
      </w:r>
      <w:r w:rsidR="00966174">
        <w:rPr>
          <w:rFonts w:ascii="Nunito Sans Light" w:hAnsi="Nunito Sans Light"/>
        </w:rPr>
        <w:t>rt</w:t>
      </w:r>
      <w:r w:rsidR="00FD6D49" w:rsidRPr="00FD6D49">
        <w:rPr>
          <w:rFonts w:ascii="Nunito Sans Light" w:hAnsi="Nunito Sans Light"/>
        </w:rPr>
        <w:t xml:space="preserve"> and</w:t>
      </w:r>
      <w:r w:rsidR="004E7850">
        <w:rPr>
          <w:rFonts w:ascii="Nunito Sans Light" w:hAnsi="Nunito Sans Light"/>
        </w:rPr>
        <w:t xml:space="preserve"> </w:t>
      </w:r>
      <w:r w:rsidR="00FD6D49" w:rsidRPr="00FD6D49">
        <w:rPr>
          <w:rFonts w:ascii="Nunito Sans Light" w:hAnsi="Nunito Sans Light"/>
        </w:rPr>
        <w:t>open lawn area</w:t>
      </w:r>
      <w:r w:rsidR="00966174">
        <w:rPr>
          <w:rFonts w:ascii="Nunito Sans Light" w:hAnsi="Nunito Sans Light"/>
        </w:rPr>
        <w:t>s</w:t>
      </w:r>
      <w:r w:rsidR="00FD6D49" w:rsidRPr="00FD6D49">
        <w:rPr>
          <w:rFonts w:ascii="Nunito Sans Light" w:hAnsi="Nunito Sans Light"/>
        </w:rPr>
        <w:t>.</w:t>
      </w:r>
      <w:r w:rsidR="00FD6D49">
        <w:rPr>
          <w:rFonts w:ascii="Nunito Sans Light" w:hAnsi="Nunito Sans Light"/>
        </w:rPr>
        <w:t xml:space="preserve"> It has been determined ready for a park upgrade according to Merri-bek City Council’s Open Space and Playspace strategies.</w:t>
      </w:r>
    </w:p>
    <w:p w14:paraId="25F156D4" w14:textId="4B7CFE06" w:rsidR="00E1010D" w:rsidRDefault="00E1010D" w:rsidP="00461D43">
      <w:pPr>
        <w:pStyle w:val="Introduction"/>
        <w:rPr>
          <w:rFonts w:ascii="Nunito Sans Light" w:hAnsi="Nunito Sans Light"/>
        </w:rPr>
      </w:pPr>
      <w:r>
        <w:rPr>
          <w:rFonts w:ascii="Nunito Sans Light" w:hAnsi="Nunito Sans Light"/>
        </w:rPr>
        <w:t xml:space="preserve">This report provides a summary of the </w:t>
      </w:r>
      <w:r w:rsidR="004E7850">
        <w:rPr>
          <w:rFonts w:ascii="Nunito Sans Light" w:hAnsi="Nunito Sans Light"/>
        </w:rPr>
        <w:t>H</w:t>
      </w:r>
      <w:r w:rsidR="00966174">
        <w:rPr>
          <w:rFonts w:ascii="Nunito Sans Light" w:hAnsi="Nunito Sans Light"/>
        </w:rPr>
        <w:t>M</w:t>
      </w:r>
      <w:r w:rsidR="004E7850">
        <w:rPr>
          <w:rFonts w:ascii="Nunito Sans Light" w:hAnsi="Nunito Sans Light"/>
        </w:rPr>
        <w:t xml:space="preserve"> </w:t>
      </w:r>
      <w:r w:rsidR="00966174">
        <w:rPr>
          <w:rFonts w:ascii="Nunito Sans Light" w:hAnsi="Nunito Sans Light"/>
        </w:rPr>
        <w:t>Dowd Reserve</w:t>
      </w:r>
      <w:r w:rsidR="00BB4A68">
        <w:rPr>
          <w:rFonts w:ascii="Nunito Sans Light" w:hAnsi="Nunito Sans Light"/>
        </w:rPr>
        <w:t xml:space="preserve"> </w:t>
      </w:r>
      <w:r>
        <w:rPr>
          <w:rFonts w:ascii="Nunito Sans Light" w:hAnsi="Nunito Sans Light"/>
        </w:rPr>
        <w:t>consultation</w:t>
      </w:r>
      <w:r w:rsidR="00BB4A68">
        <w:rPr>
          <w:rFonts w:ascii="Nunito Sans Light" w:hAnsi="Nunito Sans Light"/>
        </w:rPr>
        <w:t xml:space="preserve"> – Phase 1, Ideas Gathering</w:t>
      </w:r>
      <w:r>
        <w:rPr>
          <w:rFonts w:ascii="Nunito Sans Light" w:hAnsi="Nunito Sans Light"/>
        </w:rPr>
        <w:t>.</w:t>
      </w:r>
    </w:p>
    <w:p w14:paraId="6FC19092" w14:textId="77777777" w:rsidR="00F73629" w:rsidRPr="00E27725" w:rsidRDefault="00F73629" w:rsidP="00F73629">
      <w:pPr>
        <w:pStyle w:val="ListParagraph"/>
        <w:numPr>
          <w:ilvl w:val="0"/>
          <w:numId w:val="33"/>
        </w:numPr>
        <w:spacing w:before="120" w:after="120" w:line="240" w:lineRule="auto"/>
        <w:ind w:left="357" w:hanging="357"/>
        <w:rPr>
          <w:rFonts w:ascii="Galano Grotesque ExtraBold" w:hAnsi="Galano Grotesque ExtraBold"/>
          <w:b/>
          <w:sz w:val="24"/>
          <w:szCs w:val="24"/>
        </w:rPr>
      </w:pPr>
      <w:r w:rsidRPr="00E27725">
        <w:rPr>
          <w:rFonts w:ascii="Galano Grotesque ExtraBold" w:hAnsi="Galano Grotesque ExtraBold"/>
          <w:b/>
          <w:sz w:val="24"/>
          <w:szCs w:val="24"/>
        </w:rPr>
        <w:t>Background</w:t>
      </w:r>
    </w:p>
    <w:p w14:paraId="49E6BB2D" w14:textId="3F692BCE" w:rsidR="005F6CAF" w:rsidRDefault="005F6CAF" w:rsidP="00FD6D49">
      <w:pPr>
        <w:autoSpaceDE w:val="0"/>
        <w:autoSpaceDN w:val="0"/>
        <w:adjustRightInd w:val="0"/>
        <w:spacing w:after="0" w:line="240" w:lineRule="auto"/>
      </w:pPr>
      <w:r>
        <w:t xml:space="preserve">This report covers a summary of each consultation stage for the </w:t>
      </w:r>
      <w:r w:rsidR="00BB4A68">
        <w:t>H</w:t>
      </w:r>
      <w:r w:rsidR="00125FDE">
        <w:t>M</w:t>
      </w:r>
      <w:r w:rsidR="00BB4A68">
        <w:t xml:space="preserve"> </w:t>
      </w:r>
      <w:r w:rsidR="00125FDE">
        <w:t>Dowd Reserve</w:t>
      </w:r>
      <w:r w:rsidR="00BB4A68">
        <w:t xml:space="preserve">, </w:t>
      </w:r>
      <w:r>
        <w:t>park upgrade.</w:t>
      </w:r>
      <w:r w:rsidR="00BB4A68">
        <w:t xml:space="preserve"> This phase is ‘Ideas Gathering’ to inform the concept design.</w:t>
      </w:r>
    </w:p>
    <w:p w14:paraId="20C1C2E4" w14:textId="77777777" w:rsidR="005F6CAF" w:rsidRDefault="005F6CAF" w:rsidP="00FD6D49">
      <w:pPr>
        <w:autoSpaceDE w:val="0"/>
        <w:autoSpaceDN w:val="0"/>
        <w:adjustRightInd w:val="0"/>
        <w:spacing w:after="0" w:line="240" w:lineRule="auto"/>
      </w:pPr>
    </w:p>
    <w:p w14:paraId="5C6C8D4B" w14:textId="6D434CD0" w:rsidR="00FD6D49" w:rsidRPr="004F7096" w:rsidRDefault="00FD6D49" w:rsidP="00FD6D49">
      <w:pPr>
        <w:autoSpaceDE w:val="0"/>
        <w:autoSpaceDN w:val="0"/>
        <w:adjustRightInd w:val="0"/>
        <w:spacing w:after="0" w:line="240" w:lineRule="auto"/>
      </w:pPr>
      <w:r w:rsidRPr="004F7096">
        <w:t xml:space="preserve">As mentioned on Conversations Merri-Bek webpage, the following elements of the reserve are not </w:t>
      </w:r>
      <w:r w:rsidR="004100E5">
        <w:t xml:space="preserve">negotiable </w:t>
      </w:r>
      <w:r w:rsidRPr="004F7096">
        <w:t>as part of this upgrade:</w:t>
      </w:r>
    </w:p>
    <w:p w14:paraId="14B160E8" w14:textId="77777777" w:rsidR="004F7096" w:rsidRPr="004F7096" w:rsidRDefault="004F7096" w:rsidP="00FD6D49">
      <w:pPr>
        <w:autoSpaceDE w:val="0"/>
        <w:autoSpaceDN w:val="0"/>
        <w:adjustRightInd w:val="0"/>
        <w:spacing w:after="0" w:line="240" w:lineRule="auto"/>
      </w:pPr>
    </w:p>
    <w:p w14:paraId="3F6A6D70" w14:textId="7237D87D" w:rsidR="004F7096" w:rsidRPr="00AF5265" w:rsidRDefault="004F7096" w:rsidP="004F7096">
      <w:pPr>
        <w:pStyle w:val="ListParagraph"/>
        <w:numPr>
          <w:ilvl w:val="0"/>
          <w:numId w:val="36"/>
        </w:numPr>
        <w:autoSpaceDE w:val="0"/>
        <w:autoSpaceDN w:val="0"/>
        <w:adjustRightInd w:val="0"/>
        <w:spacing w:before="60" w:after="60" w:line="240" w:lineRule="auto"/>
        <w:ind w:left="714" w:hanging="357"/>
        <w:rPr>
          <w:sz w:val="21"/>
          <w:szCs w:val="21"/>
        </w:rPr>
      </w:pPr>
      <w:r w:rsidRPr="00AF5265">
        <w:rPr>
          <w:sz w:val="21"/>
          <w:szCs w:val="21"/>
        </w:rPr>
        <w:t>The upgrade will only cover the reserve and playspace area, not the surrounding areas (e.g. roads, car parking, lighting, services etc)</w:t>
      </w:r>
      <w:r w:rsidR="003C57E2">
        <w:rPr>
          <w:sz w:val="21"/>
          <w:szCs w:val="21"/>
        </w:rPr>
        <w:t xml:space="preserve"> </w:t>
      </w:r>
      <w:r w:rsidR="003A7E7B">
        <w:rPr>
          <w:sz w:val="21"/>
          <w:szCs w:val="21"/>
        </w:rPr>
        <w:t xml:space="preserve">– excepting </w:t>
      </w:r>
      <w:r w:rsidR="00CA1E2C">
        <w:rPr>
          <w:sz w:val="21"/>
          <w:szCs w:val="21"/>
        </w:rPr>
        <w:t xml:space="preserve">the removal of the maintenance crossover on Rhodes Parade </w:t>
      </w:r>
      <w:r w:rsidR="00AC25D3">
        <w:rPr>
          <w:sz w:val="21"/>
          <w:szCs w:val="21"/>
        </w:rPr>
        <w:t xml:space="preserve">and the extension of the maintenance crossover on </w:t>
      </w:r>
      <w:r w:rsidR="00AA7C0F">
        <w:rPr>
          <w:sz w:val="21"/>
          <w:szCs w:val="21"/>
        </w:rPr>
        <w:t xml:space="preserve"> Crowleys Court </w:t>
      </w:r>
      <w:r w:rsidR="00CA1E2C">
        <w:rPr>
          <w:sz w:val="21"/>
          <w:szCs w:val="21"/>
        </w:rPr>
        <w:t>(</w:t>
      </w:r>
      <w:r w:rsidR="00AC25D3">
        <w:rPr>
          <w:sz w:val="21"/>
          <w:szCs w:val="21"/>
        </w:rPr>
        <w:t>for safety and access reasons)</w:t>
      </w:r>
      <w:r w:rsidR="003A7E7B">
        <w:rPr>
          <w:sz w:val="21"/>
          <w:szCs w:val="21"/>
        </w:rPr>
        <w:t>.</w:t>
      </w:r>
    </w:p>
    <w:p w14:paraId="0F4469DA" w14:textId="6AD5E2DD" w:rsidR="004F7096" w:rsidRPr="00AF5265" w:rsidRDefault="00C3716F" w:rsidP="004F7096">
      <w:pPr>
        <w:pStyle w:val="ListParagraph"/>
        <w:numPr>
          <w:ilvl w:val="0"/>
          <w:numId w:val="36"/>
        </w:numPr>
        <w:autoSpaceDE w:val="0"/>
        <w:autoSpaceDN w:val="0"/>
        <w:adjustRightInd w:val="0"/>
        <w:spacing w:before="60" w:after="60" w:line="240" w:lineRule="auto"/>
        <w:ind w:left="714" w:hanging="357"/>
        <w:rPr>
          <w:sz w:val="21"/>
          <w:szCs w:val="21"/>
        </w:rPr>
      </w:pPr>
      <w:r w:rsidRPr="00AF5265">
        <w:rPr>
          <w:sz w:val="21"/>
          <w:szCs w:val="21"/>
        </w:rPr>
        <w:t>This park will remain a ‘Dog on-leash’ Park</w:t>
      </w:r>
    </w:p>
    <w:p w14:paraId="55CA68A1" w14:textId="06931FAA" w:rsidR="004F7096" w:rsidRPr="00AF5265" w:rsidRDefault="004F7096" w:rsidP="004F7096">
      <w:pPr>
        <w:pStyle w:val="ListParagraph"/>
        <w:numPr>
          <w:ilvl w:val="0"/>
          <w:numId w:val="36"/>
        </w:numPr>
        <w:autoSpaceDE w:val="0"/>
        <w:autoSpaceDN w:val="0"/>
        <w:adjustRightInd w:val="0"/>
        <w:spacing w:before="60" w:after="60" w:line="240" w:lineRule="auto"/>
        <w:ind w:left="714" w:hanging="357"/>
        <w:rPr>
          <w:sz w:val="21"/>
          <w:szCs w:val="21"/>
        </w:rPr>
      </w:pPr>
      <w:r w:rsidRPr="00AF5265">
        <w:rPr>
          <w:sz w:val="21"/>
          <w:szCs w:val="21"/>
        </w:rPr>
        <w:t xml:space="preserve">Large-sized play elements cannot be included (e.g. a flying fox, </w:t>
      </w:r>
      <w:r w:rsidR="008E6C1B">
        <w:rPr>
          <w:sz w:val="21"/>
          <w:szCs w:val="21"/>
        </w:rPr>
        <w:t xml:space="preserve">basketball Halfcourt, </w:t>
      </w:r>
      <w:r w:rsidR="00B700BD">
        <w:rPr>
          <w:sz w:val="21"/>
          <w:szCs w:val="21"/>
        </w:rPr>
        <w:t xml:space="preserve">Public </w:t>
      </w:r>
      <w:r w:rsidR="00145F4A">
        <w:rPr>
          <w:sz w:val="21"/>
          <w:szCs w:val="21"/>
        </w:rPr>
        <w:t xml:space="preserve">Toilet, </w:t>
      </w:r>
      <w:r w:rsidRPr="00AF5265">
        <w:rPr>
          <w:sz w:val="21"/>
          <w:szCs w:val="21"/>
        </w:rPr>
        <w:t>tower combination unit, etc) owing to the lack</w:t>
      </w:r>
      <w:r w:rsidR="00FA1BEB">
        <w:rPr>
          <w:sz w:val="21"/>
          <w:szCs w:val="21"/>
        </w:rPr>
        <w:t xml:space="preserve"> of </w:t>
      </w:r>
      <w:r w:rsidRPr="00AF5265">
        <w:rPr>
          <w:sz w:val="21"/>
          <w:szCs w:val="21"/>
        </w:rPr>
        <w:t>space</w:t>
      </w:r>
      <w:r w:rsidR="00FA1BEB">
        <w:rPr>
          <w:sz w:val="21"/>
          <w:szCs w:val="21"/>
        </w:rPr>
        <w:t>,</w:t>
      </w:r>
      <w:r w:rsidR="00FA1BEB" w:rsidRPr="00FA1BEB">
        <w:rPr>
          <w:sz w:val="21"/>
          <w:szCs w:val="21"/>
        </w:rPr>
        <w:t xml:space="preserve"> </w:t>
      </w:r>
      <w:r w:rsidR="00FA1BEB" w:rsidRPr="00AF5265">
        <w:rPr>
          <w:sz w:val="21"/>
          <w:szCs w:val="21"/>
        </w:rPr>
        <w:t xml:space="preserve">sufficient </w:t>
      </w:r>
      <w:r w:rsidR="00FA1BEB">
        <w:rPr>
          <w:sz w:val="21"/>
          <w:szCs w:val="21"/>
        </w:rPr>
        <w:t>funding</w:t>
      </w:r>
      <w:r w:rsidRPr="00AF5265">
        <w:rPr>
          <w:sz w:val="21"/>
          <w:szCs w:val="21"/>
        </w:rPr>
        <w:t xml:space="preserve"> and proximity of neighbouring properties</w:t>
      </w:r>
      <w:r w:rsidR="00FA1BEB">
        <w:rPr>
          <w:sz w:val="21"/>
          <w:szCs w:val="21"/>
        </w:rPr>
        <w:t>.</w:t>
      </w:r>
    </w:p>
    <w:p w14:paraId="4EF87848" w14:textId="33D290F8" w:rsidR="00C3716F" w:rsidRPr="00B700BD" w:rsidRDefault="004F7096" w:rsidP="00B700BD">
      <w:pPr>
        <w:pStyle w:val="ListParagraph"/>
        <w:numPr>
          <w:ilvl w:val="0"/>
          <w:numId w:val="36"/>
        </w:numPr>
        <w:autoSpaceDE w:val="0"/>
        <w:autoSpaceDN w:val="0"/>
        <w:adjustRightInd w:val="0"/>
        <w:spacing w:before="60" w:after="60" w:line="240" w:lineRule="auto"/>
        <w:ind w:left="714" w:hanging="357"/>
        <w:rPr>
          <w:sz w:val="21"/>
          <w:szCs w:val="21"/>
        </w:rPr>
      </w:pPr>
      <w:r w:rsidRPr="00AF5265">
        <w:rPr>
          <w:sz w:val="21"/>
          <w:szCs w:val="21"/>
        </w:rPr>
        <w:t>Unless trees are dead or in decline, they will not be removed as part of the works</w:t>
      </w:r>
    </w:p>
    <w:p w14:paraId="52D32EDD" w14:textId="0BC63C00" w:rsidR="004F7096" w:rsidRPr="00AF5265" w:rsidRDefault="004F7096" w:rsidP="004F7096">
      <w:pPr>
        <w:pStyle w:val="ListParagraph"/>
        <w:numPr>
          <w:ilvl w:val="0"/>
          <w:numId w:val="36"/>
        </w:numPr>
        <w:autoSpaceDE w:val="0"/>
        <w:autoSpaceDN w:val="0"/>
        <w:adjustRightInd w:val="0"/>
        <w:spacing w:before="60" w:after="60" w:line="240" w:lineRule="auto"/>
        <w:ind w:left="714" w:hanging="357"/>
        <w:rPr>
          <w:sz w:val="21"/>
          <w:szCs w:val="21"/>
        </w:rPr>
      </w:pPr>
      <w:r w:rsidRPr="00AF5265">
        <w:rPr>
          <w:sz w:val="21"/>
          <w:szCs w:val="21"/>
        </w:rPr>
        <w:t>All the works must fit into the available budget.</w:t>
      </w:r>
    </w:p>
    <w:p w14:paraId="562FAE06" w14:textId="77777777" w:rsidR="00FA1BEB" w:rsidRDefault="00FA1BEB" w:rsidP="00F73629">
      <w:pPr>
        <w:pStyle w:val="BodyText"/>
      </w:pPr>
    </w:p>
    <w:p w14:paraId="6FD42DF1" w14:textId="18B8CA94" w:rsidR="00F73629" w:rsidRDefault="00F73629" w:rsidP="00F73629">
      <w:pPr>
        <w:pStyle w:val="BodyText"/>
      </w:pPr>
      <w:r>
        <w:t xml:space="preserve">Council’s Open Space Design and Development unit are conducting </w:t>
      </w:r>
      <w:r w:rsidR="00FD6D49">
        <w:t>three</w:t>
      </w:r>
      <w:r>
        <w:t xml:space="preserve"> consultation phases with the local community for </w:t>
      </w:r>
      <w:r w:rsidR="00FD6D49">
        <w:t xml:space="preserve">the </w:t>
      </w:r>
      <w:r w:rsidR="00AF5265">
        <w:t>H</w:t>
      </w:r>
      <w:r w:rsidR="00DA482D">
        <w:t>M</w:t>
      </w:r>
      <w:r w:rsidR="00AF5265">
        <w:t xml:space="preserve"> </w:t>
      </w:r>
      <w:r w:rsidR="00DA482D">
        <w:t>Dowd Reserve</w:t>
      </w:r>
      <w:r w:rsidR="00FD6D49">
        <w:t xml:space="preserve"> upgrade</w:t>
      </w:r>
      <w:r>
        <w:t>, these being:</w:t>
      </w:r>
    </w:p>
    <w:p w14:paraId="39F36EF6" w14:textId="060C232B" w:rsidR="00F73629" w:rsidRPr="00813F3F" w:rsidRDefault="00FD6D49" w:rsidP="00F73629">
      <w:pPr>
        <w:pStyle w:val="ListBullet"/>
        <w:numPr>
          <w:ilvl w:val="0"/>
          <w:numId w:val="34"/>
        </w:numPr>
        <w:spacing w:before="120" w:after="120"/>
        <w:ind w:left="714" w:hanging="357"/>
        <w:rPr>
          <w:b/>
        </w:rPr>
      </w:pPr>
      <w:r>
        <w:rPr>
          <w:b/>
        </w:rPr>
        <w:t>Initial consultation</w:t>
      </w:r>
    </w:p>
    <w:p w14:paraId="2630894F" w14:textId="40DE524D" w:rsidR="00E1010D" w:rsidRDefault="00F73629" w:rsidP="00F73629">
      <w:pPr>
        <w:pStyle w:val="BodyText"/>
      </w:pPr>
      <w:r>
        <w:t xml:space="preserve">Council have asked the </w:t>
      </w:r>
      <w:r w:rsidR="00647B39">
        <w:t xml:space="preserve">local </w:t>
      </w:r>
      <w:r>
        <w:t xml:space="preserve">community </w:t>
      </w:r>
      <w:r w:rsidR="00647B39">
        <w:t>what they would like to see included in the upgrade of this park. This information can be used as inputs to developing the draft concept plan. This stage has now closed.</w:t>
      </w:r>
    </w:p>
    <w:p w14:paraId="271022A7" w14:textId="77777777" w:rsidR="00F73629" w:rsidRPr="00813F3F" w:rsidRDefault="00F73629" w:rsidP="00F73629">
      <w:pPr>
        <w:pStyle w:val="ListBullet"/>
        <w:numPr>
          <w:ilvl w:val="0"/>
          <w:numId w:val="34"/>
        </w:numPr>
        <w:spacing w:before="120" w:after="120"/>
        <w:ind w:left="714" w:hanging="357"/>
        <w:rPr>
          <w:b/>
        </w:rPr>
      </w:pPr>
      <w:r w:rsidRPr="00813F3F">
        <w:rPr>
          <w:b/>
        </w:rPr>
        <w:t>Draft Concept Plan Consultation</w:t>
      </w:r>
    </w:p>
    <w:p w14:paraId="1534840E" w14:textId="7FC66902" w:rsidR="00647B39" w:rsidRDefault="00647B39" w:rsidP="00F73629">
      <w:pPr>
        <w:pStyle w:val="BodyText"/>
      </w:pPr>
      <w:r>
        <w:t xml:space="preserve">Using results from the initial consultation, Council </w:t>
      </w:r>
      <w:r w:rsidR="00B83DC5">
        <w:t xml:space="preserve">has </w:t>
      </w:r>
      <w:r>
        <w:t>develop</w:t>
      </w:r>
      <w:r w:rsidR="00B83DC5">
        <w:t>ed</w:t>
      </w:r>
      <w:r>
        <w:t xml:space="preserve"> a draft concept plan using the local community’s initial input.</w:t>
      </w:r>
    </w:p>
    <w:p w14:paraId="0774BB18" w14:textId="02160229" w:rsidR="00F73629" w:rsidRPr="00813F3F" w:rsidRDefault="00647B39" w:rsidP="00F73629">
      <w:pPr>
        <w:pStyle w:val="ListBullet"/>
        <w:numPr>
          <w:ilvl w:val="0"/>
          <w:numId w:val="34"/>
        </w:numPr>
        <w:spacing w:before="120" w:after="120"/>
        <w:ind w:left="714" w:hanging="357"/>
        <w:rPr>
          <w:b/>
        </w:rPr>
      </w:pPr>
      <w:r>
        <w:rPr>
          <w:b/>
        </w:rPr>
        <w:t>Revised</w:t>
      </w:r>
      <w:r w:rsidR="00CD545F">
        <w:rPr>
          <w:b/>
        </w:rPr>
        <w:t>/Final</w:t>
      </w:r>
      <w:r w:rsidR="00F73629">
        <w:rPr>
          <w:b/>
        </w:rPr>
        <w:t xml:space="preserve"> Concept Plan Consultation</w:t>
      </w:r>
    </w:p>
    <w:p w14:paraId="243A4AC8" w14:textId="76C6C6C6" w:rsidR="00F73629" w:rsidRDefault="00F73629" w:rsidP="00F73629">
      <w:pPr>
        <w:pStyle w:val="BodyText"/>
      </w:pPr>
      <w:r>
        <w:t>Th</w:t>
      </w:r>
      <w:r w:rsidR="00E1010D">
        <w:t xml:space="preserve">is </w:t>
      </w:r>
      <w:r w:rsidR="00647B39">
        <w:t xml:space="preserve">revised </w:t>
      </w:r>
      <w:r>
        <w:t>concept plan reflect</w:t>
      </w:r>
      <w:r w:rsidR="00B83DC5">
        <w:t>s</w:t>
      </w:r>
      <w:r>
        <w:t xml:space="preserve"> changes </w:t>
      </w:r>
      <w:r w:rsidR="00E1010D">
        <w:t xml:space="preserve">from </w:t>
      </w:r>
      <w:r>
        <w:t xml:space="preserve">the draft concept plan, incorporating </w:t>
      </w:r>
      <w:r w:rsidR="00E1010D">
        <w:t xml:space="preserve">the community’s </w:t>
      </w:r>
      <w:r>
        <w:t xml:space="preserve">feedback where possible. </w:t>
      </w:r>
      <w:r w:rsidR="00647B39">
        <w:t xml:space="preserve">After receiving feedback, a </w:t>
      </w:r>
      <w:r w:rsidR="00E1010D">
        <w:t>f</w:t>
      </w:r>
      <w:r>
        <w:t xml:space="preserve">inal concept plan </w:t>
      </w:r>
      <w:r w:rsidR="00E1010D">
        <w:t xml:space="preserve">will </w:t>
      </w:r>
      <w:r w:rsidR="00647B39">
        <w:t xml:space="preserve">be produced including any final changes to the design where possible. This will </w:t>
      </w:r>
      <w:r>
        <w:t>clos</w:t>
      </w:r>
      <w:r w:rsidR="00E1010D">
        <w:t>e</w:t>
      </w:r>
      <w:r>
        <w:t xml:space="preserve"> the consultation </w:t>
      </w:r>
      <w:r w:rsidR="00E1010D">
        <w:t>process</w:t>
      </w:r>
      <w:r>
        <w:t>, prior to the team proceeding to detailed design.</w:t>
      </w:r>
    </w:p>
    <w:p w14:paraId="6E354346" w14:textId="3D8E7CE3" w:rsidR="008042FE" w:rsidRDefault="008042FE">
      <w:pPr>
        <w:spacing w:line="206" w:lineRule="auto"/>
      </w:pPr>
      <w:r>
        <w:br w:type="page"/>
      </w:r>
    </w:p>
    <w:p w14:paraId="70625671" w14:textId="6AEE80C4" w:rsidR="0040106F" w:rsidRPr="00EC0B73" w:rsidRDefault="0040106F" w:rsidP="00EC0B73">
      <w:pPr>
        <w:pStyle w:val="ListBullet"/>
        <w:numPr>
          <w:ilvl w:val="0"/>
          <w:numId w:val="0"/>
        </w:numPr>
        <w:spacing w:before="120" w:after="120"/>
        <w:ind w:left="198" w:hanging="198"/>
        <w:rPr>
          <w:rFonts w:ascii="Galano Grotesque ExtraBold" w:hAnsi="Galano Grotesque ExtraBold"/>
          <w:b/>
          <w:sz w:val="22"/>
          <w:szCs w:val="22"/>
        </w:rPr>
      </w:pPr>
      <w:r w:rsidRPr="00EC0B73">
        <w:rPr>
          <w:rFonts w:ascii="Galano Grotesque ExtraBold" w:hAnsi="Galano Grotesque ExtraBold"/>
          <w:b/>
          <w:sz w:val="22"/>
          <w:szCs w:val="22"/>
        </w:rPr>
        <w:lastRenderedPageBreak/>
        <w:t>Consultation timings</w:t>
      </w:r>
    </w:p>
    <w:p w14:paraId="079B2BE8" w14:textId="203BF57D" w:rsidR="0040106F" w:rsidRPr="00630E1C" w:rsidRDefault="00A459C9" w:rsidP="004F58CA">
      <w:pPr>
        <w:pStyle w:val="BodyText"/>
        <w:ind w:left="198"/>
      </w:pPr>
      <w:r w:rsidRPr="00630E1C">
        <w:t>Initial consultation</w:t>
      </w:r>
      <w:r w:rsidR="0040106F" w:rsidRPr="00630E1C">
        <w:t xml:space="preserve">: </w:t>
      </w:r>
      <w:r w:rsidR="001132D0">
        <w:t>1st</w:t>
      </w:r>
      <w:r w:rsidR="009C6517" w:rsidRPr="00630E1C">
        <w:t xml:space="preserve"> </w:t>
      </w:r>
      <w:r w:rsidR="0073704E">
        <w:t>July</w:t>
      </w:r>
      <w:r w:rsidRPr="00630E1C">
        <w:t xml:space="preserve"> </w:t>
      </w:r>
      <w:r w:rsidR="0040106F" w:rsidRPr="00630E1C">
        <w:t xml:space="preserve">– </w:t>
      </w:r>
      <w:r w:rsidR="0073704E">
        <w:t>24 July</w:t>
      </w:r>
      <w:r w:rsidRPr="00630E1C">
        <w:t xml:space="preserve"> </w:t>
      </w:r>
      <w:r w:rsidR="0040106F" w:rsidRPr="00630E1C">
        <w:t>202</w:t>
      </w:r>
      <w:r w:rsidR="0073704E">
        <w:t>4</w:t>
      </w:r>
      <w:r w:rsidR="0067772F" w:rsidRPr="00630E1C">
        <w:t xml:space="preserve"> (completed)</w:t>
      </w:r>
    </w:p>
    <w:p w14:paraId="66F02AB0" w14:textId="6D8D3C40" w:rsidR="0040106F" w:rsidRPr="00630E1C" w:rsidRDefault="0040106F" w:rsidP="004F58CA">
      <w:pPr>
        <w:pStyle w:val="BodyText"/>
        <w:ind w:left="198"/>
      </w:pPr>
      <w:r w:rsidRPr="00630E1C">
        <w:t xml:space="preserve">Draft concept plan consultation: </w:t>
      </w:r>
      <w:r w:rsidR="0073704E">
        <w:t>July</w:t>
      </w:r>
      <w:r w:rsidR="009051BD">
        <w:t xml:space="preserve"> 2</w:t>
      </w:r>
      <w:r w:rsidR="008F53FD" w:rsidRPr="00630E1C">
        <w:t xml:space="preserve"> – </w:t>
      </w:r>
      <w:r w:rsidR="009051BD">
        <w:t>22</w:t>
      </w:r>
      <w:r w:rsidR="008F53FD" w:rsidRPr="00630E1C">
        <w:t xml:space="preserve"> </w:t>
      </w:r>
      <w:r w:rsidR="009051BD">
        <w:t>July</w:t>
      </w:r>
      <w:r w:rsidR="008F53FD" w:rsidRPr="00630E1C">
        <w:t xml:space="preserve"> 202</w:t>
      </w:r>
      <w:r w:rsidR="005B02E1">
        <w:t>5</w:t>
      </w:r>
      <w:r w:rsidR="006946BA" w:rsidRPr="00630E1C">
        <w:t xml:space="preserve"> (</w:t>
      </w:r>
      <w:r w:rsidR="00630E1C" w:rsidRPr="00630E1C">
        <w:t>underway</w:t>
      </w:r>
      <w:r w:rsidR="006946BA" w:rsidRPr="00630E1C">
        <w:t>)</w:t>
      </w:r>
    </w:p>
    <w:p w14:paraId="430BAC1C" w14:textId="2ADFFA23" w:rsidR="0040106F" w:rsidRDefault="003D4239" w:rsidP="004F58CA">
      <w:pPr>
        <w:pStyle w:val="BodyText"/>
        <w:ind w:left="198"/>
      </w:pPr>
      <w:r w:rsidRPr="00630E1C">
        <w:t>Revised/f</w:t>
      </w:r>
      <w:r w:rsidR="006946BA" w:rsidRPr="00630E1C">
        <w:t xml:space="preserve">inal concept plan issued: </w:t>
      </w:r>
      <w:r w:rsidR="00630E1C" w:rsidRPr="00630E1C">
        <w:t>late</w:t>
      </w:r>
      <w:r w:rsidR="002857B5" w:rsidRPr="00630E1C">
        <w:t xml:space="preserve"> </w:t>
      </w:r>
      <w:r w:rsidR="009051BD">
        <w:t>July</w:t>
      </w:r>
      <w:r w:rsidR="006946BA" w:rsidRPr="00630E1C">
        <w:t xml:space="preserve"> 202</w:t>
      </w:r>
      <w:r w:rsidR="005B02E1">
        <w:t>5</w:t>
      </w:r>
      <w:r w:rsidR="0040106F" w:rsidRPr="00630E1C">
        <w:t>.</w:t>
      </w:r>
    </w:p>
    <w:p w14:paraId="31D69354" w14:textId="77777777" w:rsidR="0040106F" w:rsidRDefault="0040106F" w:rsidP="0040106F">
      <w:pPr>
        <w:pStyle w:val="ListBullet"/>
        <w:numPr>
          <w:ilvl w:val="0"/>
          <w:numId w:val="0"/>
        </w:numPr>
        <w:ind w:left="198" w:hanging="198"/>
      </w:pPr>
    </w:p>
    <w:p w14:paraId="136135FB" w14:textId="09D681A8" w:rsidR="008E2116" w:rsidRPr="00A13DA1" w:rsidRDefault="008E2116" w:rsidP="003D57DC">
      <w:pPr>
        <w:pStyle w:val="BodyText"/>
      </w:pPr>
      <w:r w:rsidRPr="00A13DA1">
        <w:t>For both the initial and draft concept plan consultation</w:t>
      </w:r>
      <w:r w:rsidR="00CC0C8F" w:rsidRPr="00A13DA1">
        <w:t>s</w:t>
      </w:r>
      <w:r w:rsidRPr="00A13DA1">
        <w:t>, postcards are distributed to households within 0.</w:t>
      </w:r>
      <w:r w:rsidR="00071020" w:rsidRPr="00A13DA1">
        <w:t>4</w:t>
      </w:r>
      <w:r w:rsidRPr="00A13DA1">
        <w:t xml:space="preserve">km of </w:t>
      </w:r>
      <w:r w:rsidR="007F3520" w:rsidRPr="00A13DA1">
        <w:t>H</w:t>
      </w:r>
      <w:r w:rsidR="005B02E1">
        <w:t>M</w:t>
      </w:r>
      <w:r w:rsidR="007F3520" w:rsidRPr="00A13DA1">
        <w:t xml:space="preserve"> </w:t>
      </w:r>
      <w:r w:rsidR="00365F7F">
        <w:t>Dowd</w:t>
      </w:r>
      <w:r w:rsidR="007F3520" w:rsidRPr="00A13DA1">
        <w:t xml:space="preserve"> </w:t>
      </w:r>
      <w:r w:rsidR="00365F7F">
        <w:t>Reserve</w:t>
      </w:r>
      <w:r w:rsidRPr="00A13DA1">
        <w:t xml:space="preserve">, advising residents that they can provide feedback using Council’s website, </w:t>
      </w:r>
      <w:hyperlink r:id="rId18" w:history="1">
        <w:r w:rsidR="009E46B5" w:rsidRPr="003F44F1">
          <w:rPr>
            <w:rStyle w:val="Hyperlink"/>
          </w:rPr>
          <w:t>https://conversations.merri-bek.vic.gov.au/hm-dowd-reserve-pascoe-vale</w:t>
        </w:r>
      </w:hyperlink>
      <w:r w:rsidR="00A13DA1" w:rsidRPr="00A13DA1">
        <w:t>.</w:t>
      </w:r>
      <w:r w:rsidRPr="00A13DA1">
        <w:t xml:space="preserve"> Posters are also to be displayed </w:t>
      </w:r>
      <w:r w:rsidR="00DF4D78">
        <w:t xml:space="preserve">at the </w:t>
      </w:r>
      <w:r w:rsidR="009E46B5">
        <w:t xml:space="preserve">park </w:t>
      </w:r>
      <w:r w:rsidR="009E46B5" w:rsidRPr="00A13DA1">
        <w:t>and</w:t>
      </w:r>
      <w:r w:rsidRPr="00A13DA1">
        <w:t xml:space="preserve"> provided to the </w:t>
      </w:r>
      <w:r w:rsidR="007D2BB8">
        <w:t>nearby schools</w:t>
      </w:r>
      <w:r w:rsidRPr="00A13DA1">
        <w:t>.</w:t>
      </w:r>
    </w:p>
    <w:p w14:paraId="60755903" w14:textId="60D8DCA8" w:rsidR="00E778D0" w:rsidRPr="00EB7991" w:rsidRDefault="008E2116" w:rsidP="003D57DC">
      <w:pPr>
        <w:pStyle w:val="BodyText"/>
      </w:pPr>
      <w:r w:rsidRPr="00EB7991">
        <w:t xml:space="preserve">A similar poster approach will be undertaken for the </w:t>
      </w:r>
      <w:r w:rsidR="001B0684" w:rsidRPr="00EB7991">
        <w:t>revised/final</w:t>
      </w:r>
      <w:r w:rsidRPr="00EB7991">
        <w:t xml:space="preserve"> concept plan.</w:t>
      </w:r>
      <w:r w:rsidR="000D672C" w:rsidRPr="00EB7991">
        <w:t xml:space="preserve"> </w:t>
      </w:r>
      <w:r w:rsidRPr="00EB7991">
        <w:t>The final concept plan will be displayed on the website along with posters at site. Thereafter the Open Space Design and Development team can proceed to detailed design.</w:t>
      </w:r>
      <w:r w:rsidR="000D672C" w:rsidRPr="00EB7991">
        <w:t xml:space="preserve"> We will advise when construction will be starting and finishing once known.</w:t>
      </w:r>
    </w:p>
    <w:p w14:paraId="11B878E5" w14:textId="12EFBAFF" w:rsidR="00ED34B2" w:rsidRPr="00BF1A9D" w:rsidRDefault="008E2116" w:rsidP="00ED34B2">
      <w:pPr>
        <w:pStyle w:val="ListParagraph"/>
        <w:numPr>
          <w:ilvl w:val="0"/>
          <w:numId w:val="33"/>
        </w:numPr>
        <w:spacing w:before="120" w:after="120" w:line="240" w:lineRule="auto"/>
        <w:ind w:left="357" w:hanging="357"/>
        <w:rPr>
          <w:rFonts w:ascii="Galano Grotesque ExtraBold" w:hAnsi="Galano Grotesque ExtraBold"/>
          <w:b/>
          <w:sz w:val="24"/>
          <w:szCs w:val="24"/>
        </w:rPr>
      </w:pPr>
      <w:r w:rsidRPr="00BF1A9D">
        <w:rPr>
          <w:rFonts w:ascii="Galano Grotesque ExtraBold" w:hAnsi="Galano Grotesque ExtraBold"/>
          <w:b/>
          <w:sz w:val="24"/>
          <w:szCs w:val="24"/>
        </w:rPr>
        <w:t>Initial Consultation</w:t>
      </w:r>
      <w:r w:rsidR="00ED34B2" w:rsidRPr="00BF1A9D">
        <w:rPr>
          <w:rFonts w:ascii="Galano Grotesque ExtraBold" w:hAnsi="Galano Grotesque ExtraBold"/>
          <w:b/>
          <w:sz w:val="24"/>
          <w:szCs w:val="24"/>
        </w:rPr>
        <w:t xml:space="preserve"> Feedback</w:t>
      </w:r>
      <w:r w:rsidRPr="00BF1A9D">
        <w:rPr>
          <w:rFonts w:ascii="Galano Grotesque ExtraBold" w:hAnsi="Galano Grotesque ExtraBold"/>
          <w:b/>
          <w:sz w:val="24"/>
          <w:szCs w:val="24"/>
        </w:rPr>
        <w:t xml:space="preserve"> Findings</w:t>
      </w:r>
    </w:p>
    <w:p w14:paraId="05FE2099" w14:textId="25FE67CD" w:rsidR="008E2116" w:rsidRPr="00BF1A9D" w:rsidRDefault="003A52EC" w:rsidP="00AC40FD">
      <w:pPr>
        <w:pStyle w:val="BodyText"/>
      </w:pPr>
      <w:r w:rsidRPr="00BF1A9D">
        <w:t xml:space="preserve">Council received </w:t>
      </w:r>
      <w:r w:rsidR="00EB7991" w:rsidRPr="0062759C">
        <w:rPr>
          <w:b/>
          <w:bCs/>
        </w:rPr>
        <w:t>1</w:t>
      </w:r>
      <w:r w:rsidR="00106196" w:rsidRPr="0062759C">
        <w:rPr>
          <w:b/>
          <w:bCs/>
        </w:rPr>
        <w:t>9</w:t>
      </w:r>
      <w:r w:rsidRPr="00BF1A9D">
        <w:t xml:space="preserve"> feedback responses to the initial consultation</w:t>
      </w:r>
      <w:r w:rsidR="00CE3388">
        <w:t xml:space="preserve"> </w:t>
      </w:r>
      <w:r w:rsidR="00773FCD" w:rsidRPr="00BF1A9D">
        <w:t xml:space="preserve">from the </w:t>
      </w:r>
      <w:r w:rsidR="00FA06E4">
        <w:t>C</w:t>
      </w:r>
      <w:r w:rsidR="00773FCD" w:rsidRPr="00BF1A9D">
        <w:t>onversations website</w:t>
      </w:r>
      <w:r w:rsidRPr="00BF1A9D">
        <w:t>.</w:t>
      </w:r>
    </w:p>
    <w:p w14:paraId="4A458EB8" w14:textId="058FF63A" w:rsidR="00BE4712" w:rsidRDefault="00BE4712" w:rsidP="00BE4712">
      <w:pPr>
        <w:pStyle w:val="BodyText"/>
      </w:pPr>
      <w:r w:rsidRPr="00BF1A9D">
        <w:t>This feedback has been organised into the following categories (not in order):</w:t>
      </w:r>
    </w:p>
    <w:p w14:paraId="1D07962E" w14:textId="3009E1EC" w:rsidR="00B377E6" w:rsidRPr="00BC6D1F" w:rsidRDefault="00B377E6" w:rsidP="00B377E6">
      <w:pPr>
        <w:pStyle w:val="BodyText"/>
        <w:numPr>
          <w:ilvl w:val="0"/>
          <w:numId w:val="34"/>
        </w:numPr>
        <w:rPr>
          <w:b/>
          <w:bCs/>
        </w:rPr>
      </w:pPr>
      <w:r>
        <w:rPr>
          <w:b/>
          <w:bCs/>
        </w:rPr>
        <w:t>Fencing</w:t>
      </w:r>
    </w:p>
    <w:p w14:paraId="505A65DC" w14:textId="7C6C2CC9" w:rsidR="00194E4C" w:rsidRPr="00BF1A9D" w:rsidRDefault="00D871BC" w:rsidP="00B377E6">
      <w:pPr>
        <w:pStyle w:val="BodyText"/>
        <w:ind w:left="426"/>
      </w:pPr>
      <w:r>
        <w:t>The number 1 request for this park upgrade was fencing along Rhodes Parade</w:t>
      </w:r>
      <w:r w:rsidR="00D22280">
        <w:t xml:space="preserve">. Council agree and the old pine log fencing will be </w:t>
      </w:r>
      <w:r w:rsidR="005C5D3E">
        <w:t>removed,</w:t>
      </w:r>
      <w:r w:rsidR="00D22280">
        <w:t xml:space="preserve"> and new </w:t>
      </w:r>
      <w:r w:rsidR="00E60D16">
        <w:t>post and panel fencing will be installed along this busy road edge. Entrances will</w:t>
      </w:r>
      <w:r w:rsidR="001E1C5B">
        <w:t xml:space="preserve"> remain open and accessible for prams and all abilities access</w:t>
      </w:r>
      <w:r w:rsidR="005C5D3E">
        <w:t>, with offset fencing as an additional barrier.</w:t>
      </w:r>
    </w:p>
    <w:p w14:paraId="69810F6B" w14:textId="2C56BC50" w:rsidR="00BE4712" w:rsidRPr="00BC6D1F" w:rsidRDefault="00893D12" w:rsidP="00BE4712">
      <w:pPr>
        <w:pStyle w:val="BodyText"/>
        <w:numPr>
          <w:ilvl w:val="0"/>
          <w:numId w:val="34"/>
        </w:numPr>
        <w:rPr>
          <w:b/>
          <w:bCs/>
        </w:rPr>
      </w:pPr>
      <w:r w:rsidRPr="00BC6D1F">
        <w:rPr>
          <w:b/>
          <w:bCs/>
        </w:rPr>
        <w:t>Dogs</w:t>
      </w:r>
    </w:p>
    <w:p w14:paraId="1894B183" w14:textId="66C3C1BB" w:rsidR="00560624" w:rsidRPr="00560624" w:rsidRDefault="00874CEC" w:rsidP="00560624">
      <w:pPr>
        <w:pStyle w:val="BodyText"/>
        <w:ind w:left="360"/>
        <w:rPr>
          <w:u w:val="single"/>
        </w:rPr>
      </w:pPr>
      <w:r w:rsidRPr="00BC6D1F">
        <w:t>There was 1 request for a fenced dog park in this space</w:t>
      </w:r>
      <w:r w:rsidR="00BC6D1F" w:rsidRPr="00BC6D1F">
        <w:t>. This is not viable given the proximity to residents. This park will remain a dog on lead park</w:t>
      </w:r>
      <w:r w:rsidR="00BC6D1F" w:rsidRPr="00560624">
        <w:t>.</w:t>
      </w:r>
      <w:r w:rsidR="00560624" w:rsidRPr="00560624">
        <w:t xml:space="preserve"> For a list of dog off-leash parks in the municipality you can view: </w:t>
      </w:r>
      <w:hyperlink r:id="rId19" w:anchor="autoAnchor2" w:history="1">
        <w:r w:rsidR="00560624" w:rsidRPr="00560624">
          <w:rPr>
            <w:rStyle w:val="Hyperlink"/>
          </w:rPr>
          <w:t>https://merri-bek.vic.gov.au/exploring-merri-bek/parks-and-gardens/park-amenities#autoAnchor2</w:t>
        </w:r>
      </w:hyperlink>
    </w:p>
    <w:p w14:paraId="17396F43" w14:textId="704491D3" w:rsidR="00BE4712" w:rsidRPr="00DE1BC4" w:rsidRDefault="00BE4712" w:rsidP="00BE4712">
      <w:pPr>
        <w:pStyle w:val="BodyText"/>
        <w:numPr>
          <w:ilvl w:val="0"/>
          <w:numId w:val="34"/>
        </w:numPr>
        <w:rPr>
          <w:b/>
          <w:bCs/>
        </w:rPr>
      </w:pPr>
      <w:r w:rsidRPr="00DE1BC4">
        <w:rPr>
          <w:b/>
          <w:bCs/>
        </w:rPr>
        <w:t xml:space="preserve">Gathering spaces and </w:t>
      </w:r>
      <w:r w:rsidR="00841C8B" w:rsidRPr="00DE1BC4">
        <w:rPr>
          <w:b/>
          <w:bCs/>
        </w:rPr>
        <w:t>seating</w:t>
      </w:r>
    </w:p>
    <w:p w14:paraId="4482AAAF" w14:textId="7ED165E5" w:rsidR="00A85793" w:rsidRPr="00DE1BC4" w:rsidRDefault="00841C8B" w:rsidP="00A85793">
      <w:pPr>
        <w:pStyle w:val="BodyText"/>
        <w:ind w:left="360"/>
      </w:pPr>
      <w:r w:rsidRPr="00DE1BC4">
        <w:t>Many</w:t>
      </w:r>
      <w:r w:rsidR="009955A3" w:rsidRPr="00DE1BC4">
        <w:t xml:space="preserve"> people asked for additional seating</w:t>
      </w:r>
      <w:r w:rsidR="00ED1665" w:rsidRPr="00DE1BC4">
        <w:t xml:space="preserve"> throughout the park</w:t>
      </w:r>
      <w:r w:rsidR="00345B30" w:rsidRPr="00DE1BC4">
        <w:t xml:space="preserve">, especially in shaded areas and suggested a gathering space </w:t>
      </w:r>
      <w:r w:rsidR="00ED1665" w:rsidRPr="00DE1BC4">
        <w:t xml:space="preserve">and/or shelter </w:t>
      </w:r>
      <w:r w:rsidR="006F292A" w:rsidRPr="00DE1BC4">
        <w:t xml:space="preserve">to be provided </w:t>
      </w:r>
      <w:r w:rsidR="00345B30" w:rsidRPr="00DE1BC4">
        <w:t>for carers to sit and watch their children play.</w:t>
      </w:r>
      <w:r w:rsidR="0067772F" w:rsidRPr="00DE1BC4">
        <w:t xml:space="preserve"> We agree an improved gathering space area</w:t>
      </w:r>
      <w:r w:rsidR="006F292A" w:rsidRPr="00DE1BC4">
        <w:t xml:space="preserve"> and shelter</w:t>
      </w:r>
      <w:r w:rsidR="0067772F" w:rsidRPr="00DE1BC4">
        <w:t xml:space="preserve"> w</w:t>
      </w:r>
      <w:r w:rsidR="0030285D" w:rsidRPr="00DE1BC4">
        <w:t>ould</w:t>
      </w:r>
      <w:r w:rsidR="0067772F" w:rsidRPr="00DE1BC4">
        <w:t xml:space="preserve"> greatly benefit users of this reserve.</w:t>
      </w:r>
    </w:p>
    <w:p w14:paraId="528EECA2" w14:textId="79035056" w:rsidR="00BE4712" w:rsidRPr="008E735E" w:rsidRDefault="00BE4712" w:rsidP="00BE4712">
      <w:pPr>
        <w:pStyle w:val="BodyText"/>
        <w:numPr>
          <w:ilvl w:val="0"/>
          <w:numId w:val="34"/>
        </w:numPr>
        <w:rPr>
          <w:b/>
          <w:bCs/>
        </w:rPr>
      </w:pPr>
      <w:r w:rsidRPr="008E735E">
        <w:rPr>
          <w:b/>
          <w:bCs/>
        </w:rPr>
        <w:t>Additional trees and garden beds (shade, buffer and biodiversity/interest)</w:t>
      </w:r>
    </w:p>
    <w:p w14:paraId="499B6713" w14:textId="58D6B060" w:rsidR="00700DEF" w:rsidRPr="008E735E" w:rsidRDefault="00700DEF" w:rsidP="00A85793">
      <w:pPr>
        <w:pStyle w:val="BodyText"/>
        <w:ind w:left="360"/>
      </w:pPr>
      <w:r w:rsidRPr="008E735E">
        <w:t xml:space="preserve">Further shade trees were requested as well as garden beds to provide </w:t>
      </w:r>
      <w:r w:rsidR="00FE4256">
        <w:t>habitat</w:t>
      </w:r>
      <w:r w:rsidR="00B97972">
        <w:t xml:space="preserve">, biodiversity and </w:t>
      </w:r>
      <w:r w:rsidRPr="008E735E">
        <w:t>natural barriers adjacent</w:t>
      </w:r>
      <w:r w:rsidR="00B97972">
        <w:t xml:space="preserve"> to</w:t>
      </w:r>
      <w:r w:rsidRPr="008E735E">
        <w:t xml:space="preserve"> roads and neighbour</w:t>
      </w:r>
      <w:r w:rsidR="004D1EEC" w:rsidRPr="008E735E">
        <w:t>s</w:t>
      </w:r>
      <w:r w:rsidRPr="008E735E">
        <w:t>.</w:t>
      </w:r>
      <w:r w:rsidR="00FF7124" w:rsidRPr="008E735E">
        <w:t xml:space="preserve"> We are planning to install a number of garden beds to improve biodiversity and provide interest along with some </w:t>
      </w:r>
      <w:r w:rsidR="00C23233" w:rsidRPr="008E735E">
        <w:t>additional</w:t>
      </w:r>
      <w:r w:rsidR="00FF7124" w:rsidRPr="008E735E">
        <w:t xml:space="preserve"> trees</w:t>
      </w:r>
      <w:r w:rsidR="008E735E" w:rsidRPr="008E735E">
        <w:t xml:space="preserve"> and grass mounding</w:t>
      </w:r>
      <w:r w:rsidR="00FF7124" w:rsidRPr="008E735E">
        <w:t>.</w:t>
      </w:r>
    </w:p>
    <w:p w14:paraId="63DBDBC5" w14:textId="104DD994" w:rsidR="00BE4712" w:rsidRPr="00774700" w:rsidRDefault="00BE4712" w:rsidP="00BE4712">
      <w:pPr>
        <w:pStyle w:val="BodyText"/>
        <w:numPr>
          <w:ilvl w:val="0"/>
          <w:numId w:val="34"/>
        </w:numPr>
        <w:rPr>
          <w:b/>
          <w:bCs/>
        </w:rPr>
      </w:pPr>
      <w:r w:rsidRPr="00774700">
        <w:rPr>
          <w:b/>
          <w:bCs/>
        </w:rPr>
        <w:t>Playspace upgrade (suggested items, nature play, materials)</w:t>
      </w:r>
    </w:p>
    <w:p w14:paraId="15A0C681" w14:textId="5A8744A1" w:rsidR="00C60EE9" w:rsidRPr="00774700" w:rsidRDefault="00E64215" w:rsidP="00C60EE9">
      <w:pPr>
        <w:pStyle w:val="BodyText"/>
        <w:ind w:left="360"/>
      </w:pPr>
      <w:r w:rsidRPr="00774700">
        <w:t>Many respondents asked for different forms of play</w:t>
      </w:r>
      <w:r w:rsidR="00DC1908" w:rsidRPr="00774700">
        <w:t xml:space="preserve"> equipment</w:t>
      </w:r>
      <w:r w:rsidRPr="00774700">
        <w:t xml:space="preserve">. The majority flagged the need for </w:t>
      </w:r>
      <w:r w:rsidR="00DC1908" w:rsidRPr="00774700">
        <w:t xml:space="preserve">the </w:t>
      </w:r>
      <w:r w:rsidRPr="00774700">
        <w:t xml:space="preserve">play equipment </w:t>
      </w:r>
      <w:r w:rsidR="00DC1908" w:rsidRPr="00774700">
        <w:t xml:space="preserve">to target </w:t>
      </w:r>
      <w:r w:rsidRPr="00774700">
        <w:t>the 3 – 10 year olds, owing to the numbers</w:t>
      </w:r>
      <w:r w:rsidR="00A84B19">
        <w:t xml:space="preserve"> of</w:t>
      </w:r>
      <w:r w:rsidRPr="00774700">
        <w:t xml:space="preserve"> </w:t>
      </w:r>
      <w:r w:rsidR="00487D0A" w:rsidRPr="00774700">
        <w:t>young families</w:t>
      </w:r>
      <w:r w:rsidR="0002570D" w:rsidRPr="00774700">
        <w:t xml:space="preserve"> in the area and the 2 schools nearby</w:t>
      </w:r>
      <w:r w:rsidRPr="00774700">
        <w:t>.</w:t>
      </w:r>
    </w:p>
    <w:p w14:paraId="61187054" w14:textId="054C0DE6" w:rsidR="00326B99" w:rsidRPr="00774700" w:rsidRDefault="00343701" w:rsidP="00C60EE9">
      <w:pPr>
        <w:pStyle w:val="BodyText"/>
        <w:ind w:left="360"/>
      </w:pPr>
      <w:r>
        <w:t>Council w</w:t>
      </w:r>
      <w:r w:rsidR="00E64215" w:rsidRPr="00774700">
        <w:t xml:space="preserve">ill endeavour to source equipment that uses a mixture of </w:t>
      </w:r>
      <w:r w:rsidR="000F7D99" w:rsidRPr="00774700">
        <w:t xml:space="preserve">new and recycled </w:t>
      </w:r>
      <w:r w:rsidR="00E64215" w:rsidRPr="00774700">
        <w:t>materials</w:t>
      </w:r>
      <w:r w:rsidR="005B1343" w:rsidRPr="00774700">
        <w:t xml:space="preserve"> </w:t>
      </w:r>
      <w:r w:rsidR="00DC1908" w:rsidRPr="00774700">
        <w:t>and to provide a range of equipment that suits this range of ages</w:t>
      </w:r>
      <w:r w:rsidR="00D22B09" w:rsidRPr="00774700">
        <w:t xml:space="preserve"> and abilities</w:t>
      </w:r>
      <w:r w:rsidR="00830EB8" w:rsidRPr="00774700">
        <w:t xml:space="preserve"> including a</w:t>
      </w:r>
      <w:r w:rsidR="00D84602" w:rsidRPr="00774700">
        <w:t xml:space="preserve"> 360</w:t>
      </w:r>
      <w:r w:rsidR="0042039B" w:rsidRPr="00774700">
        <w:t>°</w:t>
      </w:r>
      <w:r w:rsidR="00D84602" w:rsidRPr="00774700">
        <w:t xml:space="preserve"> basket</w:t>
      </w:r>
      <w:r w:rsidR="007A5712" w:rsidRPr="00774700">
        <w:t xml:space="preserve"> pendulum</w:t>
      </w:r>
      <w:r w:rsidR="00D84602" w:rsidRPr="00774700">
        <w:t xml:space="preserve"> swing with </w:t>
      </w:r>
      <w:r w:rsidR="00477D9D" w:rsidRPr="00774700">
        <w:t xml:space="preserve">surfacing beneath to allow for wheelchair access. We have found that this </w:t>
      </w:r>
      <w:r w:rsidR="00F72EC9" w:rsidRPr="00774700">
        <w:lastRenderedPageBreak/>
        <w:t>swing provides not only for wheelchair users, but babies, elderly and teenagers equally enjoy it</w:t>
      </w:r>
      <w:r w:rsidR="00343F5D" w:rsidRPr="00774700">
        <w:t xml:space="preserve"> in their own way! </w:t>
      </w:r>
    </w:p>
    <w:p w14:paraId="2A4B5E8A" w14:textId="52B14BFD" w:rsidR="00E64215" w:rsidRPr="00E01298" w:rsidRDefault="0029139E" w:rsidP="00C60EE9">
      <w:pPr>
        <w:pStyle w:val="BodyText"/>
        <w:ind w:left="360"/>
      </w:pPr>
      <w:r w:rsidRPr="00E01298">
        <w:t xml:space="preserve">Monkey </w:t>
      </w:r>
      <w:r w:rsidR="00E64215" w:rsidRPr="00E01298">
        <w:t xml:space="preserve">bars </w:t>
      </w:r>
      <w:r w:rsidRPr="00E01298">
        <w:t xml:space="preserve">were also </w:t>
      </w:r>
      <w:r w:rsidR="00774700" w:rsidRPr="00E01298">
        <w:t xml:space="preserve">specifically </w:t>
      </w:r>
      <w:r w:rsidR="00326B99" w:rsidRPr="00E01298">
        <w:t>requested,</w:t>
      </w:r>
      <w:r w:rsidRPr="00E01298">
        <w:t xml:space="preserve"> and we will endeavour to include them within the main</w:t>
      </w:r>
      <w:r w:rsidR="00BD5CD1" w:rsidRPr="00E01298">
        <w:t xml:space="preserve"> combination play piece. </w:t>
      </w:r>
    </w:p>
    <w:p w14:paraId="6C6C5297" w14:textId="7F3E787A" w:rsidR="00E64215" w:rsidRPr="00E01298" w:rsidRDefault="00E64215" w:rsidP="00C60EE9">
      <w:pPr>
        <w:pStyle w:val="BodyText"/>
        <w:ind w:left="360"/>
      </w:pPr>
      <w:r w:rsidRPr="00E01298">
        <w:t>Several have asked for nature-based play (including logs</w:t>
      </w:r>
      <w:r w:rsidR="006738F6" w:rsidRPr="00E01298">
        <w:t>/</w:t>
      </w:r>
      <w:r w:rsidRPr="00E01298">
        <w:t>rocks</w:t>
      </w:r>
      <w:r w:rsidR="006738F6" w:rsidRPr="00E01298">
        <w:t xml:space="preserve"> and to encourage exploring</w:t>
      </w:r>
      <w:r w:rsidRPr="00E01298">
        <w:t>) to be included in addition to more traditional play equipment</w:t>
      </w:r>
      <w:r w:rsidR="00E01298" w:rsidRPr="00E01298">
        <w:t>, which will be included</w:t>
      </w:r>
      <w:r w:rsidRPr="00E01298">
        <w:t>.</w:t>
      </w:r>
      <w:r w:rsidR="006738F6" w:rsidRPr="00E01298">
        <w:t xml:space="preserve"> </w:t>
      </w:r>
    </w:p>
    <w:p w14:paraId="46001131" w14:textId="19D29BAC" w:rsidR="00BE4712" w:rsidRPr="00D67C0A" w:rsidRDefault="00BE4712" w:rsidP="00BE4712">
      <w:pPr>
        <w:pStyle w:val="BodyText"/>
        <w:numPr>
          <w:ilvl w:val="0"/>
          <w:numId w:val="34"/>
        </w:numPr>
        <w:rPr>
          <w:b/>
          <w:bCs/>
        </w:rPr>
      </w:pPr>
      <w:r w:rsidRPr="00D67C0A">
        <w:rPr>
          <w:b/>
          <w:bCs/>
        </w:rPr>
        <w:t>Water play</w:t>
      </w:r>
      <w:r w:rsidR="00D67C0A">
        <w:rPr>
          <w:b/>
          <w:bCs/>
        </w:rPr>
        <w:t xml:space="preserve"> / drink fountain</w:t>
      </w:r>
    </w:p>
    <w:p w14:paraId="266E1855" w14:textId="2A31D73E" w:rsidR="00923499" w:rsidRPr="00D67C0A" w:rsidRDefault="001029FE" w:rsidP="00C60EE9">
      <w:pPr>
        <w:pStyle w:val="BodyText"/>
        <w:ind w:left="360"/>
      </w:pPr>
      <w:r w:rsidRPr="00D67C0A">
        <w:t>W</w:t>
      </w:r>
      <w:r w:rsidR="00BE48EF" w:rsidRPr="00D67C0A">
        <w:t>ater play</w:t>
      </w:r>
      <w:r w:rsidRPr="00D67C0A">
        <w:t xml:space="preserve"> was requested</w:t>
      </w:r>
      <w:r w:rsidR="00BE48EF" w:rsidRPr="00D67C0A">
        <w:t xml:space="preserve">. </w:t>
      </w:r>
      <w:r w:rsidR="00C60EE9" w:rsidRPr="00D67C0A">
        <w:t xml:space="preserve">There is insufficient budget to include water play in this </w:t>
      </w:r>
      <w:r w:rsidR="00BE48EF" w:rsidRPr="00D67C0A">
        <w:t>reserve</w:t>
      </w:r>
      <w:r w:rsidR="00C60EE9" w:rsidRPr="00D67C0A">
        <w:t>. We can however include nature-based play using different</w:t>
      </w:r>
      <w:r w:rsidR="0091001C" w:rsidRPr="00D67C0A">
        <w:t xml:space="preserve"> and recycled</w:t>
      </w:r>
      <w:r w:rsidR="00C60EE9" w:rsidRPr="00D67C0A">
        <w:t xml:space="preserve"> materials</w:t>
      </w:r>
      <w:r w:rsidR="00BE48EF" w:rsidRPr="00D67C0A">
        <w:t xml:space="preserve"> to make the area engaging</w:t>
      </w:r>
      <w:r w:rsidR="00C60EE9" w:rsidRPr="00D67C0A">
        <w:t>.</w:t>
      </w:r>
      <w:r w:rsidR="00D67C0A" w:rsidRPr="00D67C0A">
        <w:t xml:space="preserve"> </w:t>
      </w:r>
      <w:r w:rsidR="00FA2F14">
        <w:t xml:space="preserve">We also </w:t>
      </w:r>
      <w:r w:rsidR="00CC364A">
        <w:t xml:space="preserve">intend to install </w:t>
      </w:r>
      <w:r w:rsidR="00D67C0A" w:rsidRPr="00D67C0A">
        <w:t>drink fountain.</w:t>
      </w:r>
    </w:p>
    <w:p w14:paraId="14072846" w14:textId="796E6643" w:rsidR="00BE4712" w:rsidRPr="00114746" w:rsidRDefault="00BE4712" w:rsidP="00BE4712">
      <w:pPr>
        <w:pStyle w:val="BodyText"/>
        <w:numPr>
          <w:ilvl w:val="0"/>
          <w:numId w:val="34"/>
        </w:numPr>
        <w:rPr>
          <w:b/>
          <w:bCs/>
        </w:rPr>
      </w:pPr>
      <w:r w:rsidRPr="00114746">
        <w:rPr>
          <w:b/>
          <w:bCs/>
        </w:rPr>
        <w:t xml:space="preserve">Sports related (ball games, </w:t>
      </w:r>
      <w:r w:rsidR="00AF00DB" w:rsidRPr="00114746">
        <w:rPr>
          <w:b/>
          <w:bCs/>
        </w:rPr>
        <w:t>fitness equipment</w:t>
      </w:r>
      <w:r w:rsidRPr="00114746">
        <w:rPr>
          <w:b/>
          <w:bCs/>
        </w:rPr>
        <w:t>)</w:t>
      </w:r>
    </w:p>
    <w:p w14:paraId="6F1AC9DC" w14:textId="71B75420" w:rsidR="001D26AC" w:rsidRPr="00114746" w:rsidRDefault="00FE237E" w:rsidP="001D26AC">
      <w:pPr>
        <w:pStyle w:val="BodyText"/>
        <w:ind w:left="360"/>
      </w:pPr>
      <w:r w:rsidRPr="00114746">
        <w:t>A few people asked for some ball sport</w:t>
      </w:r>
      <w:r w:rsidR="00C30A01" w:rsidRPr="00114746">
        <w:t xml:space="preserve"> courts (Pickle Ball</w:t>
      </w:r>
      <w:r w:rsidR="00701781" w:rsidRPr="00114746">
        <w:t>/Basketball</w:t>
      </w:r>
      <w:r w:rsidR="00C30A01" w:rsidRPr="00114746">
        <w:t>)</w:t>
      </w:r>
      <w:r w:rsidRPr="00114746">
        <w:t xml:space="preserve"> or </w:t>
      </w:r>
      <w:r w:rsidR="000F3111" w:rsidRPr="00114746">
        <w:t>fitness equipment</w:t>
      </w:r>
      <w:r w:rsidRPr="00114746">
        <w:t xml:space="preserve">. </w:t>
      </w:r>
      <w:r w:rsidR="00701781" w:rsidRPr="00114746">
        <w:t>Apart from insufficient budget</w:t>
      </w:r>
      <w:r w:rsidR="00946A5E" w:rsidRPr="00114746">
        <w:t>, the proximity to neighbouring residents</w:t>
      </w:r>
      <w:r w:rsidR="003C6B42" w:rsidRPr="00114746">
        <w:t xml:space="preserve"> for the ball sports particularly, </w:t>
      </w:r>
      <w:r w:rsidR="00114746" w:rsidRPr="00114746">
        <w:t>is considered potentially disruptive and noisy.</w:t>
      </w:r>
      <w:r w:rsidR="00090AC3">
        <w:t xml:space="preserve"> </w:t>
      </w:r>
      <w:r w:rsidR="004823DE">
        <w:t xml:space="preserve">Fitness equipment may be accommodated in the future </w:t>
      </w:r>
      <w:r w:rsidR="00E876E4">
        <w:t>if/when funding is available.</w:t>
      </w:r>
    </w:p>
    <w:p w14:paraId="505EFFD5" w14:textId="12947C67" w:rsidR="00BE4712" w:rsidRPr="00031DC0" w:rsidRDefault="00BE4712" w:rsidP="00BE4712">
      <w:pPr>
        <w:pStyle w:val="BodyText"/>
        <w:numPr>
          <w:ilvl w:val="0"/>
          <w:numId w:val="34"/>
        </w:numPr>
        <w:rPr>
          <w:b/>
          <w:bCs/>
        </w:rPr>
      </w:pPr>
      <w:r w:rsidRPr="00031DC0">
        <w:rPr>
          <w:b/>
          <w:bCs/>
        </w:rPr>
        <w:t>Gathering space</w:t>
      </w:r>
      <w:r w:rsidR="004C3859" w:rsidRPr="00031DC0">
        <w:rPr>
          <w:b/>
          <w:bCs/>
        </w:rPr>
        <w:t xml:space="preserve"> and </w:t>
      </w:r>
      <w:r w:rsidR="00F11E58" w:rsidRPr="00031DC0">
        <w:rPr>
          <w:b/>
          <w:bCs/>
        </w:rPr>
        <w:t>S</w:t>
      </w:r>
      <w:r w:rsidR="004C3859" w:rsidRPr="00031DC0">
        <w:rPr>
          <w:b/>
          <w:bCs/>
        </w:rPr>
        <w:t>hade</w:t>
      </w:r>
      <w:r w:rsidR="00F11E58" w:rsidRPr="00031DC0">
        <w:rPr>
          <w:b/>
          <w:bCs/>
        </w:rPr>
        <w:t xml:space="preserve"> sails</w:t>
      </w:r>
      <w:r w:rsidRPr="00031DC0">
        <w:rPr>
          <w:b/>
          <w:bCs/>
        </w:rPr>
        <w:t xml:space="preserve"> (seating, </w:t>
      </w:r>
      <w:r w:rsidR="00340B33" w:rsidRPr="00031DC0">
        <w:rPr>
          <w:b/>
          <w:bCs/>
        </w:rPr>
        <w:t xml:space="preserve">shelter, </w:t>
      </w:r>
      <w:r w:rsidRPr="00031DC0">
        <w:rPr>
          <w:b/>
          <w:bCs/>
        </w:rPr>
        <w:t>shade</w:t>
      </w:r>
      <w:r w:rsidR="00340B33" w:rsidRPr="00031DC0">
        <w:rPr>
          <w:b/>
          <w:bCs/>
        </w:rPr>
        <w:t xml:space="preserve"> sails</w:t>
      </w:r>
      <w:r w:rsidRPr="00031DC0">
        <w:rPr>
          <w:b/>
          <w:bCs/>
        </w:rPr>
        <w:t>)</w:t>
      </w:r>
    </w:p>
    <w:p w14:paraId="3811E340" w14:textId="16D88AD0" w:rsidR="00F104AA" w:rsidRPr="00031DC0" w:rsidRDefault="00AF19C2" w:rsidP="00F104AA">
      <w:pPr>
        <w:pStyle w:val="BodyText"/>
        <w:ind w:left="360"/>
      </w:pPr>
      <w:r w:rsidRPr="00031DC0">
        <w:t xml:space="preserve">Several asked for </w:t>
      </w:r>
      <w:r w:rsidR="006E5CE3" w:rsidRPr="00031DC0">
        <w:t>more</w:t>
      </w:r>
      <w:r w:rsidRPr="00031DC0">
        <w:t xml:space="preserve"> seating</w:t>
      </w:r>
      <w:r w:rsidR="00E876E4">
        <w:t>, shade</w:t>
      </w:r>
      <w:r w:rsidR="006D4F88" w:rsidRPr="00031DC0">
        <w:t xml:space="preserve"> and shelter</w:t>
      </w:r>
      <w:r w:rsidRPr="00031DC0">
        <w:t xml:space="preserve">. We </w:t>
      </w:r>
      <w:r w:rsidR="006D4F88" w:rsidRPr="00031DC0">
        <w:t xml:space="preserve">intend to include a shelter </w:t>
      </w:r>
      <w:r w:rsidR="004C3859" w:rsidRPr="00031DC0">
        <w:t>with picnic table beneath</w:t>
      </w:r>
      <w:r w:rsidR="00340B33" w:rsidRPr="00031DC0">
        <w:t xml:space="preserve"> along with strategically placed</w:t>
      </w:r>
      <w:r w:rsidR="00842228" w:rsidRPr="00031DC0">
        <w:t xml:space="preserve"> seats and platform benches throughout the park</w:t>
      </w:r>
      <w:r w:rsidR="004C3859" w:rsidRPr="00031DC0">
        <w:t xml:space="preserve">. </w:t>
      </w:r>
    </w:p>
    <w:p w14:paraId="76BBC5D3" w14:textId="16A941E0" w:rsidR="00F104AA" w:rsidRPr="00031DC0" w:rsidRDefault="00194C87" w:rsidP="00F104AA">
      <w:pPr>
        <w:pStyle w:val="BodyText"/>
        <w:ind w:left="360"/>
      </w:pPr>
      <w:r w:rsidRPr="00031DC0">
        <w:t>Many responses discussed</w:t>
      </w:r>
      <w:r w:rsidR="00366162" w:rsidRPr="00031DC0">
        <w:t xml:space="preserve"> the need for </w:t>
      </w:r>
      <w:r w:rsidR="00452230" w:rsidRPr="00031DC0">
        <w:t xml:space="preserve">additional </w:t>
      </w:r>
      <w:r w:rsidRPr="00031DC0">
        <w:t>shade</w:t>
      </w:r>
      <w:r w:rsidR="003F0D20" w:rsidRPr="00031DC0">
        <w:t xml:space="preserve"> and in particular shade</w:t>
      </w:r>
      <w:r w:rsidRPr="00031DC0">
        <w:t xml:space="preserve"> </w:t>
      </w:r>
      <w:r w:rsidR="003F0D20" w:rsidRPr="00031DC0">
        <w:t>‘</w:t>
      </w:r>
      <w:r w:rsidRPr="00031DC0">
        <w:t>sails</w:t>
      </w:r>
      <w:r w:rsidR="003F0D20" w:rsidRPr="00031DC0">
        <w:t>’</w:t>
      </w:r>
      <w:r w:rsidRPr="00031DC0">
        <w:t>.</w:t>
      </w:r>
      <w:r w:rsidR="000C190E" w:rsidRPr="00031DC0">
        <w:t xml:space="preserve"> </w:t>
      </w:r>
      <w:r w:rsidR="00F104AA" w:rsidRPr="00031DC0">
        <w:t>We are unable to provide shade sails in this reserve owing to budget constraints</w:t>
      </w:r>
      <w:r w:rsidR="00D82C50" w:rsidRPr="00031DC0">
        <w:t>, however</w:t>
      </w:r>
      <w:r w:rsidR="009C34BE" w:rsidRPr="00031DC0">
        <w:t>,</w:t>
      </w:r>
      <w:r w:rsidR="00F104AA" w:rsidRPr="00031DC0">
        <w:t xml:space="preserve"> </w:t>
      </w:r>
      <w:r w:rsidR="009C34BE" w:rsidRPr="00031DC0">
        <w:t>w</w:t>
      </w:r>
      <w:r w:rsidR="00F104AA" w:rsidRPr="00031DC0">
        <w:t xml:space="preserve">e </w:t>
      </w:r>
      <w:r w:rsidR="009C34BE" w:rsidRPr="00031DC0">
        <w:t>intend to include shade</w:t>
      </w:r>
      <w:r w:rsidR="00100593">
        <w:t>d elements</w:t>
      </w:r>
      <w:r w:rsidR="00F104AA" w:rsidRPr="00031DC0">
        <w:t xml:space="preserve"> </w:t>
      </w:r>
      <w:r w:rsidR="00D10C4C" w:rsidRPr="00031DC0">
        <w:t xml:space="preserve">as part of the </w:t>
      </w:r>
      <w:r w:rsidR="00F104AA" w:rsidRPr="00031DC0">
        <w:t xml:space="preserve">play equipment </w:t>
      </w:r>
      <w:r w:rsidR="00D10C4C" w:rsidRPr="00031DC0">
        <w:t xml:space="preserve">where possible </w:t>
      </w:r>
      <w:r w:rsidR="00F104AA" w:rsidRPr="00031DC0">
        <w:t>(in particular</w:t>
      </w:r>
      <w:r w:rsidR="00D87F03" w:rsidRPr="00031DC0">
        <w:t>,</w:t>
      </w:r>
      <w:r w:rsidR="00F104AA" w:rsidRPr="00031DC0">
        <w:t xml:space="preserve"> the combination unit) </w:t>
      </w:r>
      <w:r w:rsidR="001B6C34" w:rsidRPr="00031DC0">
        <w:t xml:space="preserve">and to </w:t>
      </w:r>
      <w:r w:rsidR="00F104AA" w:rsidRPr="00031DC0">
        <w:t xml:space="preserve">see if additional shade components can be incorporated </w:t>
      </w:r>
      <w:r w:rsidR="001B6C34" w:rsidRPr="00031DC0">
        <w:t>as part of</w:t>
      </w:r>
      <w:r w:rsidR="00F104AA" w:rsidRPr="00031DC0">
        <w:t xml:space="preserve"> it. </w:t>
      </w:r>
      <w:r w:rsidR="001B6C34" w:rsidRPr="00031DC0">
        <w:t>H</w:t>
      </w:r>
      <w:r w:rsidR="00031DC0" w:rsidRPr="00031DC0">
        <w:t>M</w:t>
      </w:r>
      <w:r w:rsidR="001B6C34" w:rsidRPr="00031DC0">
        <w:t xml:space="preserve"> </w:t>
      </w:r>
      <w:r w:rsidR="00031DC0" w:rsidRPr="00031DC0">
        <w:t>Dowd Reserve</w:t>
      </w:r>
      <w:r w:rsidR="00F104AA" w:rsidRPr="00031DC0">
        <w:t xml:space="preserve"> already has many established trees offering shade and we are planning to include additional shade trees </w:t>
      </w:r>
      <w:r w:rsidR="00CC0638">
        <w:t>within and around the playground</w:t>
      </w:r>
      <w:r w:rsidR="00F36B35">
        <w:t xml:space="preserve"> </w:t>
      </w:r>
      <w:r w:rsidR="00F104AA" w:rsidRPr="00031DC0">
        <w:t>as well</w:t>
      </w:r>
      <w:r w:rsidR="00100593">
        <w:t xml:space="preserve">, which in time will increase </w:t>
      </w:r>
      <w:r w:rsidR="00F14A40">
        <w:t>shade coverage at the reserve</w:t>
      </w:r>
      <w:r w:rsidR="00F104AA" w:rsidRPr="00031DC0">
        <w:t>.</w:t>
      </w:r>
    </w:p>
    <w:p w14:paraId="2BC0ED91" w14:textId="522E6C84" w:rsidR="00BE4712" w:rsidRPr="00FE3D2F" w:rsidRDefault="00BE4712" w:rsidP="004A2B75">
      <w:pPr>
        <w:pStyle w:val="BodyText"/>
        <w:ind w:left="360"/>
        <w:rPr>
          <w:b/>
          <w:bCs/>
        </w:rPr>
      </w:pPr>
      <w:r w:rsidRPr="00FE3D2F">
        <w:rPr>
          <w:b/>
          <w:bCs/>
        </w:rPr>
        <w:t>Toilets</w:t>
      </w:r>
    </w:p>
    <w:p w14:paraId="1BEFB509" w14:textId="4C5A9BB4" w:rsidR="00F77CD0" w:rsidRPr="00FE3D2F" w:rsidRDefault="00BE4712" w:rsidP="00BE4712">
      <w:pPr>
        <w:pStyle w:val="BodyText"/>
        <w:ind w:left="360"/>
      </w:pPr>
      <w:r w:rsidRPr="00FE3D2F">
        <w:t>A few respondents asked for a toilet.</w:t>
      </w:r>
      <w:r w:rsidR="00A05CC9" w:rsidRPr="00FE3D2F">
        <w:t xml:space="preserve"> </w:t>
      </w:r>
      <w:r w:rsidRPr="00FE3D2F">
        <w:t xml:space="preserve">We cannot include a toilet in this upgrade, </w:t>
      </w:r>
      <w:r w:rsidR="00831EE7" w:rsidRPr="00FE3D2F">
        <w:t>mainly</w:t>
      </w:r>
      <w:r w:rsidRPr="00FE3D2F">
        <w:t xml:space="preserve"> owing to </w:t>
      </w:r>
      <w:r w:rsidR="00A0022C">
        <w:t xml:space="preserve">the </w:t>
      </w:r>
      <w:r w:rsidRPr="00FE3D2F">
        <w:t>budget</w:t>
      </w:r>
      <w:r w:rsidR="00A0022C">
        <w:t xml:space="preserve"> constraints</w:t>
      </w:r>
      <w:r w:rsidR="00831EE7" w:rsidRPr="00FE3D2F">
        <w:t>.</w:t>
      </w:r>
    </w:p>
    <w:p w14:paraId="077BC069" w14:textId="3388D61F" w:rsidR="00BE4712" w:rsidRPr="00FE3D2F" w:rsidRDefault="00BE4712" w:rsidP="00BE4712">
      <w:pPr>
        <w:pStyle w:val="BodyText"/>
        <w:ind w:left="360"/>
      </w:pPr>
      <w:r w:rsidRPr="00FE3D2F">
        <w:t xml:space="preserve">Inclusion of public toilets in public open space are subject to Council’s public toilet policy and not generally part of a </w:t>
      </w:r>
      <w:r w:rsidR="0024612F" w:rsidRPr="00FE3D2F">
        <w:t xml:space="preserve">small </w:t>
      </w:r>
      <w:r w:rsidRPr="00FE3D2F">
        <w:t>park upgrade</w:t>
      </w:r>
      <w:r w:rsidR="00A0022C">
        <w:t xml:space="preserve"> such as this</w:t>
      </w:r>
      <w:r w:rsidRPr="00FE3D2F">
        <w:t>.</w:t>
      </w:r>
      <w:r w:rsidR="00480841" w:rsidRPr="00FE3D2F">
        <w:t xml:space="preserve"> </w:t>
      </w:r>
      <w:r w:rsidR="00814F70" w:rsidRPr="00FE3D2F">
        <w:t>W</w:t>
      </w:r>
      <w:r w:rsidR="00480841" w:rsidRPr="00FE3D2F">
        <w:t>here they are included</w:t>
      </w:r>
      <w:r w:rsidR="00F36B35">
        <w:t xml:space="preserve"> in small parks</w:t>
      </w:r>
      <w:r w:rsidR="00480841" w:rsidRPr="00FE3D2F">
        <w:t xml:space="preserve">, it is </w:t>
      </w:r>
      <w:r w:rsidR="0024612F" w:rsidRPr="00FE3D2F">
        <w:t>where there are</w:t>
      </w:r>
      <w:r w:rsidR="00A0022C">
        <w:t xml:space="preserve"> considered to be</w:t>
      </w:r>
      <w:r w:rsidR="0024612F" w:rsidRPr="00FE3D2F">
        <w:t xml:space="preserve"> insufficient public toilets in the </w:t>
      </w:r>
      <w:r w:rsidR="002652A6">
        <w:t xml:space="preserve">broader </w:t>
      </w:r>
      <w:r w:rsidR="0024612F" w:rsidRPr="00FE3D2F">
        <w:t>vicinity</w:t>
      </w:r>
      <w:r w:rsidR="00480841" w:rsidRPr="00FE3D2F">
        <w:t>.</w:t>
      </w:r>
    </w:p>
    <w:p w14:paraId="27379D01" w14:textId="0E645D46" w:rsidR="008E55B1" w:rsidRPr="00DB0CF5" w:rsidRDefault="008E55B1" w:rsidP="00ED34B2">
      <w:pPr>
        <w:pStyle w:val="BodyText"/>
      </w:pPr>
      <w:r w:rsidRPr="00DB0CF5">
        <w:t xml:space="preserve">We will endeavour to address as many of these requirements as possible in the </w:t>
      </w:r>
      <w:r w:rsidR="00575B5E" w:rsidRPr="00DB0CF5">
        <w:t>H</w:t>
      </w:r>
      <w:r w:rsidR="003D59C8" w:rsidRPr="00DB0CF5">
        <w:t>M</w:t>
      </w:r>
      <w:r w:rsidR="00575B5E" w:rsidRPr="00DB0CF5">
        <w:t xml:space="preserve"> </w:t>
      </w:r>
      <w:r w:rsidR="003D59C8" w:rsidRPr="00DB0CF5">
        <w:t>Dowd</w:t>
      </w:r>
      <w:r w:rsidR="00575B5E" w:rsidRPr="00DB0CF5">
        <w:t xml:space="preserve"> </w:t>
      </w:r>
      <w:r w:rsidR="003D59C8" w:rsidRPr="00DB0CF5">
        <w:t>Reserve</w:t>
      </w:r>
      <w:r w:rsidR="00575B5E" w:rsidRPr="00DB0CF5">
        <w:t xml:space="preserve"> Concept</w:t>
      </w:r>
      <w:r w:rsidRPr="00DB0CF5">
        <w:t xml:space="preserve"> design.</w:t>
      </w:r>
    </w:p>
    <w:p w14:paraId="328E8489" w14:textId="77777777" w:rsidR="00EE18F7" w:rsidRPr="00DB0CF5" w:rsidRDefault="00EE18F7" w:rsidP="00EE18F7">
      <w:pPr>
        <w:pStyle w:val="ListParagraph"/>
        <w:numPr>
          <w:ilvl w:val="0"/>
          <w:numId w:val="33"/>
        </w:numPr>
        <w:spacing w:before="120" w:after="120" w:line="240" w:lineRule="auto"/>
        <w:ind w:left="357" w:hanging="357"/>
        <w:rPr>
          <w:rFonts w:ascii="Galano Grotesque ExtraBold" w:hAnsi="Galano Grotesque ExtraBold"/>
          <w:b/>
          <w:sz w:val="24"/>
          <w:szCs w:val="24"/>
        </w:rPr>
      </w:pPr>
      <w:r w:rsidRPr="00DB0CF5">
        <w:rPr>
          <w:rFonts w:ascii="Galano Grotesque ExtraBold" w:hAnsi="Galano Grotesque ExtraBold"/>
          <w:b/>
          <w:sz w:val="24"/>
          <w:szCs w:val="24"/>
        </w:rPr>
        <w:t>Draft Concept Plan Consultation Feedback Findings</w:t>
      </w:r>
    </w:p>
    <w:p w14:paraId="6285E4CA" w14:textId="3A57F4A4" w:rsidR="00212193" w:rsidRPr="00DB0CF5" w:rsidRDefault="00070625" w:rsidP="001911DE">
      <w:pPr>
        <w:pStyle w:val="BodyText"/>
      </w:pPr>
      <w:r w:rsidRPr="00DB0CF5">
        <w:t>To be completed at the conclusion of Phase 2 of the Consultation on the Concept Plan</w:t>
      </w:r>
      <w:r w:rsidR="002B31CD" w:rsidRPr="00DB0CF5">
        <w:t>.</w:t>
      </w:r>
    </w:p>
    <w:p w14:paraId="1D5EA423" w14:textId="74DE1B88" w:rsidR="00EE18F7" w:rsidRPr="00DB0CF5" w:rsidRDefault="0019286A" w:rsidP="00EE18F7">
      <w:pPr>
        <w:pStyle w:val="ListParagraph"/>
        <w:numPr>
          <w:ilvl w:val="0"/>
          <w:numId w:val="33"/>
        </w:numPr>
        <w:spacing w:before="120" w:after="120" w:line="240" w:lineRule="auto"/>
        <w:ind w:left="357" w:hanging="357"/>
        <w:rPr>
          <w:rFonts w:ascii="Galano Grotesque ExtraBold" w:hAnsi="Galano Grotesque ExtraBold"/>
          <w:b/>
          <w:sz w:val="24"/>
          <w:szCs w:val="24"/>
        </w:rPr>
      </w:pPr>
      <w:r w:rsidRPr="00DB0CF5">
        <w:rPr>
          <w:rFonts w:ascii="Galano Grotesque ExtraBold" w:hAnsi="Galano Grotesque ExtraBold"/>
          <w:b/>
          <w:sz w:val="24"/>
          <w:szCs w:val="24"/>
        </w:rPr>
        <w:t>Revised/f</w:t>
      </w:r>
      <w:r w:rsidR="00EE18F7" w:rsidRPr="00DB0CF5">
        <w:rPr>
          <w:rFonts w:ascii="Galano Grotesque ExtraBold" w:hAnsi="Galano Grotesque ExtraBold"/>
          <w:b/>
          <w:sz w:val="24"/>
          <w:szCs w:val="24"/>
        </w:rPr>
        <w:t>inal Concept Plan</w:t>
      </w:r>
    </w:p>
    <w:p w14:paraId="52CB9301" w14:textId="4B135DE9" w:rsidR="00EE18F7" w:rsidRPr="00AF5265" w:rsidRDefault="00B03D46" w:rsidP="00EE18F7">
      <w:pPr>
        <w:pStyle w:val="BodyText"/>
      </w:pPr>
      <w:r w:rsidRPr="00DB0CF5">
        <w:t xml:space="preserve">A summary of the final concept plan will </w:t>
      </w:r>
      <w:r w:rsidR="008E2116" w:rsidRPr="00DB0CF5">
        <w:t xml:space="preserve">be provided here </w:t>
      </w:r>
      <w:r w:rsidR="00EE5DB1" w:rsidRPr="00DB0CF5">
        <w:t xml:space="preserve">once </w:t>
      </w:r>
      <w:r w:rsidR="008E2116" w:rsidRPr="00DB0CF5">
        <w:t>this stage of consultation has been reached.</w:t>
      </w:r>
    </w:p>
    <w:p w14:paraId="7F8A6FCC" w14:textId="77777777" w:rsidR="00EE18F7" w:rsidRPr="00AF5265" w:rsidRDefault="00EE18F7" w:rsidP="00EE18F7">
      <w:pPr>
        <w:pStyle w:val="ListParagraph"/>
        <w:numPr>
          <w:ilvl w:val="0"/>
          <w:numId w:val="33"/>
        </w:numPr>
        <w:spacing w:before="120" w:after="120" w:line="240" w:lineRule="auto"/>
        <w:ind w:left="357" w:hanging="357"/>
        <w:rPr>
          <w:rFonts w:ascii="Galano Grotesque ExtraBold" w:hAnsi="Galano Grotesque ExtraBold"/>
          <w:b/>
          <w:sz w:val="24"/>
          <w:szCs w:val="24"/>
        </w:rPr>
      </w:pPr>
      <w:r w:rsidRPr="00AF5265">
        <w:rPr>
          <w:rFonts w:ascii="Galano Grotesque ExtraBold" w:hAnsi="Galano Grotesque ExtraBold"/>
          <w:b/>
          <w:sz w:val="24"/>
          <w:szCs w:val="24"/>
        </w:rPr>
        <w:t>Next Steps</w:t>
      </w:r>
    </w:p>
    <w:p w14:paraId="4E6C637B" w14:textId="7EA4C750" w:rsidR="008E55B1" w:rsidRDefault="000C0435" w:rsidP="00EE18F7">
      <w:pPr>
        <w:pStyle w:val="BodyText"/>
      </w:pPr>
      <w:r>
        <w:t>O</w:t>
      </w:r>
      <w:r w:rsidR="00A0022C">
        <w:t>fficers</w:t>
      </w:r>
      <w:r w:rsidR="00EE18F7" w:rsidRPr="00AF5265">
        <w:t xml:space="preserve"> </w:t>
      </w:r>
      <w:r w:rsidR="00AF5265" w:rsidRPr="00AF5265">
        <w:t>will p</w:t>
      </w:r>
      <w:r w:rsidR="002F5005">
        <w:t>r</w:t>
      </w:r>
      <w:r w:rsidR="00AF5265" w:rsidRPr="00AF5265">
        <w:t>epare</w:t>
      </w:r>
      <w:r w:rsidR="00A07202" w:rsidRPr="00AF5265">
        <w:t xml:space="preserve"> </w:t>
      </w:r>
      <w:r w:rsidR="001F1AEC" w:rsidRPr="00AF5265">
        <w:t xml:space="preserve">the </w:t>
      </w:r>
      <w:r w:rsidR="005F46ED" w:rsidRPr="00AF5265">
        <w:t>revised</w:t>
      </w:r>
      <w:r w:rsidR="001F1AEC" w:rsidRPr="00AF5265">
        <w:t>/final</w:t>
      </w:r>
      <w:r w:rsidR="005F46ED" w:rsidRPr="00AF5265">
        <w:t xml:space="preserve"> </w:t>
      </w:r>
      <w:r w:rsidR="00A07202" w:rsidRPr="00AF5265">
        <w:t>concept plan</w:t>
      </w:r>
      <w:r w:rsidR="00EE18F7" w:rsidRPr="00AF5265">
        <w:t>, using</w:t>
      </w:r>
      <w:r>
        <w:t xml:space="preserve"> the </w:t>
      </w:r>
      <w:r w:rsidR="00EE18F7" w:rsidRPr="00AF5265">
        <w:t xml:space="preserve">feedback received </w:t>
      </w:r>
      <w:r w:rsidR="00B03D46" w:rsidRPr="00AF5265">
        <w:t xml:space="preserve">from the </w:t>
      </w:r>
      <w:r w:rsidR="005F46ED" w:rsidRPr="00AF5265">
        <w:t xml:space="preserve">draft and </w:t>
      </w:r>
      <w:r w:rsidR="00A07202" w:rsidRPr="00AF5265">
        <w:t xml:space="preserve">initial </w:t>
      </w:r>
      <w:r w:rsidR="001D04B1" w:rsidRPr="00AF5265">
        <w:t>consultation</w:t>
      </w:r>
      <w:r w:rsidR="00A07202" w:rsidRPr="00AF5265">
        <w:t xml:space="preserve"> stage</w:t>
      </w:r>
      <w:r w:rsidR="005F46ED" w:rsidRPr="00AF5265">
        <w:t>s</w:t>
      </w:r>
      <w:r>
        <w:t xml:space="preserve"> and further site and stakeholder investigations</w:t>
      </w:r>
      <w:r w:rsidR="00EE18F7" w:rsidRPr="00AF5265">
        <w:t xml:space="preserve">. </w:t>
      </w:r>
      <w:r w:rsidR="008E55B1" w:rsidRPr="00AF5265">
        <w:t>Once ready t</w:t>
      </w:r>
      <w:r w:rsidR="00EE18F7" w:rsidRPr="00AF5265">
        <w:t xml:space="preserve">his plan </w:t>
      </w:r>
      <w:r w:rsidR="008E55B1" w:rsidRPr="00AF5265">
        <w:t xml:space="preserve">will be </w:t>
      </w:r>
      <w:r w:rsidR="00EE18F7" w:rsidRPr="00AF5265">
        <w:t xml:space="preserve">displayed to the community </w:t>
      </w:r>
      <w:r w:rsidR="001D04B1" w:rsidRPr="00AF5265">
        <w:t>o</w:t>
      </w:r>
      <w:r w:rsidR="00EE18F7" w:rsidRPr="00AF5265">
        <w:t>n posters</w:t>
      </w:r>
      <w:r w:rsidR="001D04B1" w:rsidRPr="00AF5265">
        <w:t xml:space="preserve"> at site</w:t>
      </w:r>
      <w:r w:rsidR="005F46ED" w:rsidRPr="00AF5265">
        <w:t xml:space="preserve"> </w:t>
      </w:r>
      <w:r w:rsidR="001D04B1" w:rsidRPr="00AF5265">
        <w:t>and on council’s Conversations Merri-bek webpage</w:t>
      </w:r>
      <w:r w:rsidR="005D3392" w:rsidRPr="00AF5265">
        <w:t xml:space="preserve">. This completes </w:t>
      </w:r>
      <w:r w:rsidR="00C10E69">
        <w:t xml:space="preserve">the community </w:t>
      </w:r>
      <w:r w:rsidR="005D3392" w:rsidRPr="00AF5265">
        <w:t xml:space="preserve">consultation </w:t>
      </w:r>
      <w:r w:rsidR="00C10E69">
        <w:t xml:space="preserve">component of the project </w:t>
      </w:r>
      <w:r w:rsidR="005D3392" w:rsidRPr="00AF5265">
        <w:t xml:space="preserve">and </w:t>
      </w:r>
      <w:r w:rsidR="00C10E69">
        <w:t>Officers</w:t>
      </w:r>
      <w:r w:rsidR="005D3392" w:rsidRPr="00AF5265">
        <w:t xml:space="preserve"> will then be proceeding to detailed design</w:t>
      </w:r>
      <w:r w:rsidR="00874708">
        <w:t xml:space="preserve"> and procurement before commencing construction. Updates regarding the project will be </w:t>
      </w:r>
      <w:r w:rsidR="00874708">
        <w:lastRenderedPageBreak/>
        <w:t xml:space="preserve">placed on the Conversations Merri-bek webpage and the community are encourage to signup to receive </w:t>
      </w:r>
      <w:r w:rsidR="002727B3">
        <w:t xml:space="preserve">email </w:t>
      </w:r>
      <w:r w:rsidR="00874708">
        <w:t>updates</w:t>
      </w:r>
      <w:r w:rsidR="002727B3">
        <w:t xml:space="preserve"> via the website. </w:t>
      </w:r>
      <w:r w:rsidR="00874708">
        <w:t xml:space="preserve"> </w:t>
      </w:r>
    </w:p>
    <w:p w14:paraId="6B42986C" w14:textId="77777777" w:rsidR="002652A6" w:rsidRPr="00AF5265" w:rsidRDefault="002652A6" w:rsidP="00EE18F7">
      <w:pPr>
        <w:pStyle w:val="BodyText"/>
      </w:pPr>
    </w:p>
    <w:p w14:paraId="03A34A6F" w14:textId="77777777" w:rsidR="00EE18F7" w:rsidRPr="00AF5265" w:rsidRDefault="00EE18F7" w:rsidP="00EE18F7">
      <w:pPr>
        <w:pStyle w:val="ListParagraph"/>
        <w:numPr>
          <w:ilvl w:val="0"/>
          <w:numId w:val="33"/>
        </w:numPr>
        <w:spacing w:before="120" w:after="120" w:line="240" w:lineRule="auto"/>
        <w:ind w:left="357" w:hanging="357"/>
        <w:rPr>
          <w:rFonts w:ascii="Galano Grotesque ExtraBold" w:hAnsi="Galano Grotesque ExtraBold"/>
          <w:b/>
          <w:sz w:val="24"/>
          <w:szCs w:val="24"/>
        </w:rPr>
      </w:pPr>
      <w:r w:rsidRPr="00AF5265">
        <w:rPr>
          <w:rFonts w:ascii="Galano Grotesque ExtraBold" w:hAnsi="Galano Grotesque ExtraBold"/>
          <w:b/>
          <w:sz w:val="24"/>
          <w:szCs w:val="24"/>
        </w:rPr>
        <w:t>Further information</w:t>
      </w:r>
    </w:p>
    <w:p w14:paraId="2A6B41FE" w14:textId="64CE5928" w:rsidR="00EE18F7" w:rsidRDefault="00EE18F7" w:rsidP="00EE18F7">
      <w:pPr>
        <w:rPr>
          <w:rFonts w:ascii="Nunito Sans Light" w:hAnsi="Nunito Sans Light"/>
        </w:rPr>
        <w:sectPr w:rsidR="00EE18F7" w:rsidSect="003F10E2">
          <w:pgSz w:w="11907" w:h="16840" w:code="9"/>
          <w:pgMar w:top="1134" w:right="1134" w:bottom="1134" w:left="1134" w:header="567" w:footer="567" w:gutter="0"/>
          <w:cols w:space="284"/>
          <w:docGrid w:linePitch="360"/>
        </w:sectPr>
      </w:pPr>
      <w:r w:rsidRPr="00AF5265">
        <w:rPr>
          <w:rStyle w:val="BodyTextChar"/>
        </w:rPr>
        <w:t xml:space="preserve">Any questions can be directed to Council’s Open Space Design &amp; Development Unit via email </w:t>
      </w:r>
      <w:hyperlink r:id="rId20" w:history="1">
        <w:r w:rsidR="0032505E" w:rsidRPr="00AF5265">
          <w:rPr>
            <w:rStyle w:val="Hyperlink"/>
          </w:rPr>
          <w:t>openspace@merri-bek.vic.gov.au</w:t>
        </w:r>
      </w:hyperlink>
      <w:r w:rsidRPr="00AF5265">
        <w:rPr>
          <w:rStyle w:val="BodyTextChar"/>
        </w:rPr>
        <w:t xml:space="preserve"> or by phoning 9240 111</w:t>
      </w:r>
      <w:r w:rsidRPr="00AF5265">
        <w:rPr>
          <w:rFonts w:ascii="Nunito Sans Light" w:hAnsi="Nunito Sans Light"/>
        </w:rPr>
        <w:t>.</w:t>
      </w:r>
    </w:p>
    <w:p w14:paraId="26A3328D" w14:textId="0CE41511" w:rsidR="00633E6D" w:rsidRPr="005752D4" w:rsidRDefault="00633E6D" w:rsidP="00633E6D">
      <w:pPr>
        <w:pStyle w:val="ListParagraph"/>
        <w:numPr>
          <w:ilvl w:val="0"/>
          <w:numId w:val="33"/>
        </w:numPr>
        <w:spacing w:before="120" w:after="120" w:line="240" w:lineRule="auto"/>
        <w:ind w:left="357" w:hanging="357"/>
        <w:rPr>
          <w:rFonts w:ascii="Galano Grotesque ExtraBold" w:hAnsi="Galano Grotesque ExtraBold"/>
          <w:b/>
          <w:sz w:val="28"/>
          <w:szCs w:val="28"/>
        </w:rPr>
      </w:pPr>
      <w:r w:rsidRPr="005752D4">
        <w:rPr>
          <w:rFonts w:ascii="Galano Grotesque ExtraBold" w:hAnsi="Galano Grotesque ExtraBold"/>
          <w:b/>
          <w:sz w:val="28"/>
          <w:szCs w:val="28"/>
        </w:rPr>
        <w:lastRenderedPageBreak/>
        <w:t>Appendix</w:t>
      </w:r>
    </w:p>
    <w:p w14:paraId="5DD701FE" w14:textId="1A17FD1C" w:rsidR="00633E6D" w:rsidRDefault="00633E6D" w:rsidP="00633E6D">
      <w:pPr>
        <w:pStyle w:val="BodyText"/>
      </w:pPr>
      <w:r>
        <w:t xml:space="preserve">Below are all feedback received from the community for each stage of consultation for </w:t>
      </w:r>
      <w:r w:rsidR="008E55B1">
        <w:t xml:space="preserve">the </w:t>
      </w:r>
      <w:r w:rsidR="008223EA">
        <w:t>HM Dowd</w:t>
      </w:r>
      <w:r w:rsidR="004E5046">
        <w:t xml:space="preserve"> Reserve</w:t>
      </w:r>
      <w:r w:rsidR="007A4ED8">
        <w:t xml:space="preserve"> and images of the posters and postcards issued</w:t>
      </w:r>
      <w:r>
        <w:t>.</w:t>
      </w:r>
    </w:p>
    <w:p w14:paraId="445A94E6" w14:textId="02995345" w:rsidR="007A4ED8" w:rsidRDefault="007A4ED8" w:rsidP="00633E6D">
      <w:pPr>
        <w:pStyle w:val="BodyText"/>
      </w:pPr>
    </w:p>
    <w:p w14:paraId="18C58FF8" w14:textId="6B7A16ED" w:rsidR="00633E6D" w:rsidRPr="00AF5265" w:rsidRDefault="00286411" w:rsidP="00AF5265">
      <w:pPr>
        <w:spacing w:before="60" w:after="60"/>
        <w:rPr>
          <w:rFonts w:ascii="Galano Grotesque ExtraBold" w:hAnsi="Galano Grotesque ExtraBold"/>
          <w:sz w:val="22"/>
          <w:szCs w:val="22"/>
        </w:rPr>
      </w:pPr>
      <w:r>
        <w:rPr>
          <w:noProof/>
        </w:rPr>
        <w:drawing>
          <wp:anchor distT="0" distB="0" distL="114300" distR="114300" simplePos="0" relativeHeight="251669504" behindDoc="1" locked="0" layoutInCell="1" allowOverlap="1" wp14:anchorId="2C815201" wp14:editId="1227F14F">
            <wp:simplePos x="0" y="0"/>
            <wp:positionH relativeFrom="page">
              <wp:posOffset>5480685</wp:posOffset>
            </wp:positionH>
            <wp:positionV relativeFrom="paragraph">
              <wp:posOffset>325755</wp:posOffset>
            </wp:positionV>
            <wp:extent cx="4563110" cy="3242310"/>
            <wp:effectExtent l="0" t="0" r="8890" b="0"/>
            <wp:wrapTight wrapText="bothSides">
              <wp:wrapPolygon edited="0">
                <wp:start x="0" y="0"/>
                <wp:lineTo x="0" y="21448"/>
                <wp:lineTo x="21552" y="21448"/>
                <wp:lineTo x="21552"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1"/>
                    <a:stretch>
                      <a:fillRect/>
                    </a:stretch>
                  </pic:blipFill>
                  <pic:spPr>
                    <a:xfrm>
                      <a:off x="0" y="0"/>
                      <a:ext cx="4563110" cy="32423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3B508BDB" wp14:editId="45CE68D3">
            <wp:simplePos x="0" y="0"/>
            <wp:positionH relativeFrom="column">
              <wp:posOffset>36830</wp:posOffset>
            </wp:positionH>
            <wp:positionV relativeFrom="paragraph">
              <wp:posOffset>316230</wp:posOffset>
            </wp:positionV>
            <wp:extent cx="4581525" cy="3256915"/>
            <wp:effectExtent l="0" t="0" r="9525" b="635"/>
            <wp:wrapTight wrapText="bothSides">
              <wp:wrapPolygon edited="0">
                <wp:start x="0" y="0"/>
                <wp:lineTo x="0" y="21478"/>
                <wp:lineTo x="21555" y="21478"/>
                <wp:lineTo x="2155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2"/>
                    <a:stretch>
                      <a:fillRect/>
                    </a:stretch>
                  </pic:blipFill>
                  <pic:spPr>
                    <a:xfrm>
                      <a:off x="0" y="0"/>
                      <a:ext cx="4581525" cy="3256915"/>
                    </a:xfrm>
                    <a:prstGeom prst="rect">
                      <a:avLst/>
                    </a:prstGeom>
                  </pic:spPr>
                </pic:pic>
              </a:graphicData>
            </a:graphic>
            <wp14:sizeRelH relativeFrom="margin">
              <wp14:pctWidth>0</wp14:pctWidth>
            </wp14:sizeRelH>
            <wp14:sizeRelV relativeFrom="margin">
              <wp14:pctHeight>0</wp14:pctHeight>
            </wp14:sizeRelV>
          </wp:anchor>
        </w:drawing>
      </w:r>
      <w:r w:rsidR="00E41B0A">
        <w:rPr>
          <w:rFonts w:ascii="Galano Grotesque ExtraBold" w:hAnsi="Galano Grotesque ExtraBold"/>
          <w:sz w:val="22"/>
          <w:szCs w:val="22"/>
        </w:rPr>
        <w:t>8</w:t>
      </w:r>
      <w:r w:rsidR="00633E6D">
        <w:rPr>
          <w:rFonts w:ascii="Galano Grotesque ExtraBold" w:hAnsi="Galano Grotesque ExtraBold"/>
          <w:sz w:val="22"/>
          <w:szCs w:val="22"/>
        </w:rPr>
        <w:t>a</w:t>
      </w:r>
      <w:r w:rsidR="00633E6D">
        <w:rPr>
          <w:rFonts w:ascii="Galano Grotesque ExtraBold" w:hAnsi="Galano Grotesque ExtraBold"/>
          <w:sz w:val="22"/>
          <w:szCs w:val="22"/>
        </w:rPr>
        <w:tab/>
      </w:r>
      <w:r w:rsidR="00E41B0A">
        <w:rPr>
          <w:rFonts w:ascii="Galano Grotesque ExtraBold" w:hAnsi="Galano Grotesque ExtraBold"/>
          <w:sz w:val="22"/>
          <w:szCs w:val="22"/>
        </w:rPr>
        <w:t>Initial Consultation</w:t>
      </w:r>
    </w:p>
    <w:p w14:paraId="0502D606" w14:textId="7C7523D3" w:rsidR="00633E6D" w:rsidRPr="0065590D" w:rsidRDefault="00633E6D" w:rsidP="00633E6D">
      <w:pPr>
        <w:pStyle w:val="Caption"/>
        <w:rPr>
          <w:b w:val="0"/>
          <w:bCs/>
          <w:sz w:val="18"/>
        </w:rPr>
      </w:pPr>
      <w:r w:rsidRPr="0065590D">
        <w:rPr>
          <w:sz w:val="18"/>
        </w:rPr>
        <w:t xml:space="preserve">Figure </w:t>
      </w:r>
      <w:r w:rsidR="00FF428E" w:rsidRPr="0065590D">
        <w:rPr>
          <w:sz w:val="18"/>
        </w:rPr>
        <w:fldChar w:fldCharType="begin"/>
      </w:r>
      <w:r w:rsidR="00FF428E" w:rsidRPr="0065590D">
        <w:rPr>
          <w:sz w:val="18"/>
        </w:rPr>
        <w:instrText xml:space="preserve"> SEQ Figure \* ARABIC </w:instrText>
      </w:r>
      <w:r w:rsidR="00FF428E" w:rsidRPr="0065590D">
        <w:rPr>
          <w:sz w:val="18"/>
        </w:rPr>
        <w:fldChar w:fldCharType="separate"/>
      </w:r>
      <w:r w:rsidR="001209AA">
        <w:rPr>
          <w:noProof/>
          <w:sz w:val="18"/>
        </w:rPr>
        <w:t>1</w:t>
      </w:r>
      <w:r w:rsidR="00FF428E" w:rsidRPr="0065590D">
        <w:rPr>
          <w:sz w:val="18"/>
        </w:rPr>
        <w:fldChar w:fldCharType="end"/>
      </w:r>
      <w:r w:rsidRPr="0065590D">
        <w:rPr>
          <w:sz w:val="18"/>
        </w:rPr>
        <w:t>:</w:t>
      </w:r>
      <w:r w:rsidRPr="0065590D">
        <w:rPr>
          <w:b w:val="0"/>
          <w:bCs/>
          <w:sz w:val="18"/>
        </w:rPr>
        <w:t xml:space="preserve"> Postcards </w:t>
      </w:r>
      <w:r w:rsidR="00A10BBA">
        <w:rPr>
          <w:b w:val="0"/>
          <w:bCs/>
          <w:sz w:val="18"/>
        </w:rPr>
        <w:t xml:space="preserve">were </w:t>
      </w:r>
      <w:r w:rsidRPr="0065590D">
        <w:rPr>
          <w:b w:val="0"/>
          <w:bCs/>
          <w:sz w:val="18"/>
        </w:rPr>
        <w:t xml:space="preserve">issued to households within </w:t>
      </w:r>
      <w:r w:rsidR="004E5046">
        <w:rPr>
          <w:b w:val="0"/>
          <w:bCs/>
          <w:sz w:val="18"/>
        </w:rPr>
        <w:t>0.</w:t>
      </w:r>
      <w:r w:rsidR="00AF5265">
        <w:rPr>
          <w:b w:val="0"/>
          <w:bCs/>
          <w:sz w:val="18"/>
        </w:rPr>
        <w:t>4</w:t>
      </w:r>
      <w:r w:rsidRPr="0065590D">
        <w:rPr>
          <w:b w:val="0"/>
          <w:bCs/>
          <w:sz w:val="18"/>
        </w:rPr>
        <w:t xml:space="preserve">km of </w:t>
      </w:r>
      <w:r w:rsidR="004E5046">
        <w:rPr>
          <w:b w:val="0"/>
          <w:bCs/>
          <w:sz w:val="18"/>
        </w:rPr>
        <w:t>the reserve</w:t>
      </w:r>
      <w:r w:rsidRPr="0065590D">
        <w:rPr>
          <w:b w:val="0"/>
          <w:bCs/>
          <w:sz w:val="18"/>
        </w:rPr>
        <w:t>.</w:t>
      </w:r>
    </w:p>
    <w:p w14:paraId="54164AD6" w14:textId="77777777" w:rsidR="00633E6D" w:rsidRPr="00633E6D" w:rsidRDefault="00633E6D" w:rsidP="00633E6D">
      <w:pPr>
        <w:pStyle w:val="BodyText"/>
      </w:pPr>
    </w:p>
    <w:p w14:paraId="223FAE8E" w14:textId="77777777" w:rsidR="006520C9" w:rsidRDefault="006520C9" w:rsidP="00633E6D">
      <w:pPr>
        <w:rPr>
          <w:rFonts w:ascii="Nunito Sans Light" w:hAnsi="Nunito Sans Light"/>
        </w:rPr>
        <w:sectPr w:rsidR="006520C9" w:rsidSect="008E55B1">
          <w:pgSz w:w="16840" w:h="11907" w:orient="landscape" w:code="9"/>
          <w:pgMar w:top="1134" w:right="1134" w:bottom="1134" w:left="1134" w:header="567" w:footer="567" w:gutter="0"/>
          <w:cols w:space="284"/>
          <w:docGrid w:linePitch="360"/>
        </w:sectPr>
      </w:pPr>
    </w:p>
    <w:p w14:paraId="70DE895B" w14:textId="08CE9842" w:rsidR="00190818" w:rsidRDefault="009A6F87" w:rsidP="006520C9">
      <w:pPr>
        <w:rPr>
          <w:rFonts w:ascii="Nunito Sans Light" w:hAnsi="Nunito Sans Light"/>
        </w:rPr>
      </w:pPr>
      <w:r>
        <w:rPr>
          <w:rFonts w:ascii="Nunito Sans Light" w:hAnsi="Nunito Sans Light"/>
        </w:rPr>
        <w:lastRenderedPageBreak/>
        <w:t xml:space="preserve">Below </w:t>
      </w:r>
      <w:r w:rsidR="00E41B0A">
        <w:rPr>
          <w:rFonts w:ascii="Nunito Sans Light" w:hAnsi="Nunito Sans Light"/>
        </w:rPr>
        <w:t xml:space="preserve">is </w:t>
      </w:r>
      <w:r>
        <w:rPr>
          <w:rFonts w:ascii="Nunito Sans Light" w:hAnsi="Nunito Sans Light"/>
        </w:rPr>
        <w:t xml:space="preserve">feedback received for the </w:t>
      </w:r>
      <w:r w:rsidR="00564484">
        <w:rPr>
          <w:rFonts w:ascii="Nunito Sans Light" w:hAnsi="Nunito Sans Light"/>
        </w:rPr>
        <w:t>H</w:t>
      </w:r>
      <w:r w:rsidR="00252C6E">
        <w:rPr>
          <w:rFonts w:ascii="Nunito Sans Light" w:hAnsi="Nunito Sans Light"/>
        </w:rPr>
        <w:t>M</w:t>
      </w:r>
      <w:r w:rsidR="00564484">
        <w:rPr>
          <w:rFonts w:ascii="Nunito Sans Light" w:hAnsi="Nunito Sans Light"/>
        </w:rPr>
        <w:t xml:space="preserve"> </w:t>
      </w:r>
      <w:r w:rsidR="00252C6E">
        <w:rPr>
          <w:rFonts w:ascii="Nunito Sans Light" w:hAnsi="Nunito Sans Light"/>
        </w:rPr>
        <w:t>Dowd</w:t>
      </w:r>
      <w:r w:rsidR="00564484">
        <w:rPr>
          <w:rFonts w:ascii="Nunito Sans Light" w:hAnsi="Nunito Sans Light"/>
        </w:rPr>
        <w:t xml:space="preserve"> </w:t>
      </w:r>
      <w:r w:rsidR="00252C6E">
        <w:rPr>
          <w:rFonts w:ascii="Nunito Sans Light" w:hAnsi="Nunito Sans Light"/>
        </w:rPr>
        <w:t>Reserve</w:t>
      </w:r>
      <w:r>
        <w:rPr>
          <w:rFonts w:ascii="Nunito Sans Light" w:hAnsi="Nunito Sans Light"/>
        </w:rPr>
        <w:t>:</w:t>
      </w:r>
    </w:p>
    <w:p w14:paraId="70F0CC50" w14:textId="14C8535A" w:rsidR="009A6F87" w:rsidRDefault="009A6F87">
      <w:pPr>
        <w:spacing w:line="206" w:lineRule="auto"/>
        <w:rPr>
          <w:rFonts w:ascii="Nunito Sans Light" w:hAnsi="Nunito Sans Light"/>
        </w:rPr>
      </w:pPr>
    </w:p>
    <w:tbl>
      <w:tblPr>
        <w:tblW w:w="14596" w:type="dxa"/>
        <w:tblLook w:val="04A0" w:firstRow="1" w:lastRow="0" w:firstColumn="1" w:lastColumn="0" w:noHBand="0" w:noVBand="1"/>
      </w:tblPr>
      <w:tblGrid>
        <w:gridCol w:w="1553"/>
        <w:gridCol w:w="1434"/>
        <w:gridCol w:w="11609"/>
      </w:tblGrid>
      <w:tr w:rsidR="00D467E5" w:rsidRPr="00D467E5" w14:paraId="530AE1C2" w14:textId="77777777" w:rsidTr="002618E1">
        <w:trPr>
          <w:trHeight w:val="580"/>
        </w:trPr>
        <w:tc>
          <w:tcPr>
            <w:tcW w:w="1555" w:type="dxa"/>
            <w:tcBorders>
              <w:top w:val="single" w:sz="4" w:space="0" w:color="auto"/>
              <w:left w:val="single" w:sz="4" w:space="0" w:color="auto"/>
              <w:bottom w:val="single" w:sz="4" w:space="0" w:color="auto"/>
              <w:right w:val="single" w:sz="4" w:space="0" w:color="auto"/>
            </w:tcBorders>
            <w:shd w:val="clear" w:color="000000" w:fill="EBF1DE"/>
            <w:vAlign w:val="center"/>
            <w:hideMark/>
          </w:tcPr>
          <w:p w14:paraId="430D6BE7" w14:textId="77777777" w:rsidR="00D467E5" w:rsidRPr="00D467E5" w:rsidRDefault="00D467E5" w:rsidP="00D467E5">
            <w:pPr>
              <w:spacing w:after="0" w:line="240" w:lineRule="auto"/>
              <w:rPr>
                <w:rFonts w:ascii="Calibri" w:hAnsi="Calibri" w:cs="Calibri"/>
                <w:b/>
                <w:bCs/>
                <w:color w:val="auto"/>
                <w:kern w:val="0"/>
                <w:sz w:val="22"/>
                <w:szCs w:val="22"/>
                <w:lang w:eastAsia="en-AU"/>
              </w:rPr>
            </w:pPr>
            <w:r w:rsidRPr="00D467E5">
              <w:rPr>
                <w:rFonts w:ascii="Calibri" w:hAnsi="Calibri" w:cs="Calibri"/>
                <w:b/>
                <w:bCs/>
                <w:color w:val="auto"/>
                <w:kern w:val="0"/>
                <w:sz w:val="22"/>
                <w:szCs w:val="22"/>
                <w:lang w:eastAsia="en-AU"/>
              </w:rPr>
              <w:t>Date Submitted</w:t>
            </w:r>
          </w:p>
        </w:tc>
        <w:tc>
          <w:tcPr>
            <w:tcW w:w="1385" w:type="dxa"/>
            <w:tcBorders>
              <w:top w:val="single" w:sz="4" w:space="0" w:color="auto"/>
              <w:left w:val="nil"/>
              <w:bottom w:val="single" w:sz="4" w:space="0" w:color="auto"/>
              <w:right w:val="single" w:sz="4" w:space="0" w:color="auto"/>
            </w:tcBorders>
            <w:shd w:val="clear" w:color="000000" w:fill="EBF1DE"/>
            <w:vAlign w:val="center"/>
            <w:hideMark/>
          </w:tcPr>
          <w:p w14:paraId="74F15D46" w14:textId="77777777" w:rsidR="00D467E5" w:rsidRPr="00D467E5" w:rsidRDefault="00D467E5" w:rsidP="00D467E5">
            <w:pPr>
              <w:spacing w:after="0" w:line="240" w:lineRule="auto"/>
              <w:rPr>
                <w:rFonts w:ascii="Calibri" w:hAnsi="Calibri" w:cs="Calibri"/>
                <w:b/>
                <w:bCs/>
                <w:color w:val="auto"/>
                <w:kern w:val="0"/>
                <w:sz w:val="22"/>
                <w:szCs w:val="22"/>
                <w:lang w:eastAsia="en-AU"/>
              </w:rPr>
            </w:pPr>
            <w:r w:rsidRPr="00D467E5">
              <w:rPr>
                <w:rFonts w:ascii="Calibri" w:hAnsi="Calibri" w:cs="Calibri"/>
                <w:b/>
                <w:bCs/>
                <w:color w:val="auto"/>
                <w:kern w:val="0"/>
                <w:sz w:val="22"/>
                <w:szCs w:val="22"/>
                <w:lang w:eastAsia="en-AU"/>
              </w:rPr>
              <w:t>Title</w:t>
            </w:r>
          </w:p>
        </w:tc>
        <w:tc>
          <w:tcPr>
            <w:tcW w:w="11656" w:type="dxa"/>
            <w:tcBorders>
              <w:top w:val="single" w:sz="4" w:space="0" w:color="auto"/>
              <w:left w:val="nil"/>
              <w:bottom w:val="single" w:sz="4" w:space="0" w:color="auto"/>
              <w:right w:val="single" w:sz="4" w:space="0" w:color="auto"/>
            </w:tcBorders>
            <w:shd w:val="clear" w:color="000000" w:fill="EBF1DE"/>
            <w:vAlign w:val="center"/>
            <w:hideMark/>
          </w:tcPr>
          <w:p w14:paraId="6A9436E5" w14:textId="77777777" w:rsidR="00D467E5" w:rsidRPr="00D467E5" w:rsidRDefault="00D467E5" w:rsidP="00D467E5">
            <w:pPr>
              <w:spacing w:after="0" w:line="240" w:lineRule="auto"/>
              <w:rPr>
                <w:rFonts w:ascii="Calibri" w:hAnsi="Calibri" w:cs="Calibri"/>
                <w:b/>
                <w:bCs/>
                <w:color w:val="auto"/>
                <w:kern w:val="0"/>
                <w:sz w:val="22"/>
                <w:szCs w:val="22"/>
                <w:lang w:eastAsia="en-AU"/>
              </w:rPr>
            </w:pPr>
            <w:r w:rsidRPr="00D467E5">
              <w:rPr>
                <w:rFonts w:ascii="Calibri" w:hAnsi="Calibri" w:cs="Calibri"/>
                <w:b/>
                <w:bCs/>
                <w:color w:val="auto"/>
                <w:kern w:val="0"/>
                <w:sz w:val="22"/>
                <w:szCs w:val="22"/>
                <w:lang w:eastAsia="en-AU"/>
              </w:rPr>
              <w:t>Description</w:t>
            </w:r>
          </w:p>
        </w:tc>
      </w:tr>
      <w:tr w:rsidR="00D467E5" w:rsidRPr="00D467E5" w14:paraId="335A4600" w14:textId="77777777" w:rsidTr="002618E1">
        <w:trPr>
          <w:trHeight w:val="986"/>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3839EE6"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Jul 16, 2024, 11:54 AM</w:t>
            </w:r>
          </w:p>
        </w:tc>
        <w:tc>
          <w:tcPr>
            <w:tcW w:w="1385" w:type="dxa"/>
            <w:tcBorders>
              <w:top w:val="nil"/>
              <w:left w:val="nil"/>
              <w:bottom w:val="single" w:sz="4" w:space="0" w:color="auto"/>
              <w:right w:val="single" w:sz="4" w:space="0" w:color="auto"/>
            </w:tcBorders>
            <w:shd w:val="clear" w:color="auto" w:fill="auto"/>
            <w:vAlign w:val="center"/>
            <w:hideMark/>
          </w:tcPr>
          <w:p w14:paraId="4B73CC13"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Good playground for toddlers</w:t>
            </w:r>
          </w:p>
        </w:tc>
        <w:tc>
          <w:tcPr>
            <w:tcW w:w="11656" w:type="dxa"/>
            <w:tcBorders>
              <w:top w:val="nil"/>
              <w:left w:val="nil"/>
              <w:bottom w:val="single" w:sz="4" w:space="0" w:color="auto"/>
              <w:right w:val="single" w:sz="4" w:space="0" w:color="auto"/>
            </w:tcBorders>
            <w:shd w:val="clear" w:color="auto" w:fill="auto"/>
            <w:vAlign w:val="center"/>
            <w:hideMark/>
          </w:tcPr>
          <w:p w14:paraId="3468CBAC"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 xml:space="preserve">Like many others have said, this playground is perfect for toddlers and my toddler is able to reach the top of the structure by himself, which we love, so if we could keep this one toddler friendly, that would be amazing. </w:t>
            </w:r>
            <w:r w:rsidRPr="00D467E5">
              <w:rPr>
                <w:rFonts w:ascii="Calibri" w:hAnsi="Calibri" w:cs="Calibri"/>
                <w:color w:val="000000"/>
                <w:kern w:val="0"/>
                <w:sz w:val="22"/>
                <w:szCs w:val="22"/>
                <w:lang w:eastAsia="en-AU"/>
              </w:rPr>
              <w:br/>
              <w:t>A fence to make it an enclosed playground would be good, a baby swing and some trampoline elements would be nice.</w:t>
            </w:r>
          </w:p>
        </w:tc>
      </w:tr>
      <w:tr w:rsidR="00D467E5" w:rsidRPr="00D467E5" w14:paraId="04FA2BBE" w14:textId="77777777" w:rsidTr="002618E1">
        <w:trPr>
          <w:trHeight w:val="1398"/>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293C308A"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Jul 16, 2024, 10:48 AM</w:t>
            </w:r>
          </w:p>
        </w:tc>
        <w:tc>
          <w:tcPr>
            <w:tcW w:w="1385" w:type="dxa"/>
            <w:tcBorders>
              <w:top w:val="nil"/>
              <w:left w:val="nil"/>
              <w:bottom w:val="single" w:sz="4" w:space="0" w:color="auto"/>
              <w:right w:val="single" w:sz="4" w:space="0" w:color="auto"/>
            </w:tcBorders>
            <w:shd w:val="clear" w:color="auto" w:fill="auto"/>
            <w:vAlign w:val="center"/>
            <w:hideMark/>
          </w:tcPr>
          <w:p w14:paraId="051EDD00"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Accessible for all</w:t>
            </w:r>
          </w:p>
        </w:tc>
        <w:tc>
          <w:tcPr>
            <w:tcW w:w="11656" w:type="dxa"/>
            <w:tcBorders>
              <w:top w:val="nil"/>
              <w:left w:val="nil"/>
              <w:bottom w:val="single" w:sz="4" w:space="0" w:color="auto"/>
              <w:right w:val="single" w:sz="4" w:space="0" w:color="auto"/>
            </w:tcBorders>
            <w:shd w:val="clear" w:color="auto" w:fill="auto"/>
            <w:vAlign w:val="center"/>
            <w:hideMark/>
          </w:tcPr>
          <w:p w14:paraId="0C110BB1"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 xml:space="preserve">Firstly I feel this area could be made safer with fencing at the main road (child freindly) </w:t>
            </w:r>
            <w:r w:rsidRPr="00D467E5">
              <w:rPr>
                <w:rFonts w:ascii="Calibri" w:hAnsi="Calibri" w:cs="Calibri"/>
                <w:color w:val="000000"/>
                <w:kern w:val="0"/>
                <w:sz w:val="22"/>
                <w:szCs w:val="22"/>
                <w:lang w:eastAsia="en-AU"/>
              </w:rPr>
              <w:br/>
              <w:t xml:space="preserve">I feel this area is spacious enough for areas where there is a playground for kids, fitness equipment accessible for all, and areas for those who wish to enjoy the area and escape to some quieter pockets of space. </w:t>
            </w:r>
            <w:r w:rsidRPr="00D467E5">
              <w:rPr>
                <w:rFonts w:ascii="Calibri" w:hAnsi="Calibri" w:cs="Calibri"/>
                <w:color w:val="000000"/>
                <w:kern w:val="0"/>
                <w:sz w:val="22"/>
                <w:szCs w:val="22"/>
                <w:lang w:eastAsia="en-AU"/>
              </w:rPr>
              <w:br/>
              <w:t>Further to this the grass needs to be maintained as it is consistently at a unusable length other wise the playground is the only real accessible part of the space that can be used</w:t>
            </w:r>
          </w:p>
        </w:tc>
      </w:tr>
      <w:tr w:rsidR="00D467E5" w:rsidRPr="00D467E5" w14:paraId="008257F6" w14:textId="77777777" w:rsidTr="0062759C">
        <w:trPr>
          <w:trHeight w:val="1261"/>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0C6CD279"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Jul 09, 2024, 10:49 PM</w:t>
            </w:r>
          </w:p>
        </w:tc>
        <w:tc>
          <w:tcPr>
            <w:tcW w:w="1385" w:type="dxa"/>
            <w:tcBorders>
              <w:top w:val="nil"/>
              <w:left w:val="nil"/>
              <w:bottom w:val="single" w:sz="4" w:space="0" w:color="auto"/>
              <w:right w:val="single" w:sz="4" w:space="0" w:color="auto"/>
            </w:tcBorders>
            <w:shd w:val="clear" w:color="auto" w:fill="auto"/>
            <w:vAlign w:val="center"/>
            <w:hideMark/>
          </w:tcPr>
          <w:p w14:paraId="45D31325"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Dog fenced area/Get Active Zone</w:t>
            </w:r>
          </w:p>
        </w:tc>
        <w:tc>
          <w:tcPr>
            <w:tcW w:w="11656" w:type="dxa"/>
            <w:tcBorders>
              <w:top w:val="nil"/>
              <w:left w:val="nil"/>
              <w:bottom w:val="single" w:sz="4" w:space="0" w:color="auto"/>
              <w:right w:val="single" w:sz="4" w:space="0" w:color="auto"/>
            </w:tcBorders>
            <w:shd w:val="clear" w:color="auto" w:fill="auto"/>
            <w:vAlign w:val="center"/>
            <w:hideMark/>
          </w:tcPr>
          <w:p w14:paraId="4D924C34"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As close to busy road I feel children’s playground isn't so appropriate here. A fenced dog area at rear with seating, water fountain would be a wonderful addition locally. This could be tied in with Outdoor gym/exercise equipment (Get active Zone) that could be targeted towards adults/young adults (bars for chin up/dip/inverted row, different sized steps. Encouraging those unable to afford gym memberships to stay active and exercise locally.</w:t>
            </w:r>
          </w:p>
        </w:tc>
      </w:tr>
      <w:tr w:rsidR="00D467E5" w:rsidRPr="00D467E5" w14:paraId="78146CDD" w14:textId="77777777" w:rsidTr="0062759C">
        <w:trPr>
          <w:trHeight w:val="170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23752F84"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Jul 08, 2024, 11:28 AM</w:t>
            </w:r>
          </w:p>
        </w:tc>
        <w:tc>
          <w:tcPr>
            <w:tcW w:w="1385" w:type="dxa"/>
            <w:tcBorders>
              <w:top w:val="nil"/>
              <w:left w:val="nil"/>
              <w:bottom w:val="single" w:sz="4" w:space="0" w:color="auto"/>
              <w:right w:val="single" w:sz="4" w:space="0" w:color="auto"/>
            </w:tcBorders>
            <w:shd w:val="clear" w:color="auto" w:fill="auto"/>
            <w:vAlign w:val="center"/>
            <w:hideMark/>
          </w:tcPr>
          <w:p w14:paraId="61ACA8CE"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Toddler friendly</w:t>
            </w:r>
          </w:p>
        </w:tc>
        <w:tc>
          <w:tcPr>
            <w:tcW w:w="11656" w:type="dxa"/>
            <w:tcBorders>
              <w:top w:val="nil"/>
              <w:left w:val="nil"/>
              <w:bottom w:val="single" w:sz="4" w:space="0" w:color="auto"/>
              <w:right w:val="single" w:sz="4" w:space="0" w:color="auto"/>
            </w:tcBorders>
            <w:shd w:val="clear" w:color="auto" w:fill="auto"/>
            <w:vAlign w:val="center"/>
            <w:hideMark/>
          </w:tcPr>
          <w:p w14:paraId="37D4C19D"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 xml:space="preserve">Most of all we would love for this park to be gated for the little ones to be able to run around freely. Inground trampolines are always a win. Undercover tables and benches. Multiple swings that have a safety harness for toddlers. </w:t>
            </w:r>
            <w:r w:rsidRPr="00D467E5">
              <w:rPr>
                <w:rFonts w:ascii="Calibri" w:hAnsi="Calibri" w:cs="Calibri"/>
                <w:color w:val="000000"/>
                <w:kern w:val="0"/>
                <w:sz w:val="22"/>
                <w:szCs w:val="22"/>
                <w:lang w:eastAsia="en-AU"/>
              </w:rPr>
              <w:br/>
              <w:t xml:space="preserve">Someone bought up an amazing point about toddlers being able to climb independently all the way up to the current big red slide. I asked my kids and they would love a seesaw. They also really love to balance and hop between multi level steps. </w:t>
            </w:r>
            <w:r w:rsidRPr="00D467E5">
              <w:rPr>
                <w:rFonts w:ascii="Calibri" w:hAnsi="Calibri" w:cs="Calibri"/>
                <w:color w:val="000000"/>
                <w:kern w:val="0"/>
                <w:sz w:val="22"/>
                <w:szCs w:val="22"/>
                <w:lang w:eastAsia="en-AU"/>
              </w:rPr>
              <w:br/>
              <w:t xml:space="preserve">Monkey bars and slides are a given. But we would really love more shade in this space. </w:t>
            </w:r>
            <w:r w:rsidRPr="00D467E5">
              <w:rPr>
                <w:rFonts w:ascii="Calibri" w:hAnsi="Calibri" w:cs="Calibri"/>
                <w:color w:val="000000"/>
                <w:kern w:val="0"/>
                <w:sz w:val="22"/>
                <w:szCs w:val="22"/>
                <w:lang w:eastAsia="en-AU"/>
              </w:rPr>
              <w:br/>
              <w:t>A half basketball court would be fantastic for the older kids.</w:t>
            </w:r>
          </w:p>
        </w:tc>
      </w:tr>
      <w:tr w:rsidR="00D467E5" w:rsidRPr="00D467E5" w14:paraId="215BA3B4" w14:textId="77777777" w:rsidTr="002618E1">
        <w:trPr>
          <w:trHeight w:val="698"/>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42A14967"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Jul 04, 2024, 05:15 AM</w:t>
            </w:r>
          </w:p>
        </w:tc>
        <w:tc>
          <w:tcPr>
            <w:tcW w:w="1385" w:type="dxa"/>
            <w:tcBorders>
              <w:top w:val="nil"/>
              <w:left w:val="nil"/>
              <w:bottom w:val="single" w:sz="4" w:space="0" w:color="auto"/>
              <w:right w:val="single" w:sz="4" w:space="0" w:color="auto"/>
            </w:tcBorders>
            <w:shd w:val="clear" w:color="auto" w:fill="auto"/>
            <w:vAlign w:val="center"/>
            <w:hideMark/>
          </w:tcPr>
          <w:p w14:paraId="4089DCA5"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Toddler friendly, no big drops in playground</w:t>
            </w:r>
          </w:p>
        </w:tc>
        <w:tc>
          <w:tcPr>
            <w:tcW w:w="11656" w:type="dxa"/>
            <w:tcBorders>
              <w:top w:val="nil"/>
              <w:left w:val="nil"/>
              <w:bottom w:val="single" w:sz="4" w:space="0" w:color="auto"/>
              <w:right w:val="single" w:sz="4" w:space="0" w:color="auto"/>
            </w:tcBorders>
            <w:shd w:val="clear" w:color="auto" w:fill="auto"/>
            <w:vAlign w:val="center"/>
            <w:hideMark/>
          </w:tcPr>
          <w:p w14:paraId="03E272D2"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As old as this park is, we enjoy the way our toddler can climb up himself all the way to the slide. Some playgrounds in merribek have really dangerous climbing ropes to get to the side or ladders which isn't suitable for toddlers. Would love to see this considered. Austin crescent for example isn't very toddler friendly for us at this stage. We adore the Service Street playground and would love to see something similar and versatile. It would be nice to keep this as a safe space for younger kids as the older groups on Pascoe Street can be quite rowdy and destructive. Also a fence is a must, too dangerous to have access to Rhodes Parade.</w:t>
            </w:r>
          </w:p>
        </w:tc>
      </w:tr>
      <w:tr w:rsidR="00D467E5" w:rsidRPr="00D467E5" w14:paraId="00B7EA5A" w14:textId="77777777" w:rsidTr="002618E1">
        <w:trPr>
          <w:trHeight w:val="282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53A3F9D2"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lastRenderedPageBreak/>
              <w:t>Jul 02, 2024, 11:27 AM</w:t>
            </w:r>
          </w:p>
        </w:tc>
        <w:tc>
          <w:tcPr>
            <w:tcW w:w="1385" w:type="dxa"/>
            <w:tcBorders>
              <w:top w:val="nil"/>
              <w:left w:val="nil"/>
              <w:bottom w:val="single" w:sz="4" w:space="0" w:color="auto"/>
              <w:right w:val="single" w:sz="4" w:space="0" w:color="auto"/>
            </w:tcBorders>
            <w:shd w:val="clear" w:color="auto" w:fill="auto"/>
            <w:vAlign w:val="center"/>
            <w:hideMark/>
          </w:tcPr>
          <w:p w14:paraId="54B3C76D"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Exercise equipment</w:t>
            </w:r>
          </w:p>
        </w:tc>
        <w:tc>
          <w:tcPr>
            <w:tcW w:w="11656" w:type="dxa"/>
            <w:tcBorders>
              <w:top w:val="nil"/>
              <w:left w:val="nil"/>
              <w:bottom w:val="single" w:sz="4" w:space="0" w:color="auto"/>
              <w:right w:val="single" w:sz="4" w:space="0" w:color="auto"/>
            </w:tcBorders>
            <w:shd w:val="clear" w:color="auto" w:fill="auto"/>
            <w:vAlign w:val="center"/>
            <w:hideMark/>
          </w:tcPr>
          <w:p w14:paraId="0FF68E25"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Outdoor fitness station would be a great addition to this park with Monkey bars/chin up and dips station. Not needing to take up much space in the park, and would offer a health and fitness option to local residents, would be a massive tick for Councils health and wellbeing objectives.</w:t>
            </w:r>
            <w:r w:rsidRPr="00D467E5">
              <w:rPr>
                <w:rFonts w:ascii="Calibri" w:hAnsi="Calibri" w:cs="Calibri"/>
                <w:color w:val="000000"/>
                <w:kern w:val="0"/>
                <w:sz w:val="22"/>
                <w:szCs w:val="22"/>
                <w:lang w:eastAsia="en-AU"/>
              </w:rPr>
              <w:br/>
              <w:t>I second the suggestion for a fence along Rhodes Parade, have seen many kids running away from parents towards the road.</w:t>
            </w:r>
            <w:r w:rsidRPr="00D467E5">
              <w:rPr>
                <w:rFonts w:ascii="Calibri" w:hAnsi="Calibri" w:cs="Calibri"/>
                <w:color w:val="000000"/>
                <w:kern w:val="0"/>
                <w:sz w:val="22"/>
                <w:szCs w:val="22"/>
                <w:lang w:eastAsia="en-AU"/>
              </w:rPr>
              <w:br/>
              <w:t xml:space="preserve">Shady spots and garden beds sounds great, love the existing trees around the perimeter of the park - definitely keep these. </w:t>
            </w:r>
            <w:r w:rsidRPr="00D467E5">
              <w:rPr>
                <w:rFonts w:ascii="Calibri" w:hAnsi="Calibri" w:cs="Calibri"/>
                <w:color w:val="000000"/>
                <w:kern w:val="0"/>
                <w:sz w:val="22"/>
                <w:szCs w:val="22"/>
                <w:lang w:eastAsia="en-AU"/>
              </w:rPr>
              <w:br/>
              <w:t xml:space="preserve">I see lots of parents with toddlers at this park, updating play equipment to include this age bracket range would make the most of common users happy. </w:t>
            </w:r>
            <w:r w:rsidRPr="00D467E5">
              <w:rPr>
                <w:rFonts w:ascii="Calibri" w:hAnsi="Calibri" w:cs="Calibri"/>
                <w:color w:val="000000"/>
                <w:kern w:val="0"/>
                <w:sz w:val="22"/>
                <w:szCs w:val="22"/>
                <w:lang w:eastAsia="en-AU"/>
              </w:rPr>
              <w:br/>
              <w:t>More pathways for children riding bikes would also be a great addition.</w:t>
            </w:r>
            <w:r w:rsidRPr="00D467E5">
              <w:rPr>
                <w:rFonts w:ascii="Calibri" w:hAnsi="Calibri" w:cs="Calibri"/>
                <w:color w:val="000000"/>
                <w:kern w:val="0"/>
                <w:sz w:val="22"/>
                <w:szCs w:val="22"/>
                <w:lang w:eastAsia="en-AU"/>
              </w:rPr>
              <w:br/>
              <w:t>Encourage exclusive option for both kids and adults fitness to be considered when planning the redevelopment of this park.</w:t>
            </w:r>
            <w:r w:rsidRPr="00D467E5">
              <w:rPr>
                <w:rFonts w:ascii="Calibri" w:hAnsi="Calibri" w:cs="Calibri"/>
                <w:color w:val="000000"/>
                <w:kern w:val="0"/>
                <w:sz w:val="22"/>
                <w:szCs w:val="22"/>
                <w:lang w:eastAsia="en-AU"/>
              </w:rPr>
              <w:br/>
              <w:t>Thank you</w:t>
            </w:r>
          </w:p>
        </w:tc>
      </w:tr>
      <w:tr w:rsidR="00D467E5" w:rsidRPr="00D467E5" w14:paraId="315D8733" w14:textId="77777777" w:rsidTr="002618E1">
        <w:trPr>
          <w:trHeight w:val="58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2AA6280F"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Jul 02, 2024, 10:51 AM</w:t>
            </w:r>
          </w:p>
        </w:tc>
        <w:tc>
          <w:tcPr>
            <w:tcW w:w="1385" w:type="dxa"/>
            <w:tcBorders>
              <w:top w:val="nil"/>
              <w:left w:val="nil"/>
              <w:bottom w:val="single" w:sz="4" w:space="0" w:color="auto"/>
              <w:right w:val="single" w:sz="4" w:space="0" w:color="auto"/>
            </w:tcBorders>
            <w:shd w:val="clear" w:color="auto" w:fill="auto"/>
            <w:vAlign w:val="center"/>
            <w:hideMark/>
          </w:tcPr>
          <w:p w14:paraId="435B851E"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Toddler focus would good.</w:t>
            </w:r>
          </w:p>
        </w:tc>
        <w:tc>
          <w:tcPr>
            <w:tcW w:w="11656" w:type="dxa"/>
            <w:tcBorders>
              <w:top w:val="nil"/>
              <w:left w:val="nil"/>
              <w:bottom w:val="single" w:sz="4" w:space="0" w:color="auto"/>
              <w:right w:val="single" w:sz="4" w:space="0" w:color="auto"/>
            </w:tcBorders>
            <w:shd w:val="clear" w:color="auto" w:fill="auto"/>
            <w:vAlign w:val="center"/>
            <w:hideMark/>
          </w:tcPr>
          <w:p w14:paraId="290EA1AF"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Very few parks in the area cater for toddlers so it would be good if this park was able to do that.</w:t>
            </w:r>
          </w:p>
        </w:tc>
      </w:tr>
      <w:tr w:rsidR="00D467E5" w:rsidRPr="00D467E5" w14:paraId="15D02099" w14:textId="77777777" w:rsidTr="002618E1">
        <w:trPr>
          <w:trHeight w:val="58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C187416"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Jul 02, 2024, 02:11 AM</w:t>
            </w:r>
          </w:p>
        </w:tc>
        <w:tc>
          <w:tcPr>
            <w:tcW w:w="1385" w:type="dxa"/>
            <w:tcBorders>
              <w:top w:val="nil"/>
              <w:left w:val="nil"/>
              <w:bottom w:val="single" w:sz="4" w:space="0" w:color="auto"/>
              <w:right w:val="single" w:sz="4" w:space="0" w:color="auto"/>
            </w:tcBorders>
            <w:shd w:val="clear" w:color="auto" w:fill="auto"/>
            <w:vAlign w:val="center"/>
            <w:hideMark/>
          </w:tcPr>
          <w:p w14:paraId="012A518E"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Outdoor gym</w:t>
            </w:r>
          </w:p>
        </w:tc>
        <w:tc>
          <w:tcPr>
            <w:tcW w:w="11656" w:type="dxa"/>
            <w:tcBorders>
              <w:top w:val="nil"/>
              <w:left w:val="nil"/>
              <w:bottom w:val="single" w:sz="4" w:space="0" w:color="auto"/>
              <w:right w:val="single" w:sz="4" w:space="0" w:color="auto"/>
            </w:tcBorders>
            <w:shd w:val="clear" w:color="auto" w:fill="auto"/>
            <w:vAlign w:val="center"/>
            <w:hideMark/>
          </w:tcPr>
          <w:p w14:paraId="4F8754E1"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An outdoor gym would be great.</w:t>
            </w:r>
          </w:p>
        </w:tc>
      </w:tr>
      <w:tr w:rsidR="00D467E5" w:rsidRPr="00D467E5" w14:paraId="4B5EF2A9" w14:textId="77777777" w:rsidTr="002618E1">
        <w:trPr>
          <w:trHeight w:val="87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C7F38E3"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Jul 01, 2024, 09:38 PM</w:t>
            </w:r>
          </w:p>
        </w:tc>
        <w:tc>
          <w:tcPr>
            <w:tcW w:w="1385" w:type="dxa"/>
            <w:tcBorders>
              <w:top w:val="nil"/>
              <w:left w:val="nil"/>
              <w:bottom w:val="single" w:sz="4" w:space="0" w:color="auto"/>
              <w:right w:val="single" w:sz="4" w:space="0" w:color="auto"/>
            </w:tcBorders>
            <w:shd w:val="clear" w:color="auto" w:fill="auto"/>
            <w:vAlign w:val="center"/>
            <w:hideMark/>
          </w:tcPr>
          <w:p w14:paraId="67B65C37"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Great space- needs improvement</w:t>
            </w:r>
          </w:p>
        </w:tc>
        <w:tc>
          <w:tcPr>
            <w:tcW w:w="11656" w:type="dxa"/>
            <w:tcBorders>
              <w:top w:val="nil"/>
              <w:left w:val="nil"/>
              <w:bottom w:val="single" w:sz="4" w:space="0" w:color="auto"/>
              <w:right w:val="single" w:sz="4" w:space="0" w:color="auto"/>
            </w:tcBorders>
            <w:shd w:val="clear" w:color="auto" w:fill="auto"/>
            <w:vAlign w:val="center"/>
            <w:hideMark/>
          </w:tcPr>
          <w:p w14:paraId="59FC9EA4"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A water play area, climbing frames, a little bike/scooter path, vegie patch, seating for adults, water fountain and shaded/undercover area. Animal statues. An expression swing would be great! A flying fox for the older kids.</w:t>
            </w:r>
          </w:p>
        </w:tc>
      </w:tr>
      <w:tr w:rsidR="00D467E5" w:rsidRPr="00D467E5" w14:paraId="46ADC700" w14:textId="77777777" w:rsidTr="002618E1">
        <w:trPr>
          <w:trHeight w:val="68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4902B9E"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Jun 30, 2024, 07:26 PM</w:t>
            </w:r>
          </w:p>
        </w:tc>
        <w:tc>
          <w:tcPr>
            <w:tcW w:w="1385" w:type="dxa"/>
            <w:tcBorders>
              <w:top w:val="nil"/>
              <w:left w:val="nil"/>
              <w:bottom w:val="single" w:sz="4" w:space="0" w:color="auto"/>
              <w:right w:val="single" w:sz="4" w:space="0" w:color="auto"/>
            </w:tcBorders>
            <w:shd w:val="clear" w:color="auto" w:fill="auto"/>
            <w:vAlign w:val="center"/>
            <w:hideMark/>
          </w:tcPr>
          <w:p w14:paraId="79E6074A"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Upgrade ideas</w:t>
            </w:r>
          </w:p>
        </w:tc>
        <w:tc>
          <w:tcPr>
            <w:tcW w:w="11656" w:type="dxa"/>
            <w:tcBorders>
              <w:top w:val="nil"/>
              <w:left w:val="nil"/>
              <w:bottom w:val="single" w:sz="4" w:space="0" w:color="auto"/>
              <w:right w:val="single" w:sz="4" w:space="0" w:color="auto"/>
            </w:tcBorders>
            <w:shd w:val="clear" w:color="auto" w:fill="auto"/>
            <w:vAlign w:val="center"/>
            <w:hideMark/>
          </w:tcPr>
          <w:p w14:paraId="08B2993F"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A fence on the Boundary road side would be great so little ones can run around safely. Updated equipment suitable for toddler to bigger kids would be great. A shaded seating area and a sandpit would also be good additions.</w:t>
            </w:r>
          </w:p>
        </w:tc>
      </w:tr>
      <w:tr w:rsidR="00D467E5" w:rsidRPr="00D467E5" w14:paraId="02362BC9" w14:textId="77777777" w:rsidTr="002618E1">
        <w:trPr>
          <w:trHeight w:val="73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3B81EEC"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Jun 30, 2024, 04:06 PM</w:t>
            </w:r>
          </w:p>
        </w:tc>
        <w:tc>
          <w:tcPr>
            <w:tcW w:w="1385" w:type="dxa"/>
            <w:tcBorders>
              <w:top w:val="nil"/>
              <w:left w:val="nil"/>
              <w:bottom w:val="single" w:sz="4" w:space="0" w:color="auto"/>
              <w:right w:val="single" w:sz="4" w:space="0" w:color="auto"/>
            </w:tcBorders>
            <w:shd w:val="clear" w:color="auto" w:fill="auto"/>
            <w:vAlign w:val="center"/>
            <w:hideMark/>
          </w:tcPr>
          <w:p w14:paraId="198707FF"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Good location</w:t>
            </w:r>
          </w:p>
        </w:tc>
        <w:tc>
          <w:tcPr>
            <w:tcW w:w="11656" w:type="dxa"/>
            <w:tcBorders>
              <w:top w:val="nil"/>
              <w:left w:val="nil"/>
              <w:bottom w:val="single" w:sz="4" w:space="0" w:color="auto"/>
              <w:right w:val="single" w:sz="4" w:space="0" w:color="auto"/>
            </w:tcBorders>
            <w:shd w:val="clear" w:color="auto" w:fill="auto"/>
            <w:vAlign w:val="center"/>
            <w:hideMark/>
          </w:tcPr>
          <w:p w14:paraId="6C4A8751"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This is a great location but it needs a swing a baby can go in, the current one only a big child who can hold on can go on.</w:t>
            </w:r>
          </w:p>
        </w:tc>
      </w:tr>
      <w:tr w:rsidR="00D467E5" w:rsidRPr="00D467E5" w14:paraId="02D4D77E" w14:textId="77777777" w:rsidTr="002618E1">
        <w:trPr>
          <w:trHeight w:val="2258"/>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733A6D26"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Jun 29, 2024, 10:49 PM</w:t>
            </w:r>
          </w:p>
        </w:tc>
        <w:tc>
          <w:tcPr>
            <w:tcW w:w="1385" w:type="dxa"/>
            <w:tcBorders>
              <w:top w:val="nil"/>
              <w:left w:val="nil"/>
              <w:bottom w:val="single" w:sz="4" w:space="0" w:color="auto"/>
              <w:right w:val="single" w:sz="4" w:space="0" w:color="auto"/>
            </w:tcBorders>
            <w:shd w:val="clear" w:color="auto" w:fill="auto"/>
            <w:vAlign w:val="center"/>
            <w:hideMark/>
          </w:tcPr>
          <w:p w14:paraId="237A2E50"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A playground bring families together</w:t>
            </w:r>
          </w:p>
        </w:tc>
        <w:tc>
          <w:tcPr>
            <w:tcW w:w="11656" w:type="dxa"/>
            <w:tcBorders>
              <w:top w:val="nil"/>
              <w:left w:val="nil"/>
              <w:bottom w:val="single" w:sz="4" w:space="0" w:color="auto"/>
              <w:right w:val="single" w:sz="4" w:space="0" w:color="auto"/>
            </w:tcBorders>
            <w:shd w:val="clear" w:color="auto" w:fill="auto"/>
            <w:vAlign w:val="center"/>
            <w:hideMark/>
          </w:tcPr>
          <w:p w14:paraId="214F8603"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We live just around the corner and have always believed that upgrading this playground would greatly benefit our community, especially considering the number of schools and families in the area. The playground is frequented by children of all ages, including students from Westbreen Primary School and Pascoe Vale Girls Secondary College. Many young families from the surrounding residential area bring their young children here too. However, the current equipment is limited, old, and unsafe.As residents with a young child ourselves, we often find ourselves walking all the way to Austin Crescent Playground, where there is newer and more extensive equipment and facilities. H M Dowd Reserve is larger and centrally located for families, making it an ideal spot to have equipment similar to that at Austin Crescent Playground. This upgrade would strengthen community connections and ensure families in our neighborhood have a safe and enjoyable place nearby for their children.</w:t>
            </w:r>
          </w:p>
        </w:tc>
      </w:tr>
      <w:tr w:rsidR="00D467E5" w:rsidRPr="00D467E5" w14:paraId="0A2F77C5" w14:textId="77777777" w:rsidTr="002618E1">
        <w:trPr>
          <w:trHeight w:val="87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3A5BAB4E"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lastRenderedPageBreak/>
              <w:t>Jun 28, 2024, 01:32 PM</w:t>
            </w:r>
          </w:p>
        </w:tc>
        <w:tc>
          <w:tcPr>
            <w:tcW w:w="1385" w:type="dxa"/>
            <w:tcBorders>
              <w:top w:val="nil"/>
              <w:left w:val="nil"/>
              <w:bottom w:val="single" w:sz="4" w:space="0" w:color="auto"/>
              <w:right w:val="single" w:sz="4" w:space="0" w:color="auto"/>
            </w:tcBorders>
            <w:shd w:val="clear" w:color="auto" w:fill="auto"/>
            <w:vAlign w:val="center"/>
            <w:hideMark/>
          </w:tcPr>
          <w:p w14:paraId="69C7A175"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Toilet and water fountain</w:t>
            </w:r>
          </w:p>
        </w:tc>
        <w:tc>
          <w:tcPr>
            <w:tcW w:w="11656" w:type="dxa"/>
            <w:tcBorders>
              <w:top w:val="nil"/>
              <w:left w:val="nil"/>
              <w:bottom w:val="single" w:sz="4" w:space="0" w:color="auto"/>
              <w:right w:val="single" w:sz="4" w:space="0" w:color="auto"/>
            </w:tcBorders>
            <w:shd w:val="clear" w:color="auto" w:fill="auto"/>
            <w:vAlign w:val="center"/>
            <w:hideMark/>
          </w:tcPr>
          <w:p w14:paraId="2A89F958"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Would absolutely love a toilet and water fountain in this park. Love coming here but little people have little bladders and we often have to cut it short to go home for a bathroom break as there are no toilets close by.</w:t>
            </w:r>
          </w:p>
        </w:tc>
      </w:tr>
      <w:tr w:rsidR="00D467E5" w:rsidRPr="00D467E5" w14:paraId="47710A02" w14:textId="77777777" w:rsidTr="002618E1">
        <w:trPr>
          <w:trHeight w:val="145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5A126907"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Jun 28, 2024, 11:29 AM</w:t>
            </w:r>
          </w:p>
        </w:tc>
        <w:tc>
          <w:tcPr>
            <w:tcW w:w="1385" w:type="dxa"/>
            <w:tcBorders>
              <w:top w:val="nil"/>
              <w:left w:val="nil"/>
              <w:bottom w:val="single" w:sz="4" w:space="0" w:color="auto"/>
              <w:right w:val="single" w:sz="4" w:space="0" w:color="auto"/>
            </w:tcBorders>
            <w:shd w:val="clear" w:color="auto" w:fill="auto"/>
            <w:vAlign w:val="center"/>
            <w:hideMark/>
          </w:tcPr>
          <w:p w14:paraId="0F540EAF"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Native plants and more shrubbery</w:t>
            </w:r>
          </w:p>
        </w:tc>
        <w:tc>
          <w:tcPr>
            <w:tcW w:w="11656" w:type="dxa"/>
            <w:tcBorders>
              <w:top w:val="nil"/>
              <w:left w:val="nil"/>
              <w:bottom w:val="single" w:sz="4" w:space="0" w:color="auto"/>
              <w:right w:val="single" w:sz="4" w:space="0" w:color="auto"/>
            </w:tcBorders>
            <w:shd w:val="clear" w:color="auto" w:fill="auto"/>
            <w:vAlign w:val="center"/>
            <w:hideMark/>
          </w:tcPr>
          <w:p w14:paraId="26C3FA96"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Would love some more native garden areas like this with rocks and native flowers. Would love to see some nature incorporated play here including logs, rocks, sand and other textures.</w:t>
            </w:r>
            <w:r w:rsidRPr="00D467E5">
              <w:rPr>
                <w:rFonts w:ascii="Calibri" w:hAnsi="Calibri" w:cs="Calibri"/>
                <w:color w:val="000000"/>
                <w:kern w:val="0"/>
                <w:sz w:val="22"/>
                <w:szCs w:val="22"/>
                <w:lang w:eastAsia="en-AU"/>
              </w:rPr>
              <w:br/>
              <w:t>I think some sort of obstcle course would also be good for the older kids since there's the school nearby and could be incorporated into the play space.</w:t>
            </w:r>
          </w:p>
        </w:tc>
      </w:tr>
      <w:tr w:rsidR="00D467E5" w:rsidRPr="00D467E5" w14:paraId="1DC2CB9D" w14:textId="77777777" w:rsidTr="002618E1">
        <w:trPr>
          <w:trHeight w:val="1198"/>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5699CD6F"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Jun 28, 2024, 11:21 AM</w:t>
            </w:r>
          </w:p>
        </w:tc>
        <w:tc>
          <w:tcPr>
            <w:tcW w:w="1385" w:type="dxa"/>
            <w:tcBorders>
              <w:top w:val="nil"/>
              <w:left w:val="nil"/>
              <w:bottom w:val="single" w:sz="4" w:space="0" w:color="auto"/>
              <w:right w:val="single" w:sz="4" w:space="0" w:color="auto"/>
            </w:tcBorders>
            <w:shd w:val="clear" w:color="auto" w:fill="auto"/>
            <w:vAlign w:val="center"/>
            <w:hideMark/>
          </w:tcPr>
          <w:p w14:paraId="656B0BF1"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Add in multiple seating areas/picnic tables</w:t>
            </w:r>
          </w:p>
        </w:tc>
        <w:tc>
          <w:tcPr>
            <w:tcW w:w="11656" w:type="dxa"/>
            <w:tcBorders>
              <w:top w:val="nil"/>
              <w:left w:val="nil"/>
              <w:bottom w:val="single" w:sz="4" w:space="0" w:color="auto"/>
              <w:right w:val="single" w:sz="4" w:space="0" w:color="auto"/>
            </w:tcBorders>
            <w:shd w:val="clear" w:color="auto" w:fill="auto"/>
            <w:vAlign w:val="center"/>
            <w:hideMark/>
          </w:tcPr>
          <w:p w14:paraId="56B5F69D"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 xml:space="preserve">Adding in a few more bench chairs and/or picnic tables in the park would be great addition. It would help make the park somewhere where you can go to relax, rather than just walk through to get in between the main road and the court. </w:t>
            </w:r>
            <w:r w:rsidRPr="00D467E5">
              <w:rPr>
                <w:rFonts w:ascii="Calibri" w:hAnsi="Calibri" w:cs="Calibri"/>
                <w:color w:val="000000"/>
                <w:kern w:val="0"/>
                <w:sz w:val="22"/>
                <w:szCs w:val="22"/>
                <w:lang w:eastAsia="en-AU"/>
              </w:rPr>
              <w:br/>
              <w:t>Please place them in different areas e.g. one near the playground, one near the entrance to Crowley Court and one in the grassed area. This will allow multiple groups of people to all enjoy the park at the same time</w:t>
            </w:r>
          </w:p>
        </w:tc>
      </w:tr>
      <w:tr w:rsidR="00D467E5" w:rsidRPr="00D467E5" w14:paraId="79ED4873" w14:textId="77777777" w:rsidTr="002618E1">
        <w:trPr>
          <w:trHeight w:val="174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550A130F"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Jun 28, 2024, 11:17 AM</w:t>
            </w:r>
          </w:p>
        </w:tc>
        <w:tc>
          <w:tcPr>
            <w:tcW w:w="1385" w:type="dxa"/>
            <w:tcBorders>
              <w:top w:val="nil"/>
              <w:left w:val="nil"/>
              <w:bottom w:val="single" w:sz="4" w:space="0" w:color="auto"/>
              <w:right w:val="single" w:sz="4" w:space="0" w:color="auto"/>
            </w:tcBorders>
            <w:shd w:val="clear" w:color="auto" w:fill="auto"/>
            <w:vAlign w:val="center"/>
            <w:hideMark/>
          </w:tcPr>
          <w:p w14:paraId="7E8A1C28"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Add in more native plants</w:t>
            </w:r>
          </w:p>
        </w:tc>
        <w:tc>
          <w:tcPr>
            <w:tcW w:w="11656" w:type="dxa"/>
            <w:tcBorders>
              <w:top w:val="nil"/>
              <w:left w:val="nil"/>
              <w:bottom w:val="single" w:sz="4" w:space="0" w:color="auto"/>
              <w:right w:val="single" w:sz="4" w:space="0" w:color="auto"/>
            </w:tcBorders>
            <w:shd w:val="clear" w:color="auto" w:fill="auto"/>
            <w:vAlign w:val="center"/>
            <w:hideMark/>
          </w:tcPr>
          <w:p w14:paraId="13673873"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 xml:space="preserve">Please consider adding in more native trees and especially small to medium native shrubs that flower, either in formal or informal garden beds. </w:t>
            </w:r>
            <w:r w:rsidRPr="00D467E5">
              <w:rPr>
                <w:rFonts w:ascii="Calibri" w:hAnsi="Calibri" w:cs="Calibri"/>
                <w:color w:val="000000"/>
                <w:kern w:val="0"/>
                <w:sz w:val="22"/>
                <w:szCs w:val="22"/>
                <w:lang w:eastAsia="en-AU"/>
              </w:rPr>
              <w:br/>
              <w:t xml:space="preserve">The landscaping of the current park could be improved and there is plenty of space that could be dedicated to beautifying it to improve the look and support local wildlife. </w:t>
            </w:r>
            <w:r w:rsidRPr="00D467E5">
              <w:rPr>
                <w:rFonts w:ascii="Calibri" w:hAnsi="Calibri" w:cs="Calibri"/>
                <w:color w:val="000000"/>
                <w:kern w:val="0"/>
                <w:sz w:val="22"/>
                <w:szCs w:val="22"/>
                <w:lang w:eastAsia="en-AU"/>
              </w:rPr>
              <w:br/>
              <w:t>Adding more native shrubs/plants would also help align the park more with the golf course and some of the beautiful nature strip gardens that you can see in Crowley Court.</w:t>
            </w:r>
          </w:p>
        </w:tc>
      </w:tr>
      <w:tr w:rsidR="00D467E5" w:rsidRPr="00D467E5" w14:paraId="09F0EB74" w14:textId="77777777" w:rsidTr="002618E1">
        <w:trPr>
          <w:trHeight w:val="1072"/>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F015838"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Jun 27, 2024, 10:01 PM</w:t>
            </w:r>
          </w:p>
        </w:tc>
        <w:tc>
          <w:tcPr>
            <w:tcW w:w="1385" w:type="dxa"/>
            <w:tcBorders>
              <w:top w:val="nil"/>
              <w:left w:val="nil"/>
              <w:bottom w:val="single" w:sz="4" w:space="0" w:color="auto"/>
              <w:right w:val="single" w:sz="4" w:space="0" w:color="auto"/>
            </w:tcBorders>
            <w:shd w:val="clear" w:color="auto" w:fill="auto"/>
            <w:vAlign w:val="center"/>
            <w:hideMark/>
          </w:tcPr>
          <w:p w14:paraId="11A21A50"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So much space</w:t>
            </w:r>
          </w:p>
        </w:tc>
        <w:tc>
          <w:tcPr>
            <w:tcW w:w="11656" w:type="dxa"/>
            <w:tcBorders>
              <w:top w:val="nil"/>
              <w:left w:val="nil"/>
              <w:bottom w:val="single" w:sz="4" w:space="0" w:color="auto"/>
              <w:right w:val="single" w:sz="4" w:space="0" w:color="auto"/>
            </w:tcBorders>
            <w:shd w:val="clear" w:color="auto" w:fill="auto"/>
            <w:vAlign w:val="center"/>
            <w:hideMark/>
          </w:tcPr>
          <w:p w14:paraId="12D82ADC"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There is so much underutilised space. I'd like to see some landscaping that kids can explore and use imaginative play. A previous suggestion was a pickle court, which sounds very cool (with a sturdy net of course). I don't think a basketball court is a good idea. There's unused basketball courts at Sewell Reserve. Having shade is important so planting mature canopy trees would be great.</w:t>
            </w:r>
          </w:p>
        </w:tc>
      </w:tr>
      <w:tr w:rsidR="00D467E5" w:rsidRPr="00D467E5" w14:paraId="70F72952" w14:textId="77777777" w:rsidTr="002618E1">
        <w:trPr>
          <w:trHeight w:val="150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7A857716"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Jun 27, 2024, 06:57 PM</w:t>
            </w:r>
          </w:p>
        </w:tc>
        <w:tc>
          <w:tcPr>
            <w:tcW w:w="1385" w:type="dxa"/>
            <w:tcBorders>
              <w:top w:val="nil"/>
              <w:left w:val="nil"/>
              <w:bottom w:val="single" w:sz="4" w:space="0" w:color="auto"/>
              <w:right w:val="single" w:sz="4" w:space="0" w:color="auto"/>
            </w:tcBorders>
            <w:shd w:val="clear" w:color="auto" w:fill="auto"/>
            <w:vAlign w:val="center"/>
            <w:hideMark/>
          </w:tcPr>
          <w:p w14:paraId="6D367ECD"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Lots of possibilities</w:t>
            </w:r>
          </w:p>
        </w:tc>
        <w:tc>
          <w:tcPr>
            <w:tcW w:w="11656" w:type="dxa"/>
            <w:tcBorders>
              <w:top w:val="nil"/>
              <w:left w:val="nil"/>
              <w:bottom w:val="single" w:sz="4" w:space="0" w:color="auto"/>
              <w:right w:val="single" w:sz="4" w:space="0" w:color="auto"/>
            </w:tcBorders>
            <w:shd w:val="clear" w:color="auto" w:fill="auto"/>
            <w:vAlign w:val="center"/>
            <w:hideMark/>
          </w:tcPr>
          <w:p w14:paraId="5EAB6965"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 xml:space="preserve">Have used this park mostly as a throughfare and for play after getting food from pascoe street. </w:t>
            </w:r>
            <w:r w:rsidRPr="00D467E5">
              <w:rPr>
                <w:rFonts w:ascii="Calibri" w:hAnsi="Calibri" w:cs="Calibri"/>
                <w:color w:val="000000"/>
                <w:kern w:val="0"/>
                <w:sz w:val="22"/>
                <w:szCs w:val="22"/>
                <w:lang w:eastAsia="en-AU"/>
              </w:rPr>
              <w:br/>
              <w:t xml:space="preserve">Would be great to have a number of bbq tables / bench seating. </w:t>
            </w:r>
            <w:r w:rsidRPr="00D467E5">
              <w:rPr>
                <w:rFonts w:ascii="Calibri" w:hAnsi="Calibri" w:cs="Calibri"/>
                <w:color w:val="000000"/>
                <w:kern w:val="0"/>
                <w:sz w:val="22"/>
                <w:szCs w:val="22"/>
                <w:lang w:eastAsia="en-AU"/>
              </w:rPr>
              <w:br/>
              <w:t>Love the idea of a half bball court here - there isn’t good space around for older kids.</w:t>
            </w:r>
            <w:r w:rsidRPr="00D467E5">
              <w:rPr>
                <w:rFonts w:ascii="Calibri" w:hAnsi="Calibri" w:cs="Calibri"/>
                <w:color w:val="000000"/>
                <w:kern w:val="0"/>
                <w:sz w:val="22"/>
                <w:szCs w:val="22"/>
                <w:lang w:eastAsia="en-AU"/>
              </w:rPr>
              <w:br/>
              <w:t>Maybe one of those spinny things kids love - defiantly some swings and monkey bars</w:t>
            </w:r>
          </w:p>
        </w:tc>
      </w:tr>
      <w:tr w:rsidR="00D467E5" w:rsidRPr="00D467E5" w14:paraId="0B78B90A" w14:textId="77777777" w:rsidTr="002618E1">
        <w:trPr>
          <w:trHeight w:val="7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54F922A1"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Jun 27, 2024, 03:52 PM</w:t>
            </w:r>
          </w:p>
        </w:tc>
        <w:tc>
          <w:tcPr>
            <w:tcW w:w="1385" w:type="dxa"/>
            <w:tcBorders>
              <w:top w:val="nil"/>
              <w:left w:val="nil"/>
              <w:bottom w:val="single" w:sz="4" w:space="0" w:color="auto"/>
              <w:right w:val="single" w:sz="4" w:space="0" w:color="auto"/>
            </w:tcBorders>
            <w:shd w:val="clear" w:color="auto" w:fill="auto"/>
            <w:vAlign w:val="center"/>
            <w:hideMark/>
          </w:tcPr>
          <w:p w14:paraId="74B24D6E"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H M Dowd Park</w:t>
            </w:r>
          </w:p>
        </w:tc>
        <w:tc>
          <w:tcPr>
            <w:tcW w:w="11656" w:type="dxa"/>
            <w:tcBorders>
              <w:top w:val="nil"/>
              <w:left w:val="nil"/>
              <w:bottom w:val="single" w:sz="4" w:space="0" w:color="auto"/>
              <w:right w:val="single" w:sz="4" w:space="0" w:color="auto"/>
            </w:tcBorders>
            <w:shd w:val="clear" w:color="auto" w:fill="auto"/>
            <w:vAlign w:val="center"/>
            <w:hideMark/>
          </w:tcPr>
          <w:p w14:paraId="77517815" w14:textId="77777777" w:rsidR="00D467E5" w:rsidRPr="00D467E5" w:rsidRDefault="00D467E5" w:rsidP="00D467E5">
            <w:pPr>
              <w:spacing w:after="0" w:line="240" w:lineRule="auto"/>
              <w:rPr>
                <w:rFonts w:ascii="Calibri" w:hAnsi="Calibri" w:cs="Calibri"/>
                <w:color w:val="000000"/>
                <w:kern w:val="0"/>
                <w:sz w:val="22"/>
                <w:szCs w:val="22"/>
                <w:lang w:eastAsia="en-AU"/>
              </w:rPr>
            </w:pPr>
            <w:r w:rsidRPr="00D467E5">
              <w:rPr>
                <w:rFonts w:ascii="Calibri" w:hAnsi="Calibri" w:cs="Calibri"/>
                <w:color w:val="000000"/>
                <w:kern w:val="0"/>
                <w:sz w:val="22"/>
                <w:szCs w:val="22"/>
                <w:lang w:eastAsia="en-AU"/>
              </w:rPr>
              <w:t>It is truly a great space that is under utilised as it is old and dingy. A covered area with a bbq to the side would be ideal. Alot of the grassy area is uneven and would need to be levelled out for safety reasons. A quarter basketball court would be amazing like the one you have at Cole reserve. In terms of playground equipment a proper flying fox would be very popular with the kids, 2 swings minimum, bouncy trampoline and the latest would be a pickle ball court. Now a pickle ball court would be very cool!!!!</w:t>
            </w:r>
          </w:p>
        </w:tc>
      </w:tr>
    </w:tbl>
    <w:p w14:paraId="3343AAB9" w14:textId="77777777" w:rsidR="000A0AD3" w:rsidRDefault="000A0AD3">
      <w:pPr>
        <w:spacing w:line="206" w:lineRule="auto"/>
        <w:rPr>
          <w:rFonts w:ascii="Nunito Sans Light" w:hAnsi="Nunito Sans Light"/>
        </w:rPr>
      </w:pPr>
      <w:r>
        <w:rPr>
          <w:rFonts w:ascii="Nunito Sans Light" w:hAnsi="Nunito Sans Light"/>
        </w:rPr>
        <w:br w:type="page"/>
      </w:r>
    </w:p>
    <w:p w14:paraId="6249031C" w14:textId="484BE293" w:rsidR="00BD3FD8" w:rsidRDefault="00D27DA4" w:rsidP="00BD3FD8">
      <w:pPr>
        <w:spacing w:before="60" w:after="60"/>
        <w:rPr>
          <w:rFonts w:ascii="Galano Grotesque ExtraBold" w:hAnsi="Galano Grotesque ExtraBold"/>
          <w:sz w:val="22"/>
          <w:szCs w:val="22"/>
        </w:rPr>
      </w:pPr>
      <w:r>
        <w:rPr>
          <w:rFonts w:ascii="Galano Grotesque ExtraBold" w:hAnsi="Galano Grotesque ExtraBold"/>
          <w:sz w:val="22"/>
          <w:szCs w:val="22"/>
        </w:rPr>
        <w:lastRenderedPageBreak/>
        <w:t>8</w:t>
      </w:r>
      <w:r w:rsidR="00BD3FD8">
        <w:rPr>
          <w:rFonts w:ascii="Galano Grotesque ExtraBold" w:hAnsi="Galano Grotesque ExtraBold"/>
          <w:sz w:val="22"/>
          <w:szCs w:val="22"/>
        </w:rPr>
        <w:t>b</w:t>
      </w:r>
      <w:r w:rsidR="00BD3FD8">
        <w:rPr>
          <w:rFonts w:ascii="Galano Grotesque ExtraBold" w:hAnsi="Galano Grotesque ExtraBold"/>
          <w:sz w:val="22"/>
          <w:szCs w:val="22"/>
        </w:rPr>
        <w:tab/>
        <w:t>Draft</w:t>
      </w:r>
      <w:r w:rsidR="00BD3FD8" w:rsidRPr="00E27725">
        <w:rPr>
          <w:rFonts w:ascii="Galano Grotesque ExtraBold" w:hAnsi="Galano Grotesque ExtraBold"/>
          <w:sz w:val="22"/>
          <w:szCs w:val="22"/>
        </w:rPr>
        <w:t xml:space="preserve"> </w:t>
      </w:r>
      <w:r w:rsidR="00BD3FD8">
        <w:rPr>
          <w:rFonts w:ascii="Galano Grotesque ExtraBold" w:hAnsi="Galano Grotesque ExtraBold"/>
          <w:sz w:val="22"/>
          <w:szCs w:val="22"/>
        </w:rPr>
        <w:t xml:space="preserve">Concept Plan </w:t>
      </w:r>
      <w:r w:rsidR="00BD3FD8" w:rsidRPr="00E27725">
        <w:rPr>
          <w:rFonts w:ascii="Galano Grotesque ExtraBold" w:hAnsi="Galano Grotesque ExtraBold"/>
          <w:sz w:val="22"/>
          <w:szCs w:val="22"/>
        </w:rPr>
        <w:t>Consultation</w:t>
      </w:r>
    </w:p>
    <w:p w14:paraId="3441147A" w14:textId="776B30E1" w:rsidR="001E1DDE" w:rsidRDefault="00CB70A2" w:rsidP="00544BB4">
      <w:pPr>
        <w:rPr>
          <w:rFonts w:ascii="Nunito Sans Light" w:hAnsi="Nunito Sans Light"/>
        </w:rPr>
      </w:pPr>
      <w:r>
        <w:rPr>
          <w:rFonts w:ascii="Nunito Sans Light" w:hAnsi="Nunito Sans Light"/>
        </w:rPr>
        <w:tab/>
      </w:r>
      <w:r w:rsidR="00B836FC">
        <w:rPr>
          <w:rFonts w:ascii="Nunito Sans Light" w:hAnsi="Nunito Sans Light"/>
          <w:noProof/>
        </w:rPr>
        <w:drawing>
          <wp:inline distT="0" distB="0" distL="0" distR="0" wp14:anchorId="62588D68" wp14:editId="29031CAD">
            <wp:extent cx="3876675" cy="2736476"/>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3"/>
                    <a:stretch>
                      <a:fillRect/>
                    </a:stretch>
                  </pic:blipFill>
                  <pic:spPr>
                    <a:xfrm>
                      <a:off x="0" y="0"/>
                      <a:ext cx="3876675" cy="2736476"/>
                    </a:xfrm>
                    <a:prstGeom prst="rect">
                      <a:avLst/>
                    </a:prstGeom>
                  </pic:spPr>
                </pic:pic>
              </a:graphicData>
            </a:graphic>
          </wp:inline>
        </w:drawing>
      </w:r>
      <w:r w:rsidR="00A168F6">
        <w:rPr>
          <w:rFonts w:ascii="Nunito Sans Light" w:hAnsi="Nunito Sans Light"/>
          <w:noProof/>
        </w:rPr>
        <w:drawing>
          <wp:inline distT="0" distB="0" distL="0" distR="0" wp14:anchorId="663F21CB" wp14:editId="6B04DCD2">
            <wp:extent cx="3829768" cy="2746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4"/>
                    <a:stretch>
                      <a:fillRect/>
                    </a:stretch>
                  </pic:blipFill>
                  <pic:spPr>
                    <a:xfrm>
                      <a:off x="0" y="0"/>
                      <a:ext cx="3841791" cy="2754997"/>
                    </a:xfrm>
                    <a:prstGeom prst="rect">
                      <a:avLst/>
                    </a:prstGeom>
                  </pic:spPr>
                </pic:pic>
              </a:graphicData>
            </a:graphic>
          </wp:inline>
        </w:drawing>
      </w:r>
    </w:p>
    <w:p w14:paraId="09434C9D" w14:textId="3830067F" w:rsidR="001E1DDE" w:rsidRPr="0065590D" w:rsidRDefault="001E1DDE" w:rsidP="001E1DDE">
      <w:pPr>
        <w:pStyle w:val="Caption"/>
        <w:rPr>
          <w:b w:val="0"/>
          <w:bCs/>
          <w:sz w:val="18"/>
        </w:rPr>
      </w:pPr>
      <w:r w:rsidRPr="0065590D">
        <w:rPr>
          <w:sz w:val="18"/>
        </w:rPr>
        <w:t xml:space="preserve">Figure </w:t>
      </w:r>
      <w:r w:rsidRPr="0065590D">
        <w:rPr>
          <w:sz w:val="18"/>
        </w:rPr>
        <w:fldChar w:fldCharType="begin"/>
      </w:r>
      <w:r w:rsidRPr="0065590D">
        <w:rPr>
          <w:sz w:val="18"/>
        </w:rPr>
        <w:instrText xml:space="preserve"> SEQ Figure \* ARABIC </w:instrText>
      </w:r>
      <w:r w:rsidRPr="0065590D">
        <w:rPr>
          <w:sz w:val="18"/>
        </w:rPr>
        <w:fldChar w:fldCharType="separate"/>
      </w:r>
      <w:r w:rsidR="001209AA">
        <w:rPr>
          <w:noProof/>
          <w:sz w:val="18"/>
        </w:rPr>
        <w:t>2</w:t>
      </w:r>
      <w:r w:rsidRPr="0065590D">
        <w:rPr>
          <w:sz w:val="18"/>
        </w:rPr>
        <w:fldChar w:fldCharType="end"/>
      </w:r>
      <w:r w:rsidRPr="0065590D">
        <w:rPr>
          <w:sz w:val="18"/>
        </w:rPr>
        <w:t>:</w:t>
      </w:r>
      <w:r w:rsidRPr="0065590D">
        <w:rPr>
          <w:b w:val="0"/>
          <w:bCs/>
          <w:sz w:val="18"/>
        </w:rPr>
        <w:t xml:space="preserve"> Postcards </w:t>
      </w:r>
      <w:r>
        <w:rPr>
          <w:b w:val="0"/>
          <w:bCs/>
          <w:sz w:val="18"/>
        </w:rPr>
        <w:t xml:space="preserve">were </w:t>
      </w:r>
      <w:r w:rsidRPr="0065590D">
        <w:rPr>
          <w:b w:val="0"/>
          <w:bCs/>
          <w:sz w:val="18"/>
        </w:rPr>
        <w:t xml:space="preserve">issued to households within </w:t>
      </w:r>
      <w:r>
        <w:rPr>
          <w:b w:val="0"/>
          <w:bCs/>
          <w:sz w:val="18"/>
        </w:rPr>
        <w:t>0.</w:t>
      </w:r>
      <w:r w:rsidR="00ED17D1">
        <w:rPr>
          <w:b w:val="0"/>
          <w:bCs/>
          <w:sz w:val="18"/>
        </w:rPr>
        <w:t>4</w:t>
      </w:r>
      <w:r w:rsidRPr="0065590D">
        <w:rPr>
          <w:b w:val="0"/>
          <w:bCs/>
          <w:sz w:val="18"/>
        </w:rPr>
        <w:t xml:space="preserve">km of </w:t>
      </w:r>
      <w:r>
        <w:rPr>
          <w:b w:val="0"/>
          <w:bCs/>
          <w:sz w:val="18"/>
        </w:rPr>
        <w:t xml:space="preserve">the </w:t>
      </w:r>
      <w:r w:rsidR="00A168F6">
        <w:rPr>
          <w:b w:val="0"/>
          <w:bCs/>
          <w:sz w:val="18"/>
        </w:rPr>
        <w:t>park</w:t>
      </w:r>
      <w:r w:rsidRPr="0065590D">
        <w:rPr>
          <w:b w:val="0"/>
          <w:bCs/>
          <w:sz w:val="18"/>
        </w:rPr>
        <w:t>.</w:t>
      </w:r>
    </w:p>
    <w:p w14:paraId="04E611BE" w14:textId="77777777" w:rsidR="001E1DDE" w:rsidRDefault="001E1DDE" w:rsidP="00544BB4">
      <w:pPr>
        <w:rPr>
          <w:rFonts w:ascii="Nunito Sans Light" w:hAnsi="Nunito Sans Light"/>
        </w:rPr>
      </w:pPr>
    </w:p>
    <w:p w14:paraId="11EAD760" w14:textId="0937C67D" w:rsidR="00BD3FD8" w:rsidRPr="00E74B30" w:rsidRDefault="00D27DA4" w:rsidP="00BD3FD8">
      <w:pPr>
        <w:spacing w:before="60" w:after="60"/>
        <w:rPr>
          <w:rFonts w:ascii="Galano Grotesque ExtraBold" w:hAnsi="Galano Grotesque ExtraBold"/>
          <w:sz w:val="22"/>
          <w:szCs w:val="22"/>
        </w:rPr>
      </w:pPr>
      <w:r>
        <w:rPr>
          <w:rFonts w:ascii="Galano Grotesque ExtraBold" w:hAnsi="Galano Grotesque ExtraBold"/>
          <w:sz w:val="22"/>
          <w:szCs w:val="22"/>
        </w:rPr>
        <w:t>8</w:t>
      </w:r>
      <w:r w:rsidR="00CD5AAB">
        <w:rPr>
          <w:rFonts w:ascii="Galano Grotesque ExtraBold" w:hAnsi="Galano Grotesque ExtraBold"/>
          <w:sz w:val="22"/>
          <w:szCs w:val="22"/>
        </w:rPr>
        <w:t>c</w:t>
      </w:r>
      <w:r w:rsidR="00CD5AAB">
        <w:rPr>
          <w:rFonts w:ascii="Galano Grotesque ExtraBold" w:hAnsi="Galano Grotesque ExtraBold"/>
          <w:sz w:val="22"/>
          <w:szCs w:val="22"/>
        </w:rPr>
        <w:tab/>
      </w:r>
      <w:r w:rsidR="00BD3FD8">
        <w:rPr>
          <w:rFonts w:ascii="Galano Grotesque ExtraBold" w:hAnsi="Galano Grotesque ExtraBold"/>
          <w:sz w:val="22"/>
          <w:szCs w:val="22"/>
        </w:rPr>
        <w:t>Draft</w:t>
      </w:r>
      <w:r w:rsidR="00BD3FD8" w:rsidRPr="00E74B30">
        <w:rPr>
          <w:rFonts w:ascii="Galano Grotesque ExtraBold" w:hAnsi="Galano Grotesque ExtraBold"/>
          <w:sz w:val="22"/>
          <w:szCs w:val="22"/>
        </w:rPr>
        <w:t xml:space="preserve"> </w:t>
      </w:r>
      <w:r w:rsidR="00BD3FD8">
        <w:rPr>
          <w:rFonts w:ascii="Galano Grotesque ExtraBold" w:hAnsi="Galano Grotesque ExtraBold"/>
          <w:sz w:val="22"/>
          <w:szCs w:val="22"/>
        </w:rPr>
        <w:t xml:space="preserve">Concept Plan </w:t>
      </w:r>
      <w:r w:rsidR="00BD3FD8" w:rsidRPr="00E74B30">
        <w:rPr>
          <w:rFonts w:ascii="Galano Grotesque ExtraBold" w:hAnsi="Galano Grotesque ExtraBold"/>
          <w:sz w:val="22"/>
          <w:szCs w:val="22"/>
        </w:rPr>
        <w:t>Consultation Responses</w:t>
      </w:r>
    </w:p>
    <w:p w14:paraId="2CD238B7" w14:textId="16CD7B6B" w:rsidR="0052654C" w:rsidRDefault="001E1DDE" w:rsidP="002F1D88">
      <w:pPr>
        <w:rPr>
          <w:rFonts w:ascii="Nunito Sans Light" w:hAnsi="Nunito Sans Light"/>
        </w:rPr>
      </w:pPr>
      <w:r>
        <w:rPr>
          <w:rFonts w:ascii="Nunito Sans Light" w:hAnsi="Nunito Sans Light"/>
        </w:rPr>
        <w:t xml:space="preserve">Below </w:t>
      </w:r>
      <w:r w:rsidR="00B0751B">
        <w:rPr>
          <w:rFonts w:ascii="Nunito Sans Light" w:hAnsi="Nunito Sans Light"/>
        </w:rPr>
        <w:t>will be</w:t>
      </w:r>
      <w:r>
        <w:rPr>
          <w:rFonts w:ascii="Nunito Sans Light" w:hAnsi="Nunito Sans Light"/>
        </w:rPr>
        <w:t xml:space="preserve"> feedback received for </w:t>
      </w:r>
      <w:r w:rsidR="003B7968">
        <w:rPr>
          <w:rFonts w:ascii="Nunito Sans Light" w:hAnsi="Nunito Sans Light"/>
        </w:rPr>
        <w:t>H</w:t>
      </w:r>
      <w:r w:rsidR="00B0751B">
        <w:rPr>
          <w:rFonts w:ascii="Nunito Sans Light" w:hAnsi="Nunito Sans Light"/>
        </w:rPr>
        <w:t>M</w:t>
      </w:r>
      <w:r w:rsidR="003B7968">
        <w:rPr>
          <w:rFonts w:ascii="Nunito Sans Light" w:hAnsi="Nunito Sans Light"/>
        </w:rPr>
        <w:t xml:space="preserve"> </w:t>
      </w:r>
      <w:r w:rsidR="00B0751B">
        <w:rPr>
          <w:rFonts w:ascii="Nunito Sans Light" w:hAnsi="Nunito Sans Light"/>
        </w:rPr>
        <w:t>Dowd Reserve</w:t>
      </w:r>
      <w:r>
        <w:rPr>
          <w:rFonts w:ascii="Nunito Sans Light" w:hAnsi="Nunito Sans Light"/>
        </w:rPr>
        <w:t xml:space="preserve"> </w:t>
      </w:r>
      <w:r w:rsidR="00B0751B">
        <w:rPr>
          <w:rFonts w:ascii="Nunito Sans Light" w:hAnsi="Nunito Sans Light"/>
        </w:rPr>
        <w:t>following</w:t>
      </w:r>
      <w:r>
        <w:rPr>
          <w:rFonts w:ascii="Nunito Sans Light" w:hAnsi="Nunito Sans Light"/>
        </w:rPr>
        <w:t xml:space="preserve"> the </w:t>
      </w:r>
      <w:r w:rsidR="0052654C">
        <w:rPr>
          <w:rFonts w:ascii="Nunito Sans Light" w:hAnsi="Nunito Sans Light"/>
        </w:rPr>
        <w:t>Draft Concept Plan consultation</w:t>
      </w:r>
      <w:r>
        <w:rPr>
          <w:rFonts w:ascii="Nunito Sans Light" w:hAnsi="Nunito Sans Light"/>
        </w:rPr>
        <w:t>:</w:t>
      </w:r>
    </w:p>
    <w:p w14:paraId="28AB4649" w14:textId="4D8C3AFC" w:rsidR="00B17E4D" w:rsidRPr="00A7150D" w:rsidRDefault="00D27DA4" w:rsidP="00B17E4D">
      <w:pPr>
        <w:spacing w:before="60" w:after="60"/>
        <w:rPr>
          <w:rFonts w:ascii="Galano Grotesque ExtraBold" w:hAnsi="Galano Grotesque ExtraBold"/>
          <w:sz w:val="22"/>
          <w:szCs w:val="22"/>
        </w:rPr>
      </w:pPr>
      <w:r w:rsidRPr="00A7150D">
        <w:rPr>
          <w:rFonts w:ascii="Galano Grotesque ExtraBold" w:hAnsi="Galano Grotesque ExtraBold"/>
          <w:sz w:val="22"/>
          <w:szCs w:val="22"/>
        </w:rPr>
        <w:t>8</w:t>
      </w:r>
      <w:r w:rsidR="00B17E4D" w:rsidRPr="00A7150D">
        <w:rPr>
          <w:rFonts w:ascii="Galano Grotesque ExtraBold" w:hAnsi="Galano Grotesque ExtraBold"/>
          <w:sz w:val="22"/>
          <w:szCs w:val="22"/>
        </w:rPr>
        <w:t>d</w:t>
      </w:r>
      <w:r w:rsidR="00B17E4D" w:rsidRPr="00A7150D">
        <w:rPr>
          <w:rFonts w:ascii="Galano Grotesque ExtraBold" w:hAnsi="Galano Grotesque ExtraBold"/>
          <w:sz w:val="22"/>
          <w:szCs w:val="22"/>
        </w:rPr>
        <w:tab/>
      </w:r>
      <w:r w:rsidR="00FE1250" w:rsidRPr="00A7150D">
        <w:rPr>
          <w:rFonts w:ascii="Galano Grotesque ExtraBold" w:hAnsi="Galano Grotesque ExtraBold"/>
          <w:sz w:val="22"/>
          <w:szCs w:val="22"/>
        </w:rPr>
        <w:t>Revised</w:t>
      </w:r>
      <w:r w:rsidR="00C00CFB" w:rsidRPr="00A7150D">
        <w:rPr>
          <w:rFonts w:ascii="Galano Grotesque ExtraBold" w:hAnsi="Galano Grotesque ExtraBold"/>
          <w:sz w:val="22"/>
          <w:szCs w:val="22"/>
        </w:rPr>
        <w:t>/final</w:t>
      </w:r>
      <w:r w:rsidR="00B17E4D" w:rsidRPr="00A7150D">
        <w:rPr>
          <w:rFonts w:ascii="Galano Grotesque ExtraBold" w:hAnsi="Galano Grotesque ExtraBold"/>
          <w:sz w:val="22"/>
          <w:szCs w:val="22"/>
        </w:rPr>
        <w:t xml:space="preserve"> Concept Plan</w:t>
      </w:r>
    </w:p>
    <w:p w14:paraId="72D6D59A" w14:textId="59482B04" w:rsidR="005E350A" w:rsidRDefault="000D245F" w:rsidP="007406F5">
      <w:pPr>
        <w:rPr>
          <w:rFonts w:ascii="Nunito Sans Light" w:hAnsi="Nunito Sans Light"/>
        </w:rPr>
      </w:pPr>
      <w:r w:rsidRPr="000D245F">
        <w:rPr>
          <w:rFonts w:ascii="Nunito Sans Light" w:hAnsi="Nunito Sans Light"/>
        </w:rPr>
        <w:t xml:space="preserve">Below </w:t>
      </w:r>
      <w:r w:rsidR="00F13E2B">
        <w:rPr>
          <w:rFonts w:ascii="Nunito Sans Light" w:hAnsi="Nunito Sans Light"/>
        </w:rPr>
        <w:t>will be</w:t>
      </w:r>
      <w:r w:rsidRPr="000D245F">
        <w:rPr>
          <w:rFonts w:ascii="Nunito Sans Light" w:hAnsi="Nunito Sans Light"/>
        </w:rPr>
        <w:t xml:space="preserve"> the revised/final concept plan. This will also be displayed at the reserve and on Conversations Merri-bek webpage.</w:t>
      </w:r>
    </w:p>
    <w:p w14:paraId="0B66F51A" w14:textId="08FC19CF" w:rsidR="005E350A" w:rsidRDefault="005E350A" w:rsidP="00BC76CC">
      <w:pPr>
        <w:pStyle w:val="Caption"/>
        <w:rPr>
          <w:rFonts w:ascii="Nunito Sans Light" w:hAnsi="Nunito Sans Light"/>
        </w:rPr>
      </w:pPr>
      <w:r w:rsidRPr="0065590D">
        <w:rPr>
          <w:sz w:val="18"/>
        </w:rPr>
        <w:t xml:space="preserve">Figure </w:t>
      </w:r>
      <w:r w:rsidRPr="0065590D">
        <w:rPr>
          <w:sz w:val="18"/>
        </w:rPr>
        <w:fldChar w:fldCharType="begin"/>
      </w:r>
      <w:r w:rsidRPr="0065590D">
        <w:rPr>
          <w:sz w:val="18"/>
        </w:rPr>
        <w:instrText xml:space="preserve"> SEQ Figure \* ARABIC </w:instrText>
      </w:r>
      <w:r w:rsidRPr="0065590D">
        <w:rPr>
          <w:sz w:val="18"/>
        </w:rPr>
        <w:fldChar w:fldCharType="separate"/>
      </w:r>
      <w:r w:rsidR="001209AA">
        <w:rPr>
          <w:noProof/>
          <w:sz w:val="18"/>
        </w:rPr>
        <w:t>3</w:t>
      </w:r>
      <w:r w:rsidRPr="0065590D">
        <w:rPr>
          <w:sz w:val="18"/>
        </w:rPr>
        <w:fldChar w:fldCharType="end"/>
      </w:r>
      <w:r w:rsidRPr="0065590D">
        <w:rPr>
          <w:sz w:val="18"/>
        </w:rPr>
        <w:t>:</w:t>
      </w:r>
      <w:r w:rsidRPr="0065590D">
        <w:rPr>
          <w:b w:val="0"/>
          <w:bCs/>
          <w:sz w:val="18"/>
        </w:rPr>
        <w:t xml:space="preserve"> </w:t>
      </w:r>
      <w:r>
        <w:rPr>
          <w:b w:val="0"/>
          <w:bCs/>
          <w:sz w:val="18"/>
        </w:rPr>
        <w:t>Final concept plan</w:t>
      </w:r>
      <w:r w:rsidR="00063501">
        <w:rPr>
          <w:b w:val="0"/>
          <w:bCs/>
          <w:sz w:val="18"/>
        </w:rPr>
        <w:t xml:space="preserve"> (TBC)</w:t>
      </w:r>
      <w:r w:rsidRPr="0065590D">
        <w:rPr>
          <w:b w:val="0"/>
          <w:bCs/>
          <w:sz w:val="18"/>
        </w:rPr>
        <w:t>.</w:t>
      </w:r>
    </w:p>
    <w:sectPr w:rsidR="005E350A" w:rsidSect="006520C9">
      <w:pgSz w:w="16840" w:h="11907" w:orient="landscape"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93102" w14:textId="77777777" w:rsidR="009E13C6" w:rsidRDefault="009E13C6" w:rsidP="00C50E2A">
      <w:r>
        <w:separator/>
      </w:r>
    </w:p>
  </w:endnote>
  <w:endnote w:type="continuationSeparator" w:id="0">
    <w:p w14:paraId="77A2F79D" w14:textId="77777777" w:rsidR="009E13C6" w:rsidRDefault="009E13C6" w:rsidP="00C50E2A">
      <w:r>
        <w:continuationSeparator/>
      </w:r>
    </w:p>
  </w:endnote>
  <w:endnote w:type="continuationNotice" w:id="1">
    <w:p w14:paraId="6904EEBD" w14:textId="77777777" w:rsidR="009E13C6" w:rsidRDefault="009E13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altName w:val="Cambria"/>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72A7" w14:textId="77777777" w:rsidR="00E019DA" w:rsidRDefault="00E01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12F4"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05E5" w14:textId="77777777" w:rsidR="00E019DA" w:rsidRDefault="00E01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0B3B4" w14:textId="77777777" w:rsidR="009E13C6" w:rsidRDefault="009E13C6" w:rsidP="00C50E2A">
      <w:r>
        <w:separator/>
      </w:r>
    </w:p>
  </w:footnote>
  <w:footnote w:type="continuationSeparator" w:id="0">
    <w:p w14:paraId="7B5EBC02" w14:textId="77777777" w:rsidR="009E13C6" w:rsidRDefault="009E13C6" w:rsidP="00C50E2A">
      <w:r>
        <w:continuationSeparator/>
      </w:r>
    </w:p>
  </w:footnote>
  <w:footnote w:type="continuationNotice" w:id="1">
    <w:p w14:paraId="78FC657B" w14:textId="77777777" w:rsidR="009E13C6" w:rsidRDefault="009E13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BF6FB" w14:textId="77777777" w:rsidR="00E019DA" w:rsidRDefault="00E019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2E94" w14:textId="77777777" w:rsidR="00E019DA" w:rsidRDefault="00E019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FAB46" w14:textId="77777777" w:rsidR="00E019DA" w:rsidRDefault="00E019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7200027"/>
    <w:multiLevelType w:val="hybridMultilevel"/>
    <w:tmpl w:val="959AB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6" w15:restartNumberingAfterBreak="0">
    <w:nsid w:val="146E7324"/>
    <w:multiLevelType w:val="hybridMultilevel"/>
    <w:tmpl w:val="084A799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2A9D7ACF"/>
    <w:multiLevelType w:val="multilevel"/>
    <w:tmpl w:val="66262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333132"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2"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3"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54C37E40"/>
    <w:multiLevelType w:val="multilevel"/>
    <w:tmpl w:val="4516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6" w15:restartNumberingAfterBreak="0">
    <w:nsid w:val="751617D6"/>
    <w:multiLevelType w:val="hybridMultilevel"/>
    <w:tmpl w:val="66C4E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520707849">
    <w:abstractNumId w:val="19"/>
  </w:num>
  <w:num w:numId="2" w16cid:durableId="521019791">
    <w:abstractNumId w:val="13"/>
  </w:num>
  <w:num w:numId="3" w16cid:durableId="423957239">
    <w:abstractNumId w:val="27"/>
  </w:num>
  <w:num w:numId="4" w16cid:durableId="441999107">
    <w:abstractNumId w:val="20"/>
  </w:num>
  <w:num w:numId="5" w16cid:durableId="1307904097">
    <w:abstractNumId w:val="10"/>
  </w:num>
  <w:num w:numId="6" w16cid:durableId="1372264912">
    <w:abstractNumId w:val="23"/>
  </w:num>
  <w:num w:numId="7" w16cid:durableId="182597856">
    <w:abstractNumId w:val="3"/>
  </w:num>
  <w:num w:numId="8" w16cid:durableId="1615408093">
    <w:abstractNumId w:val="9"/>
  </w:num>
  <w:num w:numId="9" w16cid:durableId="226113950">
    <w:abstractNumId w:val="8"/>
  </w:num>
  <w:num w:numId="10" w16cid:durableId="494154323">
    <w:abstractNumId w:val="2"/>
  </w:num>
  <w:num w:numId="11" w16cid:durableId="1336880624">
    <w:abstractNumId w:val="17"/>
  </w:num>
  <w:num w:numId="12" w16cid:durableId="915162357">
    <w:abstractNumId w:val="21"/>
  </w:num>
  <w:num w:numId="13" w16cid:durableId="916597860">
    <w:abstractNumId w:val="7"/>
  </w:num>
  <w:num w:numId="14" w16cid:durableId="420686380">
    <w:abstractNumId w:val="6"/>
  </w:num>
  <w:num w:numId="15" w16cid:durableId="1934849867">
    <w:abstractNumId w:val="9"/>
    <w:lvlOverride w:ilvl="0">
      <w:startOverride w:val="1"/>
    </w:lvlOverride>
  </w:num>
  <w:num w:numId="16" w16cid:durableId="945235616">
    <w:abstractNumId w:val="21"/>
  </w:num>
  <w:num w:numId="17" w16cid:durableId="1212352842">
    <w:abstractNumId w:val="21"/>
  </w:num>
  <w:num w:numId="18" w16cid:durableId="1370179691">
    <w:abstractNumId w:val="21"/>
  </w:num>
  <w:num w:numId="19" w16cid:durableId="1771706400">
    <w:abstractNumId w:val="17"/>
  </w:num>
  <w:num w:numId="20" w16cid:durableId="170605714">
    <w:abstractNumId w:val="17"/>
  </w:num>
  <w:num w:numId="21" w16cid:durableId="2054962191">
    <w:abstractNumId w:val="17"/>
  </w:num>
  <w:num w:numId="22" w16cid:durableId="1259410883">
    <w:abstractNumId w:val="5"/>
  </w:num>
  <w:num w:numId="23" w16cid:durableId="406876594">
    <w:abstractNumId w:val="4"/>
  </w:num>
  <w:num w:numId="24" w16cid:durableId="1195657389">
    <w:abstractNumId w:val="1"/>
  </w:num>
  <w:num w:numId="25" w16cid:durableId="325937112">
    <w:abstractNumId w:val="0"/>
  </w:num>
  <w:num w:numId="26" w16cid:durableId="147134781">
    <w:abstractNumId w:val="12"/>
  </w:num>
  <w:num w:numId="27" w16cid:durableId="1960914914">
    <w:abstractNumId w:val="25"/>
  </w:num>
  <w:num w:numId="28" w16cid:durableId="1576747385">
    <w:abstractNumId w:val="22"/>
  </w:num>
  <w:num w:numId="29" w16cid:durableId="1045566635">
    <w:abstractNumId w:val="22"/>
  </w:num>
  <w:num w:numId="30" w16cid:durableId="1675375304">
    <w:abstractNumId w:val="22"/>
  </w:num>
  <w:num w:numId="31" w16cid:durableId="962685820">
    <w:abstractNumId w:val="11"/>
  </w:num>
  <w:num w:numId="32" w16cid:durableId="437799188">
    <w:abstractNumId w:val="15"/>
  </w:num>
  <w:num w:numId="33" w16cid:durableId="554244843">
    <w:abstractNumId w:val="16"/>
  </w:num>
  <w:num w:numId="34" w16cid:durableId="717240502">
    <w:abstractNumId w:val="14"/>
  </w:num>
  <w:num w:numId="35" w16cid:durableId="278412007">
    <w:abstractNumId w:val="24"/>
  </w:num>
  <w:num w:numId="36" w16cid:durableId="1975139438">
    <w:abstractNumId w:val="26"/>
  </w:num>
  <w:num w:numId="37" w16cid:durableId="1057045409">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4AF"/>
    <w:rsid w:val="00005322"/>
    <w:rsid w:val="0000578C"/>
    <w:rsid w:val="000073B1"/>
    <w:rsid w:val="00010362"/>
    <w:rsid w:val="00012493"/>
    <w:rsid w:val="000128D2"/>
    <w:rsid w:val="000132F9"/>
    <w:rsid w:val="00015395"/>
    <w:rsid w:val="00015489"/>
    <w:rsid w:val="00016C1E"/>
    <w:rsid w:val="00021210"/>
    <w:rsid w:val="00021629"/>
    <w:rsid w:val="00023C54"/>
    <w:rsid w:val="00023E1B"/>
    <w:rsid w:val="00024B14"/>
    <w:rsid w:val="0002570D"/>
    <w:rsid w:val="00030851"/>
    <w:rsid w:val="000314B2"/>
    <w:rsid w:val="00031DC0"/>
    <w:rsid w:val="00033D82"/>
    <w:rsid w:val="000340A9"/>
    <w:rsid w:val="00035765"/>
    <w:rsid w:val="000410BF"/>
    <w:rsid w:val="00041675"/>
    <w:rsid w:val="000430CC"/>
    <w:rsid w:val="00046954"/>
    <w:rsid w:val="00051849"/>
    <w:rsid w:val="00053085"/>
    <w:rsid w:val="00053495"/>
    <w:rsid w:val="00056124"/>
    <w:rsid w:val="00056673"/>
    <w:rsid w:val="0006188F"/>
    <w:rsid w:val="00063501"/>
    <w:rsid w:val="00070625"/>
    <w:rsid w:val="00071020"/>
    <w:rsid w:val="000717E3"/>
    <w:rsid w:val="00072C00"/>
    <w:rsid w:val="00073B69"/>
    <w:rsid w:val="000767E6"/>
    <w:rsid w:val="00080605"/>
    <w:rsid w:val="00082224"/>
    <w:rsid w:val="0008298C"/>
    <w:rsid w:val="000830C8"/>
    <w:rsid w:val="000846FE"/>
    <w:rsid w:val="000873E7"/>
    <w:rsid w:val="00090AC3"/>
    <w:rsid w:val="0009142C"/>
    <w:rsid w:val="0009559C"/>
    <w:rsid w:val="00095E19"/>
    <w:rsid w:val="00096134"/>
    <w:rsid w:val="00096EDE"/>
    <w:rsid w:val="000A0633"/>
    <w:rsid w:val="000A0AD3"/>
    <w:rsid w:val="000A2F53"/>
    <w:rsid w:val="000A58A4"/>
    <w:rsid w:val="000A73E8"/>
    <w:rsid w:val="000A7F75"/>
    <w:rsid w:val="000B2D03"/>
    <w:rsid w:val="000B47DD"/>
    <w:rsid w:val="000B5463"/>
    <w:rsid w:val="000B7241"/>
    <w:rsid w:val="000C0435"/>
    <w:rsid w:val="000C0541"/>
    <w:rsid w:val="000C12D7"/>
    <w:rsid w:val="000C190E"/>
    <w:rsid w:val="000C2502"/>
    <w:rsid w:val="000C3C62"/>
    <w:rsid w:val="000C7904"/>
    <w:rsid w:val="000C7DD4"/>
    <w:rsid w:val="000C7E58"/>
    <w:rsid w:val="000D04F5"/>
    <w:rsid w:val="000D23EC"/>
    <w:rsid w:val="000D245F"/>
    <w:rsid w:val="000D5EF3"/>
    <w:rsid w:val="000D672C"/>
    <w:rsid w:val="000D6EA5"/>
    <w:rsid w:val="000D7F5E"/>
    <w:rsid w:val="000E0940"/>
    <w:rsid w:val="000E203F"/>
    <w:rsid w:val="000E22A7"/>
    <w:rsid w:val="000E46A7"/>
    <w:rsid w:val="000E713C"/>
    <w:rsid w:val="000F2F9C"/>
    <w:rsid w:val="000F3111"/>
    <w:rsid w:val="000F37CB"/>
    <w:rsid w:val="000F52FE"/>
    <w:rsid w:val="000F5CF4"/>
    <w:rsid w:val="000F71C6"/>
    <w:rsid w:val="000F7D99"/>
    <w:rsid w:val="00100593"/>
    <w:rsid w:val="001029FE"/>
    <w:rsid w:val="00103137"/>
    <w:rsid w:val="00104560"/>
    <w:rsid w:val="00106196"/>
    <w:rsid w:val="00106CDE"/>
    <w:rsid w:val="001070CF"/>
    <w:rsid w:val="00111BE3"/>
    <w:rsid w:val="001132D0"/>
    <w:rsid w:val="00114534"/>
    <w:rsid w:val="00114746"/>
    <w:rsid w:val="0011699E"/>
    <w:rsid w:val="00117F50"/>
    <w:rsid w:val="001209AA"/>
    <w:rsid w:val="00121968"/>
    <w:rsid w:val="001225A3"/>
    <w:rsid w:val="0012356D"/>
    <w:rsid w:val="00125FDE"/>
    <w:rsid w:val="00126586"/>
    <w:rsid w:val="00127238"/>
    <w:rsid w:val="0013231A"/>
    <w:rsid w:val="00133AE2"/>
    <w:rsid w:val="001359F2"/>
    <w:rsid w:val="0013729F"/>
    <w:rsid w:val="001421CB"/>
    <w:rsid w:val="00142A0C"/>
    <w:rsid w:val="00145F4A"/>
    <w:rsid w:val="0015135C"/>
    <w:rsid w:val="00151D40"/>
    <w:rsid w:val="00152D85"/>
    <w:rsid w:val="00153248"/>
    <w:rsid w:val="0015360B"/>
    <w:rsid w:val="00153C37"/>
    <w:rsid w:val="001546E5"/>
    <w:rsid w:val="0015593C"/>
    <w:rsid w:val="001579F2"/>
    <w:rsid w:val="0016111B"/>
    <w:rsid w:val="0016131C"/>
    <w:rsid w:val="00171B11"/>
    <w:rsid w:val="001864B5"/>
    <w:rsid w:val="00190689"/>
    <w:rsid w:val="00190818"/>
    <w:rsid w:val="00191177"/>
    <w:rsid w:val="001911DE"/>
    <w:rsid w:val="0019286A"/>
    <w:rsid w:val="001941E0"/>
    <w:rsid w:val="00194220"/>
    <w:rsid w:val="0019445B"/>
    <w:rsid w:val="001946CF"/>
    <w:rsid w:val="00194A12"/>
    <w:rsid w:val="00194C87"/>
    <w:rsid w:val="00194E4C"/>
    <w:rsid w:val="00196728"/>
    <w:rsid w:val="001A3E10"/>
    <w:rsid w:val="001A3ECE"/>
    <w:rsid w:val="001A5FFE"/>
    <w:rsid w:val="001A7067"/>
    <w:rsid w:val="001A710B"/>
    <w:rsid w:val="001B0684"/>
    <w:rsid w:val="001B0978"/>
    <w:rsid w:val="001B0E1A"/>
    <w:rsid w:val="001B1BE4"/>
    <w:rsid w:val="001B3939"/>
    <w:rsid w:val="001B3ED3"/>
    <w:rsid w:val="001B4CAB"/>
    <w:rsid w:val="001B547E"/>
    <w:rsid w:val="001B6C34"/>
    <w:rsid w:val="001C36AC"/>
    <w:rsid w:val="001C5632"/>
    <w:rsid w:val="001C6741"/>
    <w:rsid w:val="001C6D0A"/>
    <w:rsid w:val="001D04B1"/>
    <w:rsid w:val="001D26AC"/>
    <w:rsid w:val="001D4E76"/>
    <w:rsid w:val="001E0613"/>
    <w:rsid w:val="001E1C5B"/>
    <w:rsid w:val="001E1DDE"/>
    <w:rsid w:val="001E3728"/>
    <w:rsid w:val="001E37C4"/>
    <w:rsid w:val="001E444C"/>
    <w:rsid w:val="001E5696"/>
    <w:rsid w:val="001F09FA"/>
    <w:rsid w:val="001F1AEC"/>
    <w:rsid w:val="001F427B"/>
    <w:rsid w:val="001F4FF4"/>
    <w:rsid w:val="001F5141"/>
    <w:rsid w:val="001F6CAD"/>
    <w:rsid w:val="002008CB"/>
    <w:rsid w:val="0020353D"/>
    <w:rsid w:val="00204962"/>
    <w:rsid w:val="0020673F"/>
    <w:rsid w:val="00206A5B"/>
    <w:rsid w:val="002079D4"/>
    <w:rsid w:val="00207D24"/>
    <w:rsid w:val="00207D5E"/>
    <w:rsid w:val="00210D17"/>
    <w:rsid w:val="002118F3"/>
    <w:rsid w:val="00212193"/>
    <w:rsid w:val="00212D91"/>
    <w:rsid w:val="002137E0"/>
    <w:rsid w:val="00214DB3"/>
    <w:rsid w:val="00215F5E"/>
    <w:rsid w:val="00216DB3"/>
    <w:rsid w:val="00217331"/>
    <w:rsid w:val="0021760C"/>
    <w:rsid w:val="00217683"/>
    <w:rsid w:val="00220CCC"/>
    <w:rsid w:val="00221F39"/>
    <w:rsid w:val="0022313E"/>
    <w:rsid w:val="00223FAF"/>
    <w:rsid w:val="00225231"/>
    <w:rsid w:val="002264F5"/>
    <w:rsid w:val="002273AB"/>
    <w:rsid w:val="00230058"/>
    <w:rsid w:val="00230520"/>
    <w:rsid w:val="00230CF5"/>
    <w:rsid w:val="002332E2"/>
    <w:rsid w:val="00240500"/>
    <w:rsid w:val="002417C3"/>
    <w:rsid w:val="002435F7"/>
    <w:rsid w:val="002442E9"/>
    <w:rsid w:val="0024612F"/>
    <w:rsid w:val="0024649D"/>
    <w:rsid w:val="00246DEB"/>
    <w:rsid w:val="00246F45"/>
    <w:rsid w:val="00250A74"/>
    <w:rsid w:val="00250D31"/>
    <w:rsid w:val="00252C6E"/>
    <w:rsid w:val="0025431F"/>
    <w:rsid w:val="00260B9B"/>
    <w:rsid w:val="002618E1"/>
    <w:rsid w:val="002650C2"/>
    <w:rsid w:val="002652A6"/>
    <w:rsid w:val="00265606"/>
    <w:rsid w:val="00271541"/>
    <w:rsid w:val="0027230C"/>
    <w:rsid w:val="002727B3"/>
    <w:rsid w:val="00274169"/>
    <w:rsid w:val="002741BA"/>
    <w:rsid w:val="00275B0E"/>
    <w:rsid w:val="0027603E"/>
    <w:rsid w:val="00282671"/>
    <w:rsid w:val="00284634"/>
    <w:rsid w:val="0028472A"/>
    <w:rsid w:val="00284A44"/>
    <w:rsid w:val="002857B5"/>
    <w:rsid w:val="002862A5"/>
    <w:rsid w:val="00286411"/>
    <w:rsid w:val="0028698D"/>
    <w:rsid w:val="002900A6"/>
    <w:rsid w:val="0029139E"/>
    <w:rsid w:val="002914EA"/>
    <w:rsid w:val="002922E2"/>
    <w:rsid w:val="002937A2"/>
    <w:rsid w:val="00293DAA"/>
    <w:rsid w:val="00294EF1"/>
    <w:rsid w:val="002976B5"/>
    <w:rsid w:val="002A29EE"/>
    <w:rsid w:val="002A4854"/>
    <w:rsid w:val="002A7221"/>
    <w:rsid w:val="002B114E"/>
    <w:rsid w:val="002B1B8A"/>
    <w:rsid w:val="002B2187"/>
    <w:rsid w:val="002B31CD"/>
    <w:rsid w:val="002B3442"/>
    <w:rsid w:val="002B4248"/>
    <w:rsid w:val="002B593F"/>
    <w:rsid w:val="002C26B9"/>
    <w:rsid w:val="002C2F83"/>
    <w:rsid w:val="002C3604"/>
    <w:rsid w:val="002C3BE8"/>
    <w:rsid w:val="002C3D86"/>
    <w:rsid w:val="002C52CD"/>
    <w:rsid w:val="002C720A"/>
    <w:rsid w:val="002D1127"/>
    <w:rsid w:val="002D2753"/>
    <w:rsid w:val="002D4490"/>
    <w:rsid w:val="002D4FD0"/>
    <w:rsid w:val="002D546A"/>
    <w:rsid w:val="002D627C"/>
    <w:rsid w:val="002D6564"/>
    <w:rsid w:val="002E0EFD"/>
    <w:rsid w:val="002E144E"/>
    <w:rsid w:val="002E1732"/>
    <w:rsid w:val="002E1BD2"/>
    <w:rsid w:val="002E2D7B"/>
    <w:rsid w:val="002E3DF8"/>
    <w:rsid w:val="002E40CE"/>
    <w:rsid w:val="002E467C"/>
    <w:rsid w:val="002F1D88"/>
    <w:rsid w:val="002F3804"/>
    <w:rsid w:val="002F47C0"/>
    <w:rsid w:val="002F5005"/>
    <w:rsid w:val="002F61B9"/>
    <w:rsid w:val="003007A4"/>
    <w:rsid w:val="00300C65"/>
    <w:rsid w:val="0030285D"/>
    <w:rsid w:val="003032CF"/>
    <w:rsid w:val="00304959"/>
    <w:rsid w:val="00304A63"/>
    <w:rsid w:val="00304E29"/>
    <w:rsid w:val="00304FC5"/>
    <w:rsid w:val="00305079"/>
    <w:rsid w:val="00306FD8"/>
    <w:rsid w:val="00307A5C"/>
    <w:rsid w:val="00307C95"/>
    <w:rsid w:val="003101E0"/>
    <w:rsid w:val="00310BE3"/>
    <w:rsid w:val="00310FFE"/>
    <w:rsid w:val="00312480"/>
    <w:rsid w:val="00312DB3"/>
    <w:rsid w:val="003162EE"/>
    <w:rsid w:val="0031759E"/>
    <w:rsid w:val="003208B4"/>
    <w:rsid w:val="0032261C"/>
    <w:rsid w:val="0032280A"/>
    <w:rsid w:val="00322AB4"/>
    <w:rsid w:val="0032505E"/>
    <w:rsid w:val="00325D55"/>
    <w:rsid w:val="00326B99"/>
    <w:rsid w:val="0032700A"/>
    <w:rsid w:val="0033295D"/>
    <w:rsid w:val="003357C3"/>
    <w:rsid w:val="00340B33"/>
    <w:rsid w:val="00341FC5"/>
    <w:rsid w:val="003422FE"/>
    <w:rsid w:val="00343701"/>
    <w:rsid w:val="00343DAE"/>
    <w:rsid w:val="00343F5D"/>
    <w:rsid w:val="00343F6C"/>
    <w:rsid w:val="00345B30"/>
    <w:rsid w:val="00347744"/>
    <w:rsid w:val="0035002A"/>
    <w:rsid w:val="0035607A"/>
    <w:rsid w:val="00362BF5"/>
    <w:rsid w:val="00363553"/>
    <w:rsid w:val="00363D19"/>
    <w:rsid w:val="00364048"/>
    <w:rsid w:val="00365F7F"/>
    <w:rsid w:val="00366162"/>
    <w:rsid w:val="00366F31"/>
    <w:rsid w:val="0037157C"/>
    <w:rsid w:val="003717F1"/>
    <w:rsid w:val="00377467"/>
    <w:rsid w:val="00386225"/>
    <w:rsid w:val="003875F0"/>
    <w:rsid w:val="00387D93"/>
    <w:rsid w:val="0039153F"/>
    <w:rsid w:val="003924EE"/>
    <w:rsid w:val="003937FC"/>
    <w:rsid w:val="00394D9E"/>
    <w:rsid w:val="00395614"/>
    <w:rsid w:val="00395B75"/>
    <w:rsid w:val="0039618E"/>
    <w:rsid w:val="00397649"/>
    <w:rsid w:val="003A00A9"/>
    <w:rsid w:val="003A1C7A"/>
    <w:rsid w:val="003A1DE6"/>
    <w:rsid w:val="003A268E"/>
    <w:rsid w:val="003A2B8D"/>
    <w:rsid w:val="003A393E"/>
    <w:rsid w:val="003A52EC"/>
    <w:rsid w:val="003A5334"/>
    <w:rsid w:val="003A75BE"/>
    <w:rsid w:val="003A7E7B"/>
    <w:rsid w:val="003B0631"/>
    <w:rsid w:val="003B08AC"/>
    <w:rsid w:val="003B166B"/>
    <w:rsid w:val="003B403F"/>
    <w:rsid w:val="003B5C49"/>
    <w:rsid w:val="003B6E5B"/>
    <w:rsid w:val="003B7968"/>
    <w:rsid w:val="003B7C50"/>
    <w:rsid w:val="003C2A27"/>
    <w:rsid w:val="003C2F78"/>
    <w:rsid w:val="003C374F"/>
    <w:rsid w:val="003C57E2"/>
    <w:rsid w:val="003C5A9B"/>
    <w:rsid w:val="003C6348"/>
    <w:rsid w:val="003C6B42"/>
    <w:rsid w:val="003D00CA"/>
    <w:rsid w:val="003D2603"/>
    <w:rsid w:val="003D282E"/>
    <w:rsid w:val="003D2E61"/>
    <w:rsid w:val="003D3051"/>
    <w:rsid w:val="003D4239"/>
    <w:rsid w:val="003D48DA"/>
    <w:rsid w:val="003D57DC"/>
    <w:rsid w:val="003D59C8"/>
    <w:rsid w:val="003D6093"/>
    <w:rsid w:val="003D720C"/>
    <w:rsid w:val="003D776F"/>
    <w:rsid w:val="003E20BA"/>
    <w:rsid w:val="003E296C"/>
    <w:rsid w:val="003E2E3B"/>
    <w:rsid w:val="003E3089"/>
    <w:rsid w:val="003E37F0"/>
    <w:rsid w:val="003E4573"/>
    <w:rsid w:val="003E7E86"/>
    <w:rsid w:val="003F017A"/>
    <w:rsid w:val="003F0224"/>
    <w:rsid w:val="003F0633"/>
    <w:rsid w:val="003F0D20"/>
    <w:rsid w:val="003F10E2"/>
    <w:rsid w:val="003F173D"/>
    <w:rsid w:val="003F3636"/>
    <w:rsid w:val="003F3C0E"/>
    <w:rsid w:val="003F507E"/>
    <w:rsid w:val="004002AF"/>
    <w:rsid w:val="004004EE"/>
    <w:rsid w:val="0040106F"/>
    <w:rsid w:val="0040184B"/>
    <w:rsid w:val="004034D7"/>
    <w:rsid w:val="00404773"/>
    <w:rsid w:val="0040487D"/>
    <w:rsid w:val="00405F36"/>
    <w:rsid w:val="00406F2C"/>
    <w:rsid w:val="004076E3"/>
    <w:rsid w:val="004100E5"/>
    <w:rsid w:val="0041053A"/>
    <w:rsid w:val="00411286"/>
    <w:rsid w:val="0041165B"/>
    <w:rsid w:val="00411F2C"/>
    <w:rsid w:val="0041214E"/>
    <w:rsid w:val="0042039B"/>
    <w:rsid w:val="0042044C"/>
    <w:rsid w:val="0042172C"/>
    <w:rsid w:val="00422DCF"/>
    <w:rsid w:val="00423980"/>
    <w:rsid w:val="00426496"/>
    <w:rsid w:val="004348CF"/>
    <w:rsid w:val="00436650"/>
    <w:rsid w:val="00444B23"/>
    <w:rsid w:val="00444C5F"/>
    <w:rsid w:val="004470FA"/>
    <w:rsid w:val="00447860"/>
    <w:rsid w:val="00447B04"/>
    <w:rsid w:val="0045076F"/>
    <w:rsid w:val="00452230"/>
    <w:rsid w:val="00453122"/>
    <w:rsid w:val="00456338"/>
    <w:rsid w:val="004568F3"/>
    <w:rsid w:val="00461D43"/>
    <w:rsid w:val="00461E6F"/>
    <w:rsid w:val="00462820"/>
    <w:rsid w:val="00466A5F"/>
    <w:rsid w:val="00470965"/>
    <w:rsid w:val="004710CE"/>
    <w:rsid w:val="004727B7"/>
    <w:rsid w:val="00473479"/>
    <w:rsid w:val="00475163"/>
    <w:rsid w:val="004768A6"/>
    <w:rsid w:val="00477D9D"/>
    <w:rsid w:val="00480841"/>
    <w:rsid w:val="004823DE"/>
    <w:rsid w:val="0048346E"/>
    <w:rsid w:val="00484C6E"/>
    <w:rsid w:val="00485081"/>
    <w:rsid w:val="004853D9"/>
    <w:rsid w:val="0048747B"/>
    <w:rsid w:val="00487805"/>
    <w:rsid w:val="00487D0A"/>
    <w:rsid w:val="00490898"/>
    <w:rsid w:val="0049166C"/>
    <w:rsid w:val="00491E48"/>
    <w:rsid w:val="00492E93"/>
    <w:rsid w:val="0049315B"/>
    <w:rsid w:val="004944DB"/>
    <w:rsid w:val="00494757"/>
    <w:rsid w:val="00495432"/>
    <w:rsid w:val="004A1855"/>
    <w:rsid w:val="004A1878"/>
    <w:rsid w:val="004A1ADD"/>
    <w:rsid w:val="004A2B75"/>
    <w:rsid w:val="004A3F9D"/>
    <w:rsid w:val="004A3FA7"/>
    <w:rsid w:val="004A4AE1"/>
    <w:rsid w:val="004A5AD7"/>
    <w:rsid w:val="004A6C27"/>
    <w:rsid w:val="004B12D1"/>
    <w:rsid w:val="004B201F"/>
    <w:rsid w:val="004B2B9C"/>
    <w:rsid w:val="004B3490"/>
    <w:rsid w:val="004B497A"/>
    <w:rsid w:val="004C34A2"/>
    <w:rsid w:val="004C3859"/>
    <w:rsid w:val="004C5421"/>
    <w:rsid w:val="004C74AF"/>
    <w:rsid w:val="004D13DC"/>
    <w:rsid w:val="004D1EEC"/>
    <w:rsid w:val="004D2A4C"/>
    <w:rsid w:val="004D2BA0"/>
    <w:rsid w:val="004D392B"/>
    <w:rsid w:val="004E0DF1"/>
    <w:rsid w:val="004E0F88"/>
    <w:rsid w:val="004E1E84"/>
    <w:rsid w:val="004E20DF"/>
    <w:rsid w:val="004E3189"/>
    <w:rsid w:val="004E47E3"/>
    <w:rsid w:val="004E5046"/>
    <w:rsid w:val="004E57CE"/>
    <w:rsid w:val="004E6738"/>
    <w:rsid w:val="004E6EBD"/>
    <w:rsid w:val="004E735A"/>
    <w:rsid w:val="004E74A3"/>
    <w:rsid w:val="004E7850"/>
    <w:rsid w:val="004F46FF"/>
    <w:rsid w:val="004F52AC"/>
    <w:rsid w:val="004F58CA"/>
    <w:rsid w:val="004F7096"/>
    <w:rsid w:val="005129D9"/>
    <w:rsid w:val="00512BC7"/>
    <w:rsid w:val="00512C33"/>
    <w:rsid w:val="0051345A"/>
    <w:rsid w:val="00513E32"/>
    <w:rsid w:val="00515431"/>
    <w:rsid w:val="00515979"/>
    <w:rsid w:val="00517A77"/>
    <w:rsid w:val="005203C2"/>
    <w:rsid w:val="0052177D"/>
    <w:rsid w:val="00521A76"/>
    <w:rsid w:val="00523A60"/>
    <w:rsid w:val="00524165"/>
    <w:rsid w:val="00524367"/>
    <w:rsid w:val="0052654C"/>
    <w:rsid w:val="00526C7B"/>
    <w:rsid w:val="005304C9"/>
    <w:rsid w:val="00530870"/>
    <w:rsid w:val="00530ED2"/>
    <w:rsid w:val="00531BEE"/>
    <w:rsid w:val="00532DCE"/>
    <w:rsid w:val="005353AA"/>
    <w:rsid w:val="00536159"/>
    <w:rsid w:val="00543494"/>
    <w:rsid w:val="00544BB4"/>
    <w:rsid w:val="00545257"/>
    <w:rsid w:val="00545D44"/>
    <w:rsid w:val="00551444"/>
    <w:rsid w:val="00551830"/>
    <w:rsid w:val="00552DE1"/>
    <w:rsid w:val="00552ED1"/>
    <w:rsid w:val="00555272"/>
    <w:rsid w:val="00555916"/>
    <w:rsid w:val="005562F1"/>
    <w:rsid w:val="00557B84"/>
    <w:rsid w:val="00560624"/>
    <w:rsid w:val="005610E3"/>
    <w:rsid w:val="005616A6"/>
    <w:rsid w:val="00561C65"/>
    <w:rsid w:val="005623A1"/>
    <w:rsid w:val="00563121"/>
    <w:rsid w:val="00564484"/>
    <w:rsid w:val="00564BA0"/>
    <w:rsid w:val="00565559"/>
    <w:rsid w:val="00566A44"/>
    <w:rsid w:val="00571594"/>
    <w:rsid w:val="005752D4"/>
    <w:rsid w:val="00575B5E"/>
    <w:rsid w:val="005808E1"/>
    <w:rsid w:val="00584B68"/>
    <w:rsid w:val="00585605"/>
    <w:rsid w:val="0058762F"/>
    <w:rsid w:val="00587E82"/>
    <w:rsid w:val="00595475"/>
    <w:rsid w:val="00595895"/>
    <w:rsid w:val="00596D61"/>
    <w:rsid w:val="005970D7"/>
    <w:rsid w:val="005A0FAC"/>
    <w:rsid w:val="005B02E1"/>
    <w:rsid w:val="005B1343"/>
    <w:rsid w:val="005B374E"/>
    <w:rsid w:val="005B4482"/>
    <w:rsid w:val="005B5EA3"/>
    <w:rsid w:val="005B6F39"/>
    <w:rsid w:val="005B7F2F"/>
    <w:rsid w:val="005C0679"/>
    <w:rsid w:val="005C11CA"/>
    <w:rsid w:val="005C16CE"/>
    <w:rsid w:val="005C428F"/>
    <w:rsid w:val="005C544E"/>
    <w:rsid w:val="005C5D3E"/>
    <w:rsid w:val="005C7CDB"/>
    <w:rsid w:val="005D2030"/>
    <w:rsid w:val="005D3392"/>
    <w:rsid w:val="005D35B0"/>
    <w:rsid w:val="005D38E8"/>
    <w:rsid w:val="005D43EB"/>
    <w:rsid w:val="005D47B0"/>
    <w:rsid w:val="005D4B4A"/>
    <w:rsid w:val="005D75F3"/>
    <w:rsid w:val="005E294C"/>
    <w:rsid w:val="005E350A"/>
    <w:rsid w:val="005E5955"/>
    <w:rsid w:val="005E74F9"/>
    <w:rsid w:val="005F02F1"/>
    <w:rsid w:val="005F2375"/>
    <w:rsid w:val="005F4132"/>
    <w:rsid w:val="005F46ED"/>
    <w:rsid w:val="005F5864"/>
    <w:rsid w:val="005F6048"/>
    <w:rsid w:val="005F6CAF"/>
    <w:rsid w:val="005F7C9B"/>
    <w:rsid w:val="0060102C"/>
    <w:rsid w:val="00601539"/>
    <w:rsid w:val="00604333"/>
    <w:rsid w:val="00607664"/>
    <w:rsid w:val="00607A11"/>
    <w:rsid w:val="00607FD8"/>
    <w:rsid w:val="006111FD"/>
    <w:rsid w:val="0061505F"/>
    <w:rsid w:val="0061549C"/>
    <w:rsid w:val="0061751B"/>
    <w:rsid w:val="006175C8"/>
    <w:rsid w:val="0062034F"/>
    <w:rsid w:val="00620B45"/>
    <w:rsid w:val="0062297D"/>
    <w:rsid w:val="00623928"/>
    <w:rsid w:val="00624CA6"/>
    <w:rsid w:val="006251CD"/>
    <w:rsid w:val="00625AFB"/>
    <w:rsid w:val="0062759C"/>
    <w:rsid w:val="00630E1C"/>
    <w:rsid w:val="006320F7"/>
    <w:rsid w:val="006323AA"/>
    <w:rsid w:val="006338FE"/>
    <w:rsid w:val="00633E6D"/>
    <w:rsid w:val="00634604"/>
    <w:rsid w:val="006366FD"/>
    <w:rsid w:val="00636D6D"/>
    <w:rsid w:val="00637C20"/>
    <w:rsid w:val="00643CB7"/>
    <w:rsid w:val="00645D96"/>
    <w:rsid w:val="00647B39"/>
    <w:rsid w:val="006520C9"/>
    <w:rsid w:val="00652BF2"/>
    <w:rsid w:val="0065589F"/>
    <w:rsid w:val="0065590D"/>
    <w:rsid w:val="006571F9"/>
    <w:rsid w:val="006603F0"/>
    <w:rsid w:val="006608C0"/>
    <w:rsid w:val="00662EC6"/>
    <w:rsid w:val="00672067"/>
    <w:rsid w:val="00672446"/>
    <w:rsid w:val="006738F6"/>
    <w:rsid w:val="006754E7"/>
    <w:rsid w:val="00676B87"/>
    <w:rsid w:val="00676DE7"/>
    <w:rsid w:val="0067772F"/>
    <w:rsid w:val="00677EE0"/>
    <w:rsid w:val="00680DFB"/>
    <w:rsid w:val="00682E6F"/>
    <w:rsid w:val="0068456E"/>
    <w:rsid w:val="00684DCC"/>
    <w:rsid w:val="00687B4F"/>
    <w:rsid w:val="006907EF"/>
    <w:rsid w:val="006912E7"/>
    <w:rsid w:val="00692792"/>
    <w:rsid w:val="006946BA"/>
    <w:rsid w:val="006973AB"/>
    <w:rsid w:val="006A0287"/>
    <w:rsid w:val="006A1C58"/>
    <w:rsid w:val="006A2BF7"/>
    <w:rsid w:val="006A4586"/>
    <w:rsid w:val="006A6C0C"/>
    <w:rsid w:val="006B5921"/>
    <w:rsid w:val="006B5B56"/>
    <w:rsid w:val="006C596B"/>
    <w:rsid w:val="006C6E01"/>
    <w:rsid w:val="006C7417"/>
    <w:rsid w:val="006D08C0"/>
    <w:rsid w:val="006D1AE1"/>
    <w:rsid w:val="006D39B9"/>
    <w:rsid w:val="006D4A36"/>
    <w:rsid w:val="006D4F88"/>
    <w:rsid w:val="006E3E38"/>
    <w:rsid w:val="006E58AA"/>
    <w:rsid w:val="006E5CE3"/>
    <w:rsid w:val="006E63E1"/>
    <w:rsid w:val="006E6E31"/>
    <w:rsid w:val="006E7116"/>
    <w:rsid w:val="006F0469"/>
    <w:rsid w:val="006F292A"/>
    <w:rsid w:val="006F2C20"/>
    <w:rsid w:val="007003CF"/>
    <w:rsid w:val="00700DEF"/>
    <w:rsid w:val="00701781"/>
    <w:rsid w:val="00701A83"/>
    <w:rsid w:val="00702575"/>
    <w:rsid w:val="00703498"/>
    <w:rsid w:val="00703BD3"/>
    <w:rsid w:val="00704D83"/>
    <w:rsid w:val="00705479"/>
    <w:rsid w:val="00705838"/>
    <w:rsid w:val="00705BB6"/>
    <w:rsid w:val="0070694E"/>
    <w:rsid w:val="00706BE0"/>
    <w:rsid w:val="007071B6"/>
    <w:rsid w:val="00710616"/>
    <w:rsid w:val="00712E1C"/>
    <w:rsid w:val="00717673"/>
    <w:rsid w:val="00723238"/>
    <w:rsid w:val="007234FE"/>
    <w:rsid w:val="007253A7"/>
    <w:rsid w:val="00730BC4"/>
    <w:rsid w:val="00735058"/>
    <w:rsid w:val="0073704E"/>
    <w:rsid w:val="007406F5"/>
    <w:rsid w:val="00742416"/>
    <w:rsid w:val="00742D2E"/>
    <w:rsid w:val="00743140"/>
    <w:rsid w:val="00743224"/>
    <w:rsid w:val="00744741"/>
    <w:rsid w:val="00745B79"/>
    <w:rsid w:val="007467F9"/>
    <w:rsid w:val="00746CAB"/>
    <w:rsid w:val="00753637"/>
    <w:rsid w:val="00753868"/>
    <w:rsid w:val="00754905"/>
    <w:rsid w:val="00756EF1"/>
    <w:rsid w:val="00761FD7"/>
    <w:rsid w:val="007641F5"/>
    <w:rsid w:val="00765E2C"/>
    <w:rsid w:val="00767F23"/>
    <w:rsid w:val="0077005E"/>
    <w:rsid w:val="00773F6E"/>
    <w:rsid w:val="00773FCD"/>
    <w:rsid w:val="0077461F"/>
    <w:rsid w:val="00774700"/>
    <w:rsid w:val="00774933"/>
    <w:rsid w:val="0077640A"/>
    <w:rsid w:val="0078125A"/>
    <w:rsid w:val="00781685"/>
    <w:rsid w:val="00781A61"/>
    <w:rsid w:val="00781D00"/>
    <w:rsid w:val="00783165"/>
    <w:rsid w:val="007838EB"/>
    <w:rsid w:val="00784326"/>
    <w:rsid w:val="007861DF"/>
    <w:rsid w:val="00786FE5"/>
    <w:rsid w:val="0078765B"/>
    <w:rsid w:val="00787A5E"/>
    <w:rsid w:val="00790CCA"/>
    <w:rsid w:val="00790D82"/>
    <w:rsid w:val="007A084C"/>
    <w:rsid w:val="007A0AED"/>
    <w:rsid w:val="007A1CDE"/>
    <w:rsid w:val="007A4A19"/>
    <w:rsid w:val="007A4ED8"/>
    <w:rsid w:val="007A5712"/>
    <w:rsid w:val="007A7DD9"/>
    <w:rsid w:val="007B0D0B"/>
    <w:rsid w:val="007B12C6"/>
    <w:rsid w:val="007B4CB5"/>
    <w:rsid w:val="007B77F9"/>
    <w:rsid w:val="007C020A"/>
    <w:rsid w:val="007C04CC"/>
    <w:rsid w:val="007C0A4C"/>
    <w:rsid w:val="007C1EB3"/>
    <w:rsid w:val="007C2F9D"/>
    <w:rsid w:val="007C5426"/>
    <w:rsid w:val="007C5AF5"/>
    <w:rsid w:val="007C5D2E"/>
    <w:rsid w:val="007C6A43"/>
    <w:rsid w:val="007D08ED"/>
    <w:rsid w:val="007D2BB8"/>
    <w:rsid w:val="007D3A07"/>
    <w:rsid w:val="007D4D81"/>
    <w:rsid w:val="007D5312"/>
    <w:rsid w:val="007D5980"/>
    <w:rsid w:val="007D5BB1"/>
    <w:rsid w:val="007D6EB4"/>
    <w:rsid w:val="007D7DCF"/>
    <w:rsid w:val="007E0193"/>
    <w:rsid w:val="007E23B9"/>
    <w:rsid w:val="007E34EA"/>
    <w:rsid w:val="007E42FB"/>
    <w:rsid w:val="007E56B1"/>
    <w:rsid w:val="007F05D2"/>
    <w:rsid w:val="007F185A"/>
    <w:rsid w:val="007F3520"/>
    <w:rsid w:val="007F5FE7"/>
    <w:rsid w:val="00801363"/>
    <w:rsid w:val="008042FE"/>
    <w:rsid w:val="008046A0"/>
    <w:rsid w:val="008066AA"/>
    <w:rsid w:val="00806B50"/>
    <w:rsid w:val="00814DD9"/>
    <w:rsid w:val="00814F70"/>
    <w:rsid w:val="008169A6"/>
    <w:rsid w:val="00816A13"/>
    <w:rsid w:val="00817668"/>
    <w:rsid w:val="008207BA"/>
    <w:rsid w:val="00822265"/>
    <w:rsid w:val="008223EA"/>
    <w:rsid w:val="00823655"/>
    <w:rsid w:val="00827E1E"/>
    <w:rsid w:val="00830EAA"/>
    <w:rsid w:val="00830EB8"/>
    <w:rsid w:val="0083162B"/>
    <w:rsid w:val="00831EE7"/>
    <w:rsid w:val="0084068D"/>
    <w:rsid w:val="00841C8B"/>
    <w:rsid w:val="00841D8C"/>
    <w:rsid w:val="00842228"/>
    <w:rsid w:val="008428C4"/>
    <w:rsid w:val="008429D4"/>
    <w:rsid w:val="00842E1D"/>
    <w:rsid w:val="00847D90"/>
    <w:rsid w:val="00851234"/>
    <w:rsid w:val="00852DFE"/>
    <w:rsid w:val="0085308B"/>
    <w:rsid w:val="00854553"/>
    <w:rsid w:val="00854BAD"/>
    <w:rsid w:val="00854CEA"/>
    <w:rsid w:val="00854E55"/>
    <w:rsid w:val="008616F3"/>
    <w:rsid w:val="008625BA"/>
    <w:rsid w:val="00862661"/>
    <w:rsid w:val="00864223"/>
    <w:rsid w:val="00864767"/>
    <w:rsid w:val="00865D4B"/>
    <w:rsid w:val="00866065"/>
    <w:rsid w:val="0087037F"/>
    <w:rsid w:val="00871970"/>
    <w:rsid w:val="0087344F"/>
    <w:rsid w:val="00874708"/>
    <w:rsid w:val="00874CEC"/>
    <w:rsid w:val="0088007E"/>
    <w:rsid w:val="008832AA"/>
    <w:rsid w:val="00884B26"/>
    <w:rsid w:val="00886930"/>
    <w:rsid w:val="00892AA7"/>
    <w:rsid w:val="00892B59"/>
    <w:rsid w:val="00893D12"/>
    <w:rsid w:val="00894107"/>
    <w:rsid w:val="008971C3"/>
    <w:rsid w:val="008A0D7E"/>
    <w:rsid w:val="008A5F34"/>
    <w:rsid w:val="008A7DCC"/>
    <w:rsid w:val="008B12C3"/>
    <w:rsid w:val="008B1448"/>
    <w:rsid w:val="008B1504"/>
    <w:rsid w:val="008B29C9"/>
    <w:rsid w:val="008B2A9A"/>
    <w:rsid w:val="008B3950"/>
    <w:rsid w:val="008C44ED"/>
    <w:rsid w:val="008C6EE9"/>
    <w:rsid w:val="008D1787"/>
    <w:rsid w:val="008D358A"/>
    <w:rsid w:val="008D5F8A"/>
    <w:rsid w:val="008D6DF0"/>
    <w:rsid w:val="008E13E8"/>
    <w:rsid w:val="008E2116"/>
    <w:rsid w:val="008E31E1"/>
    <w:rsid w:val="008E55B1"/>
    <w:rsid w:val="008E6C1B"/>
    <w:rsid w:val="008E735E"/>
    <w:rsid w:val="008F3B94"/>
    <w:rsid w:val="008F47D4"/>
    <w:rsid w:val="008F5002"/>
    <w:rsid w:val="008F53FD"/>
    <w:rsid w:val="008F63B5"/>
    <w:rsid w:val="008F6661"/>
    <w:rsid w:val="008F7731"/>
    <w:rsid w:val="009006CC"/>
    <w:rsid w:val="00903687"/>
    <w:rsid w:val="00905103"/>
    <w:rsid w:val="009051BD"/>
    <w:rsid w:val="0091001C"/>
    <w:rsid w:val="00910D31"/>
    <w:rsid w:val="00911045"/>
    <w:rsid w:val="009115AB"/>
    <w:rsid w:val="00912336"/>
    <w:rsid w:val="00913FDE"/>
    <w:rsid w:val="00917412"/>
    <w:rsid w:val="00922F59"/>
    <w:rsid w:val="00923499"/>
    <w:rsid w:val="00924A6C"/>
    <w:rsid w:val="009265E7"/>
    <w:rsid w:val="00930869"/>
    <w:rsid w:val="0093235E"/>
    <w:rsid w:val="009355BE"/>
    <w:rsid w:val="00937331"/>
    <w:rsid w:val="00937703"/>
    <w:rsid w:val="0093771A"/>
    <w:rsid w:val="009405C7"/>
    <w:rsid w:val="009413C0"/>
    <w:rsid w:val="0094605E"/>
    <w:rsid w:val="009464CA"/>
    <w:rsid w:val="00946A5E"/>
    <w:rsid w:val="00952721"/>
    <w:rsid w:val="00953ABE"/>
    <w:rsid w:val="00954C94"/>
    <w:rsid w:val="0096273C"/>
    <w:rsid w:val="0096276E"/>
    <w:rsid w:val="00963ABA"/>
    <w:rsid w:val="0096420D"/>
    <w:rsid w:val="009657C0"/>
    <w:rsid w:val="00966174"/>
    <w:rsid w:val="00970733"/>
    <w:rsid w:val="00970CD3"/>
    <w:rsid w:val="00971677"/>
    <w:rsid w:val="00972889"/>
    <w:rsid w:val="00976A05"/>
    <w:rsid w:val="0097732D"/>
    <w:rsid w:val="009812C6"/>
    <w:rsid w:val="00981378"/>
    <w:rsid w:val="0098415F"/>
    <w:rsid w:val="00984A8A"/>
    <w:rsid w:val="00986C85"/>
    <w:rsid w:val="009876FE"/>
    <w:rsid w:val="00992D27"/>
    <w:rsid w:val="00994CB7"/>
    <w:rsid w:val="009955A3"/>
    <w:rsid w:val="00995A19"/>
    <w:rsid w:val="00995A1B"/>
    <w:rsid w:val="009976E0"/>
    <w:rsid w:val="00997999"/>
    <w:rsid w:val="009A053A"/>
    <w:rsid w:val="009A2615"/>
    <w:rsid w:val="009A2FBA"/>
    <w:rsid w:val="009A38C0"/>
    <w:rsid w:val="009A6F87"/>
    <w:rsid w:val="009B2598"/>
    <w:rsid w:val="009B4032"/>
    <w:rsid w:val="009B5D92"/>
    <w:rsid w:val="009C239E"/>
    <w:rsid w:val="009C34BE"/>
    <w:rsid w:val="009C369B"/>
    <w:rsid w:val="009C5C32"/>
    <w:rsid w:val="009C6517"/>
    <w:rsid w:val="009C6FB5"/>
    <w:rsid w:val="009D0004"/>
    <w:rsid w:val="009D20A7"/>
    <w:rsid w:val="009D23EF"/>
    <w:rsid w:val="009D455F"/>
    <w:rsid w:val="009D6278"/>
    <w:rsid w:val="009D657E"/>
    <w:rsid w:val="009E0153"/>
    <w:rsid w:val="009E01D8"/>
    <w:rsid w:val="009E13C6"/>
    <w:rsid w:val="009E3888"/>
    <w:rsid w:val="009E46B5"/>
    <w:rsid w:val="009E4906"/>
    <w:rsid w:val="009E4CE8"/>
    <w:rsid w:val="009F08F8"/>
    <w:rsid w:val="009F25EE"/>
    <w:rsid w:val="009F44CD"/>
    <w:rsid w:val="009F6CCB"/>
    <w:rsid w:val="00A0022C"/>
    <w:rsid w:val="00A01D7D"/>
    <w:rsid w:val="00A02A49"/>
    <w:rsid w:val="00A02F5D"/>
    <w:rsid w:val="00A05CC9"/>
    <w:rsid w:val="00A07202"/>
    <w:rsid w:val="00A10BBA"/>
    <w:rsid w:val="00A10CD0"/>
    <w:rsid w:val="00A12C87"/>
    <w:rsid w:val="00A13DA1"/>
    <w:rsid w:val="00A14A43"/>
    <w:rsid w:val="00A15D80"/>
    <w:rsid w:val="00A15EF9"/>
    <w:rsid w:val="00A168F6"/>
    <w:rsid w:val="00A17099"/>
    <w:rsid w:val="00A21E2F"/>
    <w:rsid w:val="00A228C3"/>
    <w:rsid w:val="00A24C55"/>
    <w:rsid w:val="00A26D88"/>
    <w:rsid w:val="00A27EBF"/>
    <w:rsid w:val="00A33B33"/>
    <w:rsid w:val="00A377BC"/>
    <w:rsid w:val="00A37C70"/>
    <w:rsid w:val="00A404EF"/>
    <w:rsid w:val="00A41402"/>
    <w:rsid w:val="00A41F86"/>
    <w:rsid w:val="00A42802"/>
    <w:rsid w:val="00A4340C"/>
    <w:rsid w:val="00A459C9"/>
    <w:rsid w:val="00A46D7F"/>
    <w:rsid w:val="00A4776F"/>
    <w:rsid w:val="00A529E9"/>
    <w:rsid w:val="00A52EFD"/>
    <w:rsid w:val="00A53BB2"/>
    <w:rsid w:val="00A54310"/>
    <w:rsid w:val="00A545A1"/>
    <w:rsid w:val="00A60F20"/>
    <w:rsid w:val="00A61681"/>
    <w:rsid w:val="00A61E23"/>
    <w:rsid w:val="00A64791"/>
    <w:rsid w:val="00A649FF"/>
    <w:rsid w:val="00A6654E"/>
    <w:rsid w:val="00A7150D"/>
    <w:rsid w:val="00A720D7"/>
    <w:rsid w:val="00A75C29"/>
    <w:rsid w:val="00A81D2C"/>
    <w:rsid w:val="00A8272D"/>
    <w:rsid w:val="00A82BB2"/>
    <w:rsid w:val="00A83926"/>
    <w:rsid w:val="00A84B19"/>
    <w:rsid w:val="00A855D3"/>
    <w:rsid w:val="00A85793"/>
    <w:rsid w:val="00A90B7E"/>
    <w:rsid w:val="00A91C2E"/>
    <w:rsid w:val="00A93988"/>
    <w:rsid w:val="00A93C0B"/>
    <w:rsid w:val="00A96840"/>
    <w:rsid w:val="00A96A38"/>
    <w:rsid w:val="00A97124"/>
    <w:rsid w:val="00AA24ED"/>
    <w:rsid w:val="00AA458D"/>
    <w:rsid w:val="00AA6855"/>
    <w:rsid w:val="00AA751F"/>
    <w:rsid w:val="00AA7BFB"/>
    <w:rsid w:val="00AA7C0F"/>
    <w:rsid w:val="00AA7FBC"/>
    <w:rsid w:val="00AB06B3"/>
    <w:rsid w:val="00AB173E"/>
    <w:rsid w:val="00AB458A"/>
    <w:rsid w:val="00AB4A85"/>
    <w:rsid w:val="00AB5839"/>
    <w:rsid w:val="00AB7FFA"/>
    <w:rsid w:val="00AC0510"/>
    <w:rsid w:val="00AC1E0E"/>
    <w:rsid w:val="00AC25D3"/>
    <w:rsid w:val="00AC2B45"/>
    <w:rsid w:val="00AC2F57"/>
    <w:rsid w:val="00AC39B6"/>
    <w:rsid w:val="00AC40FD"/>
    <w:rsid w:val="00AD38E4"/>
    <w:rsid w:val="00AD40F9"/>
    <w:rsid w:val="00AD440A"/>
    <w:rsid w:val="00AD45EE"/>
    <w:rsid w:val="00AD4E4D"/>
    <w:rsid w:val="00AE0BA5"/>
    <w:rsid w:val="00AE2775"/>
    <w:rsid w:val="00AE435A"/>
    <w:rsid w:val="00AE5FC8"/>
    <w:rsid w:val="00AE76BF"/>
    <w:rsid w:val="00AF00DB"/>
    <w:rsid w:val="00AF024F"/>
    <w:rsid w:val="00AF16CA"/>
    <w:rsid w:val="00AF19C2"/>
    <w:rsid w:val="00AF214F"/>
    <w:rsid w:val="00AF386C"/>
    <w:rsid w:val="00AF3EA8"/>
    <w:rsid w:val="00AF4BD4"/>
    <w:rsid w:val="00AF5265"/>
    <w:rsid w:val="00B002C6"/>
    <w:rsid w:val="00B02542"/>
    <w:rsid w:val="00B03C9D"/>
    <w:rsid w:val="00B03D46"/>
    <w:rsid w:val="00B04798"/>
    <w:rsid w:val="00B04F66"/>
    <w:rsid w:val="00B0751B"/>
    <w:rsid w:val="00B118A3"/>
    <w:rsid w:val="00B11AA5"/>
    <w:rsid w:val="00B13FA1"/>
    <w:rsid w:val="00B140FA"/>
    <w:rsid w:val="00B14589"/>
    <w:rsid w:val="00B14B09"/>
    <w:rsid w:val="00B15409"/>
    <w:rsid w:val="00B17E4D"/>
    <w:rsid w:val="00B21E43"/>
    <w:rsid w:val="00B21E88"/>
    <w:rsid w:val="00B21F67"/>
    <w:rsid w:val="00B21F6A"/>
    <w:rsid w:val="00B2291A"/>
    <w:rsid w:val="00B22FDC"/>
    <w:rsid w:val="00B2395B"/>
    <w:rsid w:val="00B2622A"/>
    <w:rsid w:val="00B26E4C"/>
    <w:rsid w:val="00B30297"/>
    <w:rsid w:val="00B32E22"/>
    <w:rsid w:val="00B35135"/>
    <w:rsid w:val="00B377E6"/>
    <w:rsid w:val="00B427F6"/>
    <w:rsid w:val="00B45277"/>
    <w:rsid w:val="00B476CE"/>
    <w:rsid w:val="00B47952"/>
    <w:rsid w:val="00B50EB7"/>
    <w:rsid w:val="00B5359B"/>
    <w:rsid w:val="00B57579"/>
    <w:rsid w:val="00B60201"/>
    <w:rsid w:val="00B60F65"/>
    <w:rsid w:val="00B61840"/>
    <w:rsid w:val="00B67069"/>
    <w:rsid w:val="00B67357"/>
    <w:rsid w:val="00B6769D"/>
    <w:rsid w:val="00B67D19"/>
    <w:rsid w:val="00B700BD"/>
    <w:rsid w:val="00B702EC"/>
    <w:rsid w:val="00B726EC"/>
    <w:rsid w:val="00B72E76"/>
    <w:rsid w:val="00B7301C"/>
    <w:rsid w:val="00B7335A"/>
    <w:rsid w:val="00B734A1"/>
    <w:rsid w:val="00B8226F"/>
    <w:rsid w:val="00B831C4"/>
    <w:rsid w:val="00B836FC"/>
    <w:rsid w:val="00B83DC5"/>
    <w:rsid w:val="00B85B84"/>
    <w:rsid w:val="00B90610"/>
    <w:rsid w:val="00B93984"/>
    <w:rsid w:val="00B93B56"/>
    <w:rsid w:val="00B94211"/>
    <w:rsid w:val="00B947F2"/>
    <w:rsid w:val="00B95649"/>
    <w:rsid w:val="00B956E1"/>
    <w:rsid w:val="00B9575B"/>
    <w:rsid w:val="00B97711"/>
    <w:rsid w:val="00B97972"/>
    <w:rsid w:val="00B979D3"/>
    <w:rsid w:val="00BA095F"/>
    <w:rsid w:val="00BA0A5C"/>
    <w:rsid w:val="00BA1870"/>
    <w:rsid w:val="00BA3AD2"/>
    <w:rsid w:val="00BA540D"/>
    <w:rsid w:val="00BA5BD2"/>
    <w:rsid w:val="00BB105F"/>
    <w:rsid w:val="00BB17CB"/>
    <w:rsid w:val="00BB1ADB"/>
    <w:rsid w:val="00BB35F6"/>
    <w:rsid w:val="00BB4393"/>
    <w:rsid w:val="00BB4A68"/>
    <w:rsid w:val="00BC1B6F"/>
    <w:rsid w:val="00BC3052"/>
    <w:rsid w:val="00BC6D1F"/>
    <w:rsid w:val="00BC76CC"/>
    <w:rsid w:val="00BD23C3"/>
    <w:rsid w:val="00BD2821"/>
    <w:rsid w:val="00BD30DF"/>
    <w:rsid w:val="00BD3FBD"/>
    <w:rsid w:val="00BD3FD8"/>
    <w:rsid w:val="00BD5CD1"/>
    <w:rsid w:val="00BE092B"/>
    <w:rsid w:val="00BE1CD2"/>
    <w:rsid w:val="00BE4712"/>
    <w:rsid w:val="00BE48EF"/>
    <w:rsid w:val="00BE5A20"/>
    <w:rsid w:val="00BE5D11"/>
    <w:rsid w:val="00BE5FFA"/>
    <w:rsid w:val="00BF0A19"/>
    <w:rsid w:val="00BF1A9D"/>
    <w:rsid w:val="00BF2560"/>
    <w:rsid w:val="00BF3A65"/>
    <w:rsid w:val="00BF3DF5"/>
    <w:rsid w:val="00BF3F49"/>
    <w:rsid w:val="00BF449E"/>
    <w:rsid w:val="00C00CFB"/>
    <w:rsid w:val="00C03FAA"/>
    <w:rsid w:val="00C04A64"/>
    <w:rsid w:val="00C04F80"/>
    <w:rsid w:val="00C05C35"/>
    <w:rsid w:val="00C07297"/>
    <w:rsid w:val="00C10E69"/>
    <w:rsid w:val="00C11D7C"/>
    <w:rsid w:val="00C13E22"/>
    <w:rsid w:val="00C14FED"/>
    <w:rsid w:val="00C1594A"/>
    <w:rsid w:val="00C162F8"/>
    <w:rsid w:val="00C179C7"/>
    <w:rsid w:val="00C21EBD"/>
    <w:rsid w:val="00C223F7"/>
    <w:rsid w:val="00C23233"/>
    <w:rsid w:val="00C25111"/>
    <w:rsid w:val="00C2608A"/>
    <w:rsid w:val="00C303C2"/>
    <w:rsid w:val="00C30A01"/>
    <w:rsid w:val="00C315E9"/>
    <w:rsid w:val="00C3478B"/>
    <w:rsid w:val="00C34ACD"/>
    <w:rsid w:val="00C34DD9"/>
    <w:rsid w:val="00C35175"/>
    <w:rsid w:val="00C35B42"/>
    <w:rsid w:val="00C3716F"/>
    <w:rsid w:val="00C424D2"/>
    <w:rsid w:val="00C43DFE"/>
    <w:rsid w:val="00C4459F"/>
    <w:rsid w:val="00C45181"/>
    <w:rsid w:val="00C46957"/>
    <w:rsid w:val="00C47ADC"/>
    <w:rsid w:val="00C5027F"/>
    <w:rsid w:val="00C50E2A"/>
    <w:rsid w:val="00C513DF"/>
    <w:rsid w:val="00C534ED"/>
    <w:rsid w:val="00C5399E"/>
    <w:rsid w:val="00C559D8"/>
    <w:rsid w:val="00C55DC5"/>
    <w:rsid w:val="00C569A2"/>
    <w:rsid w:val="00C609EC"/>
    <w:rsid w:val="00C60EE9"/>
    <w:rsid w:val="00C6312A"/>
    <w:rsid w:val="00C641E4"/>
    <w:rsid w:val="00C65C97"/>
    <w:rsid w:val="00C65E1E"/>
    <w:rsid w:val="00C66485"/>
    <w:rsid w:val="00C72AD9"/>
    <w:rsid w:val="00C73186"/>
    <w:rsid w:val="00C732BA"/>
    <w:rsid w:val="00C73616"/>
    <w:rsid w:val="00C7497D"/>
    <w:rsid w:val="00C76782"/>
    <w:rsid w:val="00C7698C"/>
    <w:rsid w:val="00C807A8"/>
    <w:rsid w:val="00C81599"/>
    <w:rsid w:val="00C815F2"/>
    <w:rsid w:val="00C84341"/>
    <w:rsid w:val="00C851C0"/>
    <w:rsid w:val="00C854C9"/>
    <w:rsid w:val="00C858F2"/>
    <w:rsid w:val="00C85B0C"/>
    <w:rsid w:val="00C86E4D"/>
    <w:rsid w:val="00C877ED"/>
    <w:rsid w:val="00C87AEF"/>
    <w:rsid w:val="00C9089B"/>
    <w:rsid w:val="00C911BB"/>
    <w:rsid w:val="00C91558"/>
    <w:rsid w:val="00C940F3"/>
    <w:rsid w:val="00C94296"/>
    <w:rsid w:val="00C96A7B"/>
    <w:rsid w:val="00CA1E2C"/>
    <w:rsid w:val="00CA2E79"/>
    <w:rsid w:val="00CA3449"/>
    <w:rsid w:val="00CA7121"/>
    <w:rsid w:val="00CA7859"/>
    <w:rsid w:val="00CB1160"/>
    <w:rsid w:val="00CB2876"/>
    <w:rsid w:val="00CB6F87"/>
    <w:rsid w:val="00CB70A2"/>
    <w:rsid w:val="00CB77A1"/>
    <w:rsid w:val="00CC0638"/>
    <w:rsid w:val="00CC0C8F"/>
    <w:rsid w:val="00CC3035"/>
    <w:rsid w:val="00CC364A"/>
    <w:rsid w:val="00CC3849"/>
    <w:rsid w:val="00CC4AEE"/>
    <w:rsid w:val="00CC7AC7"/>
    <w:rsid w:val="00CD2C73"/>
    <w:rsid w:val="00CD4B21"/>
    <w:rsid w:val="00CD4B89"/>
    <w:rsid w:val="00CD545F"/>
    <w:rsid w:val="00CD5A1E"/>
    <w:rsid w:val="00CD5AAB"/>
    <w:rsid w:val="00CD7BA7"/>
    <w:rsid w:val="00CE0BDC"/>
    <w:rsid w:val="00CE2F73"/>
    <w:rsid w:val="00CE3388"/>
    <w:rsid w:val="00CE604F"/>
    <w:rsid w:val="00CE6C8C"/>
    <w:rsid w:val="00CF0500"/>
    <w:rsid w:val="00CF0CE3"/>
    <w:rsid w:val="00CF1301"/>
    <w:rsid w:val="00CF15BD"/>
    <w:rsid w:val="00CF2B50"/>
    <w:rsid w:val="00CF4094"/>
    <w:rsid w:val="00CF482E"/>
    <w:rsid w:val="00CF54C2"/>
    <w:rsid w:val="00D0220B"/>
    <w:rsid w:val="00D02339"/>
    <w:rsid w:val="00D034A7"/>
    <w:rsid w:val="00D04820"/>
    <w:rsid w:val="00D05399"/>
    <w:rsid w:val="00D05ABF"/>
    <w:rsid w:val="00D06996"/>
    <w:rsid w:val="00D06AD4"/>
    <w:rsid w:val="00D074DF"/>
    <w:rsid w:val="00D07FCF"/>
    <w:rsid w:val="00D10B3F"/>
    <w:rsid w:val="00D10C4C"/>
    <w:rsid w:val="00D14E8F"/>
    <w:rsid w:val="00D16A0C"/>
    <w:rsid w:val="00D17B78"/>
    <w:rsid w:val="00D20815"/>
    <w:rsid w:val="00D22280"/>
    <w:rsid w:val="00D22B09"/>
    <w:rsid w:val="00D24945"/>
    <w:rsid w:val="00D24CF9"/>
    <w:rsid w:val="00D26389"/>
    <w:rsid w:val="00D27DA4"/>
    <w:rsid w:val="00D302A8"/>
    <w:rsid w:val="00D30873"/>
    <w:rsid w:val="00D34320"/>
    <w:rsid w:val="00D343E5"/>
    <w:rsid w:val="00D34A6C"/>
    <w:rsid w:val="00D3557F"/>
    <w:rsid w:val="00D37654"/>
    <w:rsid w:val="00D467E5"/>
    <w:rsid w:val="00D46BB0"/>
    <w:rsid w:val="00D47F67"/>
    <w:rsid w:val="00D52465"/>
    <w:rsid w:val="00D567E3"/>
    <w:rsid w:val="00D606E2"/>
    <w:rsid w:val="00D61817"/>
    <w:rsid w:val="00D61EFA"/>
    <w:rsid w:val="00D61FDF"/>
    <w:rsid w:val="00D622B2"/>
    <w:rsid w:val="00D62E28"/>
    <w:rsid w:val="00D63EAA"/>
    <w:rsid w:val="00D64540"/>
    <w:rsid w:val="00D6642E"/>
    <w:rsid w:val="00D67C0A"/>
    <w:rsid w:val="00D72DB9"/>
    <w:rsid w:val="00D74762"/>
    <w:rsid w:val="00D7569B"/>
    <w:rsid w:val="00D76E16"/>
    <w:rsid w:val="00D8057B"/>
    <w:rsid w:val="00D80B4E"/>
    <w:rsid w:val="00D826B6"/>
    <w:rsid w:val="00D82972"/>
    <w:rsid w:val="00D82C50"/>
    <w:rsid w:val="00D84602"/>
    <w:rsid w:val="00D84B03"/>
    <w:rsid w:val="00D84FF8"/>
    <w:rsid w:val="00D85C32"/>
    <w:rsid w:val="00D85D01"/>
    <w:rsid w:val="00D85FDD"/>
    <w:rsid w:val="00D86519"/>
    <w:rsid w:val="00D871BC"/>
    <w:rsid w:val="00D87A09"/>
    <w:rsid w:val="00D87F03"/>
    <w:rsid w:val="00D90123"/>
    <w:rsid w:val="00D90909"/>
    <w:rsid w:val="00D90C57"/>
    <w:rsid w:val="00D914F2"/>
    <w:rsid w:val="00D918DE"/>
    <w:rsid w:val="00D91CAC"/>
    <w:rsid w:val="00D91F97"/>
    <w:rsid w:val="00D93B10"/>
    <w:rsid w:val="00D94981"/>
    <w:rsid w:val="00D9593B"/>
    <w:rsid w:val="00D95FDE"/>
    <w:rsid w:val="00DA482D"/>
    <w:rsid w:val="00DA497E"/>
    <w:rsid w:val="00DA6E8C"/>
    <w:rsid w:val="00DA7538"/>
    <w:rsid w:val="00DB0119"/>
    <w:rsid w:val="00DB03DC"/>
    <w:rsid w:val="00DB0CF5"/>
    <w:rsid w:val="00DB132F"/>
    <w:rsid w:val="00DB2401"/>
    <w:rsid w:val="00DB329F"/>
    <w:rsid w:val="00DB48F0"/>
    <w:rsid w:val="00DB5D80"/>
    <w:rsid w:val="00DB6164"/>
    <w:rsid w:val="00DB63C0"/>
    <w:rsid w:val="00DB65CC"/>
    <w:rsid w:val="00DB6665"/>
    <w:rsid w:val="00DB667D"/>
    <w:rsid w:val="00DB6EF6"/>
    <w:rsid w:val="00DC1908"/>
    <w:rsid w:val="00DC38FC"/>
    <w:rsid w:val="00DC6238"/>
    <w:rsid w:val="00DC6E85"/>
    <w:rsid w:val="00DC7E3F"/>
    <w:rsid w:val="00DC7FF7"/>
    <w:rsid w:val="00DD1950"/>
    <w:rsid w:val="00DD1F59"/>
    <w:rsid w:val="00DD27FD"/>
    <w:rsid w:val="00DD5283"/>
    <w:rsid w:val="00DD59F4"/>
    <w:rsid w:val="00DD5FD9"/>
    <w:rsid w:val="00DD765B"/>
    <w:rsid w:val="00DD7A30"/>
    <w:rsid w:val="00DE0466"/>
    <w:rsid w:val="00DE0904"/>
    <w:rsid w:val="00DE181B"/>
    <w:rsid w:val="00DE1BC4"/>
    <w:rsid w:val="00DE20AE"/>
    <w:rsid w:val="00DE5BE0"/>
    <w:rsid w:val="00DE63AC"/>
    <w:rsid w:val="00DE671C"/>
    <w:rsid w:val="00DE75C1"/>
    <w:rsid w:val="00DE7EB5"/>
    <w:rsid w:val="00DF0FC4"/>
    <w:rsid w:val="00DF1357"/>
    <w:rsid w:val="00DF2A75"/>
    <w:rsid w:val="00DF35B5"/>
    <w:rsid w:val="00DF3D98"/>
    <w:rsid w:val="00DF43C8"/>
    <w:rsid w:val="00DF4D78"/>
    <w:rsid w:val="00DF5912"/>
    <w:rsid w:val="00DF59B9"/>
    <w:rsid w:val="00DF669F"/>
    <w:rsid w:val="00E01298"/>
    <w:rsid w:val="00E019DA"/>
    <w:rsid w:val="00E07AA3"/>
    <w:rsid w:val="00E1010D"/>
    <w:rsid w:val="00E10F3D"/>
    <w:rsid w:val="00E1112D"/>
    <w:rsid w:val="00E12D65"/>
    <w:rsid w:val="00E1361A"/>
    <w:rsid w:val="00E14578"/>
    <w:rsid w:val="00E203B5"/>
    <w:rsid w:val="00E20F8F"/>
    <w:rsid w:val="00E212E2"/>
    <w:rsid w:val="00E220A3"/>
    <w:rsid w:val="00E23E90"/>
    <w:rsid w:val="00E25223"/>
    <w:rsid w:val="00E26469"/>
    <w:rsid w:val="00E26BAA"/>
    <w:rsid w:val="00E27634"/>
    <w:rsid w:val="00E30A51"/>
    <w:rsid w:val="00E30C03"/>
    <w:rsid w:val="00E32337"/>
    <w:rsid w:val="00E33C5A"/>
    <w:rsid w:val="00E35175"/>
    <w:rsid w:val="00E37374"/>
    <w:rsid w:val="00E373DF"/>
    <w:rsid w:val="00E3775C"/>
    <w:rsid w:val="00E4067B"/>
    <w:rsid w:val="00E41707"/>
    <w:rsid w:val="00E41887"/>
    <w:rsid w:val="00E41B0A"/>
    <w:rsid w:val="00E4273C"/>
    <w:rsid w:val="00E448E6"/>
    <w:rsid w:val="00E450B9"/>
    <w:rsid w:val="00E46331"/>
    <w:rsid w:val="00E46C48"/>
    <w:rsid w:val="00E50412"/>
    <w:rsid w:val="00E51F76"/>
    <w:rsid w:val="00E52EEE"/>
    <w:rsid w:val="00E567EA"/>
    <w:rsid w:val="00E60D16"/>
    <w:rsid w:val="00E617CD"/>
    <w:rsid w:val="00E64215"/>
    <w:rsid w:val="00E64FA8"/>
    <w:rsid w:val="00E654B9"/>
    <w:rsid w:val="00E65CDE"/>
    <w:rsid w:val="00E75FD9"/>
    <w:rsid w:val="00E7768B"/>
    <w:rsid w:val="00E778D0"/>
    <w:rsid w:val="00E8179E"/>
    <w:rsid w:val="00E830DB"/>
    <w:rsid w:val="00E85B22"/>
    <w:rsid w:val="00E86878"/>
    <w:rsid w:val="00E876E4"/>
    <w:rsid w:val="00E90DC9"/>
    <w:rsid w:val="00E918D8"/>
    <w:rsid w:val="00E91F6C"/>
    <w:rsid w:val="00E95F23"/>
    <w:rsid w:val="00E967B8"/>
    <w:rsid w:val="00E96E92"/>
    <w:rsid w:val="00EA0168"/>
    <w:rsid w:val="00EA1085"/>
    <w:rsid w:val="00EA40AC"/>
    <w:rsid w:val="00EA49D8"/>
    <w:rsid w:val="00EA67E9"/>
    <w:rsid w:val="00EB082E"/>
    <w:rsid w:val="00EB0AF9"/>
    <w:rsid w:val="00EB134B"/>
    <w:rsid w:val="00EB2723"/>
    <w:rsid w:val="00EB36DF"/>
    <w:rsid w:val="00EB38A6"/>
    <w:rsid w:val="00EB4577"/>
    <w:rsid w:val="00EB5B6D"/>
    <w:rsid w:val="00EB7290"/>
    <w:rsid w:val="00EB7991"/>
    <w:rsid w:val="00EC0B73"/>
    <w:rsid w:val="00EC16B2"/>
    <w:rsid w:val="00EC1D8C"/>
    <w:rsid w:val="00ED0BF9"/>
    <w:rsid w:val="00ED14CD"/>
    <w:rsid w:val="00ED1665"/>
    <w:rsid w:val="00ED17D1"/>
    <w:rsid w:val="00ED18A9"/>
    <w:rsid w:val="00ED34B2"/>
    <w:rsid w:val="00ED47A9"/>
    <w:rsid w:val="00ED4B74"/>
    <w:rsid w:val="00ED5C26"/>
    <w:rsid w:val="00EE18F7"/>
    <w:rsid w:val="00EE42B5"/>
    <w:rsid w:val="00EE5DB1"/>
    <w:rsid w:val="00EE7207"/>
    <w:rsid w:val="00EF1A92"/>
    <w:rsid w:val="00EF31D4"/>
    <w:rsid w:val="00EF481B"/>
    <w:rsid w:val="00EF6258"/>
    <w:rsid w:val="00EF6E8B"/>
    <w:rsid w:val="00EF7C07"/>
    <w:rsid w:val="00F01236"/>
    <w:rsid w:val="00F023C8"/>
    <w:rsid w:val="00F02786"/>
    <w:rsid w:val="00F03ADF"/>
    <w:rsid w:val="00F04026"/>
    <w:rsid w:val="00F104AA"/>
    <w:rsid w:val="00F10BEE"/>
    <w:rsid w:val="00F11E58"/>
    <w:rsid w:val="00F1243A"/>
    <w:rsid w:val="00F12C7A"/>
    <w:rsid w:val="00F12CCE"/>
    <w:rsid w:val="00F13714"/>
    <w:rsid w:val="00F13E2B"/>
    <w:rsid w:val="00F143A2"/>
    <w:rsid w:val="00F14500"/>
    <w:rsid w:val="00F14A40"/>
    <w:rsid w:val="00F20FCD"/>
    <w:rsid w:val="00F21594"/>
    <w:rsid w:val="00F219C5"/>
    <w:rsid w:val="00F22B09"/>
    <w:rsid w:val="00F232F4"/>
    <w:rsid w:val="00F32305"/>
    <w:rsid w:val="00F32D9F"/>
    <w:rsid w:val="00F33B65"/>
    <w:rsid w:val="00F344F5"/>
    <w:rsid w:val="00F36B35"/>
    <w:rsid w:val="00F41931"/>
    <w:rsid w:val="00F420D1"/>
    <w:rsid w:val="00F42ECF"/>
    <w:rsid w:val="00F43132"/>
    <w:rsid w:val="00F45DE6"/>
    <w:rsid w:val="00F474B7"/>
    <w:rsid w:val="00F51B2F"/>
    <w:rsid w:val="00F53D12"/>
    <w:rsid w:val="00F53EC4"/>
    <w:rsid w:val="00F5595D"/>
    <w:rsid w:val="00F60A8F"/>
    <w:rsid w:val="00F60DB9"/>
    <w:rsid w:val="00F6269D"/>
    <w:rsid w:val="00F65C1E"/>
    <w:rsid w:val="00F65F0D"/>
    <w:rsid w:val="00F67508"/>
    <w:rsid w:val="00F700F0"/>
    <w:rsid w:val="00F70426"/>
    <w:rsid w:val="00F72EC9"/>
    <w:rsid w:val="00F72FC4"/>
    <w:rsid w:val="00F73060"/>
    <w:rsid w:val="00F731A4"/>
    <w:rsid w:val="00F73629"/>
    <w:rsid w:val="00F73B86"/>
    <w:rsid w:val="00F74686"/>
    <w:rsid w:val="00F757B1"/>
    <w:rsid w:val="00F77CD0"/>
    <w:rsid w:val="00F77E8E"/>
    <w:rsid w:val="00F80344"/>
    <w:rsid w:val="00F8171D"/>
    <w:rsid w:val="00F85E5B"/>
    <w:rsid w:val="00F9065B"/>
    <w:rsid w:val="00F9166C"/>
    <w:rsid w:val="00F926CF"/>
    <w:rsid w:val="00F938C2"/>
    <w:rsid w:val="00F93C8D"/>
    <w:rsid w:val="00F942E8"/>
    <w:rsid w:val="00F947F4"/>
    <w:rsid w:val="00FA06E4"/>
    <w:rsid w:val="00FA1BEB"/>
    <w:rsid w:val="00FA2AA8"/>
    <w:rsid w:val="00FA2F14"/>
    <w:rsid w:val="00FA3958"/>
    <w:rsid w:val="00FA3EEC"/>
    <w:rsid w:val="00FA400F"/>
    <w:rsid w:val="00FA69F4"/>
    <w:rsid w:val="00FA77C1"/>
    <w:rsid w:val="00FB071C"/>
    <w:rsid w:val="00FB175A"/>
    <w:rsid w:val="00FB2BE4"/>
    <w:rsid w:val="00FB61A9"/>
    <w:rsid w:val="00FC06AB"/>
    <w:rsid w:val="00FC124F"/>
    <w:rsid w:val="00FC254D"/>
    <w:rsid w:val="00FC25D5"/>
    <w:rsid w:val="00FC2C2C"/>
    <w:rsid w:val="00FC2DFA"/>
    <w:rsid w:val="00FC4BBB"/>
    <w:rsid w:val="00FC4E23"/>
    <w:rsid w:val="00FC5ABB"/>
    <w:rsid w:val="00FC62DE"/>
    <w:rsid w:val="00FC65B6"/>
    <w:rsid w:val="00FC680B"/>
    <w:rsid w:val="00FD1736"/>
    <w:rsid w:val="00FD1E93"/>
    <w:rsid w:val="00FD1ED4"/>
    <w:rsid w:val="00FD2407"/>
    <w:rsid w:val="00FD2F8C"/>
    <w:rsid w:val="00FD306A"/>
    <w:rsid w:val="00FD36D9"/>
    <w:rsid w:val="00FD3F30"/>
    <w:rsid w:val="00FD57F5"/>
    <w:rsid w:val="00FD6D49"/>
    <w:rsid w:val="00FD7DC7"/>
    <w:rsid w:val="00FD7E58"/>
    <w:rsid w:val="00FE0A31"/>
    <w:rsid w:val="00FE0DB5"/>
    <w:rsid w:val="00FE1250"/>
    <w:rsid w:val="00FE1E37"/>
    <w:rsid w:val="00FE237E"/>
    <w:rsid w:val="00FE3D2F"/>
    <w:rsid w:val="00FE3EEB"/>
    <w:rsid w:val="00FE4256"/>
    <w:rsid w:val="00FE446D"/>
    <w:rsid w:val="00FE5D9E"/>
    <w:rsid w:val="00FE697B"/>
    <w:rsid w:val="00FF0CF6"/>
    <w:rsid w:val="00FF23FF"/>
    <w:rsid w:val="00FF428E"/>
    <w:rsid w:val="00FF65DC"/>
    <w:rsid w:val="00FF71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499CB59F"/>
  <w15:docId w15:val="{6ECEFE46-07E0-4787-B119-3444A47C9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sz w:val="22"/>
        <w:szCs w:val="22"/>
        <w:lang w:val="en-AU" w:eastAsia="en-AU" w:bidi="ar-SA"/>
      </w:rPr>
    </w:rPrDefault>
    <w:pPrDefault>
      <w:pPr>
        <w:spacing w:after="160" w:line="20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1D43"/>
    <w:pPr>
      <w:spacing w:line="218" w:lineRule="auto"/>
    </w:pPr>
    <w:rPr>
      <w:kern w:val="21"/>
      <w:sz w:val="21"/>
      <w:szCs w:val="21"/>
      <w:lang w:eastAsia="en-US"/>
    </w:rPr>
  </w:style>
  <w:style w:type="paragraph" w:styleId="Heading1">
    <w:name w:val="heading 1"/>
    <w:basedOn w:val="Normal"/>
    <w:next w:val="Normal"/>
    <w:qFormat/>
    <w:rsid w:val="003F10E2"/>
    <w:pPr>
      <w:spacing w:after="0" w:line="240" w:lineRule="auto"/>
      <w:outlineLvl w:val="0"/>
    </w:pPr>
    <w:rPr>
      <w:rFonts w:ascii="Galano Grotesque ExtraBold" w:eastAsiaTheme="majorEastAsia" w:hAnsi="Galano Grotesque ExtraBold" w:cstheme="majorBidi"/>
      <w:color w:val="ED9F41" w:themeColor="accent1"/>
      <w:spacing w:val="-4"/>
      <w:sz w:val="34"/>
      <w:szCs w:val="32"/>
    </w:rPr>
  </w:style>
  <w:style w:type="paragraph" w:styleId="Heading2">
    <w:name w:val="heading 2"/>
    <w:basedOn w:val="BodyText"/>
    <w:next w:val="Normal"/>
    <w:qFormat/>
    <w:rsid w:val="003F10E2"/>
    <w:pPr>
      <w:keepNext/>
      <w:spacing w:before="160" w:line="240" w:lineRule="auto"/>
      <w:outlineLvl w:val="1"/>
    </w:pPr>
    <w:rPr>
      <w:rFonts w:ascii="Galano Grotesque ExtraBold" w:hAnsi="Galano Grotesque ExtraBold"/>
      <w:sz w:val="27"/>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rPr>
  </w:style>
  <w:style w:type="paragraph" w:styleId="Heading4">
    <w:name w:val="heading 4"/>
    <w:basedOn w:val="Normal"/>
    <w:next w:val="BodyText"/>
    <w:semiHidden/>
    <w:qFormat/>
    <w:rsid w:val="006A4586"/>
    <w:pPr>
      <w:keepNext/>
      <w:spacing w:after="80" w:line="259" w:lineRule="auto"/>
      <w:outlineLvl w:val="3"/>
    </w:pPr>
    <w:rPr>
      <w:bCs/>
      <w:color w:val="333132"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ED9F41"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1" w:themeFillTint="33"/>
    </w:tcPr>
    <w:tblStylePr w:type="firstRow">
      <w:rPr>
        <w:rFonts w:asciiTheme="majorHAnsi" w:hAnsiTheme="majorHAnsi"/>
        <w:b/>
      </w:rPr>
      <w:tblPr/>
      <w:tcPr>
        <w:shd w:val="clear" w:color="auto" w:fill="FBE8D1"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E617CD"/>
    <w:pPr>
      <w:spacing w:after="0" w:line="960" w:lineRule="exact"/>
    </w:pPr>
    <w:rPr>
      <w:rFonts w:ascii="Galano Grotesque ExtraBold" w:eastAsiaTheme="majorEastAsia" w:hAnsi="Galano Grotesque ExtraBold" w:cstheme="majorBidi"/>
      <w:color w:val="333132" w:themeColor="text2"/>
      <w:kern w:val="28"/>
      <w:sz w:val="80"/>
      <w:szCs w:val="56"/>
    </w:rPr>
  </w:style>
  <w:style w:type="character" w:customStyle="1" w:styleId="TitleChar">
    <w:name w:val="Title Char"/>
    <w:basedOn w:val="DefaultParagraphFont"/>
    <w:link w:val="Title"/>
    <w:rsid w:val="00E617CD"/>
    <w:rPr>
      <w:rFonts w:ascii="Galano Grotesque ExtraBold" w:eastAsiaTheme="majorEastAsia" w:hAnsi="Galano Grotesque ExtraBold" w:cstheme="majorBidi"/>
      <w:color w:val="333132" w:themeColor="text2"/>
      <w:kern w:val="28"/>
      <w:sz w:val="80"/>
      <w:szCs w:val="56"/>
    </w:rPr>
  </w:style>
  <w:style w:type="paragraph" w:styleId="Subtitle">
    <w:name w:val="Subtitle"/>
    <w:basedOn w:val="Normal"/>
    <w:next w:val="Normal"/>
    <w:link w:val="SubtitleChar"/>
    <w:rsid w:val="00E617CD"/>
    <w:pPr>
      <w:numPr>
        <w:ilvl w:val="1"/>
      </w:numPr>
      <w:spacing w:before="50" w:after="0" w:line="560" w:lineRule="exact"/>
      <w:contextualSpacing/>
    </w:pPr>
    <w:rPr>
      <w:rFonts w:ascii="Galano Grotesque ExtraBold" w:eastAsiaTheme="minorEastAsia" w:hAnsi="Galano Grotesque ExtraBold" w:cstheme="minorBidi"/>
      <w:color w:val="333132" w:themeColor="text2"/>
      <w:sz w:val="44"/>
    </w:rPr>
  </w:style>
  <w:style w:type="character" w:customStyle="1" w:styleId="SubtitleChar">
    <w:name w:val="Subtitle Char"/>
    <w:basedOn w:val="DefaultParagraphFont"/>
    <w:link w:val="Subtitle"/>
    <w:rsid w:val="00E617CD"/>
    <w:rPr>
      <w:rFonts w:ascii="Galano Grotesque ExtraBold" w:eastAsiaTheme="minorEastAsia" w:hAnsi="Galano Grotesque ExtraBold" w:cstheme="minorBidi"/>
      <w:color w:val="333132" w:themeColor="text2"/>
      <w:sz w:val="4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F4C58C" w:themeColor="accent1" w:themeTint="99"/>
        <w:left w:val="single" w:sz="4" w:space="0" w:color="F4C58C" w:themeColor="accent1" w:themeTint="99"/>
        <w:bottom w:val="single" w:sz="4" w:space="0" w:color="F4C58C" w:themeColor="accent1" w:themeTint="99"/>
        <w:right w:val="single" w:sz="4" w:space="0" w:color="F4C58C" w:themeColor="accent1" w:themeTint="99"/>
        <w:insideH w:val="single" w:sz="4" w:space="0" w:color="F4C58C" w:themeColor="accent1" w:themeTint="99"/>
        <w:insideV w:val="single" w:sz="4" w:space="0" w:color="F4C58C" w:themeColor="accent1" w:themeTint="99"/>
      </w:tblBorders>
    </w:tblPr>
    <w:tblStylePr w:type="firstRow">
      <w:rPr>
        <w:b/>
        <w:bCs/>
        <w:color w:val="FFFFFF" w:themeColor="background1"/>
      </w:rPr>
      <w:tblPr/>
      <w:tcPr>
        <w:tcBorders>
          <w:top w:val="single" w:sz="4" w:space="0" w:color="ED9F41" w:themeColor="accent1"/>
          <w:left w:val="single" w:sz="4" w:space="0" w:color="ED9F41" w:themeColor="accent1"/>
          <w:bottom w:val="single" w:sz="4" w:space="0" w:color="ED9F41" w:themeColor="accent1"/>
          <w:right w:val="single" w:sz="4" w:space="0" w:color="ED9F41" w:themeColor="accent1"/>
          <w:insideH w:val="nil"/>
          <w:insideV w:val="nil"/>
        </w:tcBorders>
        <w:shd w:val="clear" w:color="auto" w:fill="ED9F41" w:themeFill="accent1"/>
      </w:tcPr>
    </w:tblStylePr>
    <w:tblStylePr w:type="lastRow">
      <w:rPr>
        <w:b/>
        <w:bCs/>
      </w:rPr>
      <w:tblPr/>
      <w:tcPr>
        <w:tcBorders>
          <w:top w:val="double" w:sz="4" w:space="0" w:color="ED9F41" w:themeColor="accent1"/>
        </w:tcBorders>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B65026" w:themeColor="accent4"/>
        <w:between w:val="single" w:sz="4" w:space="7" w:color="B65026"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ED9F41" w:themeColor="accent1"/>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B65026"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E617CD"/>
    <w:pPr>
      <w:pBdr>
        <w:top w:val="single" w:sz="4" w:space="3" w:color="414042"/>
        <w:bottom w:val="single" w:sz="4" w:space="3" w:color="414042"/>
      </w:pBdr>
      <w:spacing w:before="100" w:beforeAutospacing="1" w:after="100" w:afterAutospacing="1" w:line="300" w:lineRule="atLeast"/>
      <w:ind w:right="57"/>
    </w:pPr>
    <w:rPr>
      <w:rFonts w:asciiTheme="majorHAnsi" w:hAnsiTheme="majorHAnsi"/>
      <w:b/>
      <w:color w:val="auto"/>
      <w:spacing w:val="3"/>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1" w:themeFillTint="33"/>
    </w:tcPr>
    <w:tblStylePr w:type="firstRow">
      <w:rPr>
        <w:b/>
        <w:bCs/>
      </w:rPr>
      <w:tblPr/>
      <w:tcPr>
        <w:shd w:val="clear" w:color="auto" w:fill="F7D8B2" w:themeFill="accent1" w:themeFillTint="66"/>
      </w:tcPr>
    </w:tblStylePr>
    <w:tblStylePr w:type="lastRow">
      <w:rPr>
        <w:b/>
        <w:bCs/>
        <w:color w:val="000000" w:themeColor="text1"/>
      </w:rPr>
      <w:tblPr/>
      <w:tcPr>
        <w:shd w:val="clear" w:color="auto" w:fill="F7D8B2" w:themeFill="accent1" w:themeFillTint="66"/>
      </w:tcPr>
    </w:tblStylePr>
    <w:tblStylePr w:type="firstCol">
      <w:rPr>
        <w:color w:val="FFFFFF" w:themeColor="background1"/>
      </w:rPr>
      <w:tblPr/>
      <w:tcPr>
        <w:shd w:val="clear" w:color="auto" w:fill="CE7913" w:themeFill="accent1" w:themeFillShade="BF"/>
      </w:tcPr>
    </w:tblStylePr>
    <w:tblStylePr w:type="lastCol">
      <w:rPr>
        <w:color w:val="FFFFFF" w:themeColor="background1"/>
      </w:rPr>
      <w:tblPr/>
      <w:tcPr>
        <w:shd w:val="clear" w:color="auto" w:fill="CE7913" w:themeFill="accent1" w:themeFillShade="BF"/>
      </w:tcPr>
    </w:tblStylePr>
    <w:tblStylePr w:type="band1Vert">
      <w:tblPr/>
      <w:tcPr>
        <w:shd w:val="clear" w:color="auto" w:fill="F6CFA0" w:themeFill="accent1" w:themeFillTint="7F"/>
      </w:tcPr>
    </w:tblStylePr>
    <w:tblStylePr w:type="band1Horz">
      <w:tblPr/>
      <w:tcPr>
        <w:shd w:val="clear" w:color="auto" w:fill="F6CFA0"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2" w:themeFillTint="33"/>
    </w:tcPr>
    <w:tblStylePr w:type="firstRow">
      <w:rPr>
        <w:b/>
        <w:bCs/>
      </w:rPr>
      <w:tblPr/>
      <w:tcPr>
        <w:shd w:val="clear" w:color="auto" w:fill="E6E3DF" w:themeFill="accent2" w:themeFillTint="66"/>
      </w:tcPr>
    </w:tblStylePr>
    <w:tblStylePr w:type="lastRow">
      <w:rPr>
        <w:b/>
        <w:bCs/>
        <w:color w:val="000000" w:themeColor="text1"/>
      </w:rPr>
      <w:tblPr/>
      <w:tcPr>
        <w:shd w:val="clear" w:color="auto" w:fill="E6E3DF" w:themeFill="accent2" w:themeFillTint="66"/>
      </w:tcPr>
    </w:tblStylePr>
    <w:tblStylePr w:type="firstCol">
      <w:rPr>
        <w:color w:val="FFFFFF" w:themeColor="background1"/>
      </w:rPr>
      <w:tblPr/>
      <w:tcPr>
        <w:shd w:val="clear" w:color="auto" w:fill="988C7C" w:themeFill="accent2" w:themeFillShade="BF"/>
      </w:tcPr>
    </w:tblStylePr>
    <w:tblStylePr w:type="lastCol">
      <w:rPr>
        <w:color w:val="FFFFFF" w:themeColor="background1"/>
      </w:rPr>
      <w:tblPr/>
      <w:tcPr>
        <w:shd w:val="clear" w:color="auto" w:fill="988C7C" w:themeFill="accent2" w:themeFillShade="BF"/>
      </w:tcPr>
    </w:tblStylePr>
    <w:tblStylePr w:type="band1Vert">
      <w:tblPr/>
      <w:tcPr>
        <w:shd w:val="clear" w:color="auto" w:fill="E0DCD7" w:themeFill="accent2" w:themeFillTint="7F"/>
      </w:tcPr>
    </w:tblStylePr>
    <w:tblStylePr w:type="band1Horz">
      <w:tblPr/>
      <w:tcPr>
        <w:shd w:val="clear" w:color="auto" w:fill="E0DCD7"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3" w:themeFillTint="33"/>
    </w:tcPr>
    <w:tblStylePr w:type="firstRow">
      <w:rPr>
        <w:b/>
        <w:bCs/>
      </w:rPr>
      <w:tblPr/>
      <w:tcPr>
        <w:shd w:val="clear" w:color="auto" w:fill="73C1E7" w:themeFill="accent3" w:themeFillTint="66"/>
      </w:tcPr>
    </w:tblStylePr>
    <w:tblStylePr w:type="lastRow">
      <w:rPr>
        <w:b/>
        <w:bCs/>
        <w:color w:val="000000" w:themeColor="text1"/>
      </w:rPr>
      <w:tblPr/>
      <w:tcPr>
        <w:shd w:val="clear" w:color="auto" w:fill="73C1E7" w:themeFill="accent3" w:themeFillTint="66"/>
      </w:tcPr>
    </w:tblStylePr>
    <w:tblStylePr w:type="firstCol">
      <w:rPr>
        <w:color w:val="FFFFFF" w:themeColor="background1"/>
      </w:rPr>
      <w:tblPr/>
      <w:tcPr>
        <w:shd w:val="clear" w:color="auto" w:fill="0B2F41" w:themeFill="accent3" w:themeFillShade="BF"/>
      </w:tcPr>
    </w:tblStylePr>
    <w:tblStylePr w:type="lastCol">
      <w:rPr>
        <w:color w:val="FFFFFF" w:themeColor="background1"/>
      </w:rPr>
      <w:tblPr/>
      <w:tcPr>
        <w:shd w:val="clear" w:color="auto" w:fill="0B2F41" w:themeFill="accent3" w:themeFillShade="BF"/>
      </w:tcPr>
    </w:tblStylePr>
    <w:tblStylePr w:type="band1Vert">
      <w:tblPr/>
      <w:tcPr>
        <w:shd w:val="clear" w:color="auto" w:fill="51B2E1" w:themeFill="accent3" w:themeFillTint="7F"/>
      </w:tcPr>
    </w:tblStylePr>
    <w:tblStylePr w:type="band1Horz">
      <w:tblPr/>
      <w:tcPr>
        <w:shd w:val="clear" w:color="auto" w:fill="51B2E1"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4" w:themeFillTint="33"/>
    </w:tcPr>
    <w:tblStylePr w:type="firstRow">
      <w:rPr>
        <w:b/>
        <w:bCs/>
      </w:rPr>
      <w:tblPr/>
      <w:tcPr>
        <w:shd w:val="clear" w:color="auto" w:fill="EBB59F" w:themeFill="accent4" w:themeFillTint="66"/>
      </w:tcPr>
    </w:tblStylePr>
    <w:tblStylePr w:type="lastRow">
      <w:rPr>
        <w:b/>
        <w:bCs/>
        <w:color w:val="000000" w:themeColor="text1"/>
      </w:rPr>
      <w:tblPr/>
      <w:tcPr>
        <w:shd w:val="clear" w:color="auto" w:fill="EBB59F" w:themeFill="accent4" w:themeFillTint="66"/>
      </w:tcPr>
    </w:tblStylePr>
    <w:tblStylePr w:type="firstCol">
      <w:rPr>
        <w:color w:val="FFFFFF" w:themeColor="background1"/>
      </w:rPr>
      <w:tblPr/>
      <w:tcPr>
        <w:shd w:val="clear" w:color="auto" w:fill="883B1C" w:themeFill="accent4" w:themeFillShade="BF"/>
      </w:tcPr>
    </w:tblStylePr>
    <w:tblStylePr w:type="lastCol">
      <w:rPr>
        <w:color w:val="FFFFFF" w:themeColor="background1"/>
      </w:rPr>
      <w:tblPr/>
      <w:tcPr>
        <w:shd w:val="clear" w:color="auto" w:fill="883B1C" w:themeFill="accent4" w:themeFillShade="BF"/>
      </w:tcPr>
    </w:tblStylePr>
    <w:tblStylePr w:type="band1Vert">
      <w:tblPr/>
      <w:tcPr>
        <w:shd w:val="clear" w:color="auto" w:fill="E6A287" w:themeFill="accent4" w:themeFillTint="7F"/>
      </w:tcPr>
    </w:tblStylePr>
    <w:tblStylePr w:type="band1Horz">
      <w:tblPr/>
      <w:tcPr>
        <w:shd w:val="clear" w:color="auto" w:fill="E6A287"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5" w:themeFillTint="33"/>
    </w:tcPr>
    <w:tblStylePr w:type="firstRow">
      <w:rPr>
        <w:b/>
        <w:bCs/>
      </w:rPr>
      <w:tblPr/>
      <w:tcPr>
        <w:shd w:val="clear" w:color="auto" w:fill="E1ABB3" w:themeFill="accent5" w:themeFillTint="66"/>
      </w:tcPr>
    </w:tblStylePr>
    <w:tblStylePr w:type="lastRow">
      <w:rPr>
        <w:b/>
        <w:bCs/>
        <w:color w:val="000000" w:themeColor="text1"/>
      </w:rPr>
      <w:tblPr/>
      <w:tcPr>
        <w:shd w:val="clear" w:color="auto" w:fill="E1ABB3" w:themeFill="accent5" w:themeFillTint="66"/>
      </w:tcPr>
    </w:tblStylePr>
    <w:tblStylePr w:type="firstCol">
      <w:rPr>
        <w:color w:val="FFFFFF" w:themeColor="background1"/>
      </w:rPr>
      <w:tblPr/>
      <w:tcPr>
        <w:shd w:val="clear" w:color="auto" w:fill="7E2C38" w:themeFill="accent5" w:themeFillShade="BF"/>
      </w:tcPr>
    </w:tblStylePr>
    <w:tblStylePr w:type="lastCol">
      <w:rPr>
        <w:color w:val="FFFFFF" w:themeColor="background1"/>
      </w:rPr>
      <w:tblPr/>
      <w:tcPr>
        <w:shd w:val="clear" w:color="auto" w:fill="7E2C38" w:themeFill="accent5" w:themeFillShade="BF"/>
      </w:tcPr>
    </w:tblStylePr>
    <w:tblStylePr w:type="band1Vert">
      <w:tblPr/>
      <w:tcPr>
        <w:shd w:val="clear" w:color="auto" w:fill="DA96A1" w:themeFill="accent5" w:themeFillTint="7F"/>
      </w:tcPr>
    </w:tblStylePr>
    <w:tblStylePr w:type="band1Horz">
      <w:tblPr/>
      <w:tcPr>
        <w:shd w:val="clear" w:color="auto" w:fill="DA96A1"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6" w:themeFillTint="33"/>
    </w:tcPr>
    <w:tblStylePr w:type="firstRow">
      <w:rPr>
        <w:b/>
        <w:bCs/>
      </w:rPr>
      <w:tblPr/>
      <w:tcPr>
        <w:shd w:val="clear" w:color="auto" w:fill="C1D6A2" w:themeFill="accent6" w:themeFillTint="66"/>
      </w:tcPr>
    </w:tblStylePr>
    <w:tblStylePr w:type="lastRow">
      <w:rPr>
        <w:b/>
        <w:bCs/>
        <w:color w:val="000000" w:themeColor="text1"/>
      </w:rPr>
      <w:tblPr/>
      <w:tcPr>
        <w:shd w:val="clear" w:color="auto" w:fill="C1D6A2" w:themeFill="accent6" w:themeFillTint="66"/>
      </w:tcPr>
    </w:tblStylePr>
    <w:tblStylePr w:type="firstCol">
      <w:rPr>
        <w:color w:val="FFFFFF" w:themeColor="background1"/>
      </w:rPr>
      <w:tblPr/>
      <w:tcPr>
        <w:shd w:val="clear" w:color="auto" w:fill="475C28" w:themeFill="accent6" w:themeFillShade="BF"/>
      </w:tcPr>
    </w:tblStylePr>
    <w:tblStylePr w:type="lastCol">
      <w:rPr>
        <w:color w:val="FFFFFF" w:themeColor="background1"/>
      </w:rPr>
      <w:tblPr/>
      <w:tcPr>
        <w:shd w:val="clear" w:color="auto" w:fill="475C28" w:themeFill="accent6" w:themeFillShade="BF"/>
      </w:tcPr>
    </w:tblStylePr>
    <w:tblStylePr w:type="band1Vert">
      <w:tblPr/>
      <w:tcPr>
        <w:shd w:val="clear" w:color="auto" w:fill="B2CC8B" w:themeFill="accent6" w:themeFillTint="7F"/>
      </w:tcPr>
    </w:tblStylePr>
    <w:tblStylePr w:type="band1Horz">
      <w:tblPr/>
      <w:tcPr>
        <w:shd w:val="clear" w:color="auto" w:fill="B2CC8B"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09586" w:themeFill="accent2" w:themeFillShade="CC"/>
      </w:tcPr>
    </w:tblStylePr>
    <w:tblStylePr w:type="lastRow">
      <w:rPr>
        <w:b/>
        <w:bCs/>
        <w:color w:val="A0958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FDF5EC" w:themeFill="accent1" w:themeFillTint="19"/>
    </w:tcPr>
    <w:tblStylePr w:type="firstRow">
      <w:rPr>
        <w:b/>
        <w:bCs/>
        <w:color w:val="FFFFFF" w:themeColor="background1"/>
      </w:rPr>
      <w:tblPr/>
      <w:tcPr>
        <w:tcBorders>
          <w:bottom w:val="single" w:sz="12" w:space="0" w:color="FFFFFF" w:themeColor="background1"/>
        </w:tcBorders>
        <w:shd w:val="clear" w:color="auto" w:fill="A09586" w:themeFill="accent2" w:themeFillShade="CC"/>
      </w:tcPr>
    </w:tblStylePr>
    <w:tblStylePr w:type="lastRow">
      <w:rPr>
        <w:b/>
        <w:bCs/>
        <w:color w:val="A0958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1" w:themeFillTint="3F"/>
      </w:tcPr>
    </w:tblStylePr>
    <w:tblStylePr w:type="band1Horz">
      <w:tblPr/>
      <w:tcPr>
        <w:shd w:val="clear" w:color="auto" w:fill="FBEBD8"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9F8F7" w:themeFill="accent2" w:themeFillTint="19"/>
    </w:tcPr>
    <w:tblStylePr w:type="firstRow">
      <w:rPr>
        <w:b/>
        <w:bCs/>
        <w:color w:val="FFFFFF" w:themeColor="background1"/>
      </w:rPr>
      <w:tblPr/>
      <w:tcPr>
        <w:tcBorders>
          <w:bottom w:val="single" w:sz="12" w:space="0" w:color="FFFFFF" w:themeColor="background1"/>
        </w:tcBorders>
        <w:shd w:val="clear" w:color="auto" w:fill="A09586" w:themeFill="accent2" w:themeFillShade="CC"/>
      </w:tcPr>
    </w:tblStylePr>
    <w:tblStylePr w:type="lastRow">
      <w:rPr>
        <w:b/>
        <w:bCs/>
        <w:color w:val="A0958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2" w:themeFillTint="3F"/>
      </w:tcPr>
    </w:tblStylePr>
    <w:tblStylePr w:type="band1Horz">
      <w:tblPr/>
      <w:tcPr>
        <w:shd w:val="clear" w:color="auto" w:fill="F2F1EF"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DCEFF9" w:themeFill="accent3" w:themeFillTint="19"/>
    </w:tcPr>
    <w:tblStylePr w:type="firstRow">
      <w:rPr>
        <w:b/>
        <w:bCs/>
        <w:color w:val="FFFFFF" w:themeColor="background1"/>
      </w:rPr>
      <w:tblPr/>
      <w:tcPr>
        <w:tcBorders>
          <w:bottom w:val="single" w:sz="12" w:space="0" w:color="FFFFFF" w:themeColor="background1"/>
        </w:tcBorders>
        <w:shd w:val="clear" w:color="auto" w:fill="913F1E" w:themeFill="accent4" w:themeFillShade="CC"/>
      </w:tcPr>
    </w:tblStylePr>
    <w:tblStylePr w:type="lastRow">
      <w:rPr>
        <w:b/>
        <w:bCs/>
        <w:color w:val="913F1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3" w:themeFillTint="3F"/>
      </w:tcPr>
    </w:tblStylePr>
    <w:tblStylePr w:type="band1Horz">
      <w:tblPr/>
      <w:tcPr>
        <w:shd w:val="clear" w:color="auto" w:fill="B9E0F3"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FAECE7" w:themeFill="accent4" w:themeFillTint="19"/>
    </w:tcPr>
    <w:tblStylePr w:type="firstRow">
      <w:rPr>
        <w:b/>
        <w:bCs/>
        <w:color w:val="FFFFFF" w:themeColor="background1"/>
      </w:rPr>
      <w:tblPr/>
      <w:tcPr>
        <w:tcBorders>
          <w:bottom w:val="single" w:sz="12" w:space="0" w:color="FFFFFF" w:themeColor="background1"/>
        </w:tcBorders>
        <w:shd w:val="clear" w:color="auto" w:fill="0C3346" w:themeFill="accent3" w:themeFillShade="CC"/>
      </w:tcPr>
    </w:tblStylePr>
    <w:tblStylePr w:type="lastRow">
      <w:rPr>
        <w:b/>
        <w:bCs/>
        <w:color w:val="0C334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4" w:themeFillTint="3F"/>
      </w:tcPr>
    </w:tblStylePr>
    <w:tblStylePr w:type="band1Horz">
      <w:tblPr/>
      <w:tcPr>
        <w:shd w:val="clear" w:color="auto" w:fill="F5DACF"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8EAEC" w:themeFill="accent5" w:themeFillTint="19"/>
    </w:tcPr>
    <w:tblStylePr w:type="firstRow">
      <w:rPr>
        <w:b/>
        <w:bCs/>
        <w:color w:val="FFFFFF" w:themeColor="background1"/>
      </w:rPr>
      <w:tblPr/>
      <w:tcPr>
        <w:tcBorders>
          <w:bottom w:val="single" w:sz="12" w:space="0" w:color="FFFFFF" w:themeColor="background1"/>
        </w:tcBorders>
        <w:shd w:val="clear" w:color="auto" w:fill="4C632B" w:themeFill="accent6" w:themeFillShade="CC"/>
      </w:tcPr>
    </w:tblStylePr>
    <w:tblStylePr w:type="lastRow">
      <w:rPr>
        <w:b/>
        <w:bCs/>
        <w:color w:val="4C632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5" w:themeFillTint="3F"/>
      </w:tcPr>
    </w:tblStylePr>
    <w:tblStylePr w:type="band1Horz">
      <w:tblPr/>
      <w:tcPr>
        <w:shd w:val="clear" w:color="auto" w:fill="F0D5D9"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EFF5E8" w:themeFill="accent6" w:themeFillTint="19"/>
    </w:tcPr>
    <w:tblStylePr w:type="firstRow">
      <w:rPr>
        <w:b/>
        <w:bCs/>
        <w:color w:val="FFFFFF" w:themeColor="background1"/>
      </w:rPr>
      <w:tblPr/>
      <w:tcPr>
        <w:tcBorders>
          <w:bottom w:val="single" w:sz="12" w:space="0" w:color="FFFFFF" w:themeColor="background1"/>
        </w:tcBorders>
        <w:shd w:val="clear" w:color="auto" w:fill="872F3C" w:themeFill="accent5" w:themeFillShade="CC"/>
      </w:tcPr>
    </w:tblStylePr>
    <w:tblStylePr w:type="lastRow">
      <w:rPr>
        <w:b/>
        <w:bCs/>
        <w:color w:val="872F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6" w:themeFillTint="3F"/>
      </w:tcPr>
    </w:tblStylePr>
    <w:tblStylePr w:type="band1Horz">
      <w:tblPr/>
      <w:tcPr>
        <w:shd w:val="clear" w:color="auto" w:fill="E0EAD0"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C1BAB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1BAB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C1BAB0" w:themeColor="accent2"/>
        <w:left w:val="single" w:sz="4" w:space="0" w:color="ED9F41" w:themeColor="accent1"/>
        <w:bottom w:val="single" w:sz="4" w:space="0" w:color="ED9F41" w:themeColor="accent1"/>
        <w:right w:val="single" w:sz="4" w:space="0" w:color="ED9F41" w:themeColor="accent1"/>
        <w:insideH w:val="single" w:sz="4" w:space="0" w:color="FFFFFF" w:themeColor="background1"/>
        <w:insideV w:val="single" w:sz="4" w:space="0" w:color="FFFFFF" w:themeColor="background1"/>
      </w:tblBorders>
    </w:tblPr>
    <w:tcPr>
      <w:shd w:val="clear" w:color="auto" w:fill="FDF5EC" w:themeFill="accent1" w:themeFillTint="19"/>
    </w:tcPr>
    <w:tblStylePr w:type="firstRow">
      <w:rPr>
        <w:b/>
        <w:bCs/>
      </w:rPr>
      <w:tblPr/>
      <w:tcPr>
        <w:tcBorders>
          <w:top w:val="nil"/>
          <w:left w:val="nil"/>
          <w:bottom w:val="single" w:sz="24" w:space="0" w:color="C1BAB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1" w:themeFillShade="99"/>
      </w:tcPr>
    </w:tblStylePr>
    <w:tblStylePr w:type="firstCol">
      <w:rPr>
        <w:color w:val="FFFFFF" w:themeColor="background1"/>
      </w:rPr>
      <w:tblPr/>
      <w:tcPr>
        <w:tcBorders>
          <w:top w:val="nil"/>
          <w:left w:val="nil"/>
          <w:bottom w:val="nil"/>
          <w:right w:val="nil"/>
          <w:insideH w:val="single" w:sz="4" w:space="0" w:color="A5610F" w:themeColor="accent1" w:themeShade="99"/>
          <w:insideV w:val="nil"/>
        </w:tcBorders>
        <w:shd w:val="clear" w:color="auto" w:fill="A5610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1" w:themeFillShade="99"/>
      </w:tcPr>
    </w:tblStylePr>
    <w:tblStylePr w:type="band1Vert">
      <w:tblPr/>
      <w:tcPr>
        <w:shd w:val="clear" w:color="auto" w:fill="F7D8B2" w:themeFill="accent1" w:themeFillTint="66"/>
      </w:tcPr>
    </w:tblStylePr>
    <w:tblStylePr w:type="band1Horz">
      <w:tblPr/>
      <w:tcPr>
        <w:shd w:val="clear" w:color="auto" w:fill="F6CFA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C1BAB0" w:themeColor="accent2"/>
        <w:left w:val="single" w:sz="4" w:space="0" w:color="C1BAB0" w:themeColor="accent2"/>
        <w:bottom w:val="single" w:sz="4" w:space="0" w:color="C1BAB0" w:themeColor="accent2"/>
        <w:right w:val="single" w:sz="4" w:space="0" w:color="C1BAB0" w:themeColor="accent2"/>
        <w:insideH w:val="single" w:sz="4" w:space="0" w:color="FFFFFF" w:themeColor="background1"/>
        <w:insideV w:val="single" w:sz="4" w:space="0" w:color="FFFFFF" w:themeColor="background1"/>
      </w:tblBorders>
    </w:tblPr>
    <w:tcPr>
      <w:shd w:val="clear" w:color="auto" w:fill="F9F8F7" w:themeFill="accent2" w:themeFillTint="19"/>
    </w:tcPr>
    <w:tblStylePr w:type="firstRow">
      <w:rPr>
        <w:b/>
        <w:bCs/>
      </w:rPr>
      <w:tblPr/>
      <w:tcPr>
        <w:tcBorders>
          <w:top w:val="nil"/>
          <w:left w:val="nil"/>
          <w:bottom w:val="single" w:sz="24" w:space="0" w:color="C1BAB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2" w:themeFillShade="99"/>
      </w:tcPr>
    </w:tblStylePr>
    <w:tblStylePr w:type="firstCol">
      <w:rPr>
        <w:color w:val="FFFFFF" w:themeColor="background1"/>
      </w:rPr>
      <w:tblPr/>
      <w:tcPr>
        <w:tcBorders>
          <w:top w:val="nil"/>
          <w:left w:val="nil"/>
          <w:bottom w:val="nil"/>
          <w:right w:val="nil"/>
          <w:insideH w:val="single" w:sz="4" w:space="0" w:color="7B7061" w:themeColor="accent2" w:themeShade="99"/>
          <w:insideV w:val="nil"/>
        </w:tcBorders>
        <w:shd w:val="clear" w:color="auto" w:fill="7B706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2" w:themeFillShade="99"/>
      </w:tcPr>
    </w:tblStylePr>
    <w:tblStylePr w:type="band1Vert">
      <w:tblPr/>
      <w:tcPr>
        <w:shd w:val="clear" w:color="auto" w:fill="E6E3DF" w:themeFill="accent2" w:themeFillTint="66"/>
      </w:tcPr>
    </w:tblStylePr>
    <w:tblStylePr w:type="band1Horz">
      <w:tblPr/>
      <w:tcPr>
        <w:shd w:val="clear" w:color="auto" w:fill="E0DCD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B65026" w:themeColor="accent4"/>
        <w:left w:val="single" w:sz="4" w:space="0" w:color="0F4058" w:themeColor="accent3"/>
        <w:bottom w:val="single" w:sz="4" w:space="0" w:color="0F4058" w:themeColor="accent3"/>
        <w:right w:val="single" w:sz="4" w:space="0" w:color="0F4058" w:themeColor="accent3"/>
        <w:insideH w:val="single" w:sz="4" w:space="0" w:color="FFFFFF" w:themeColor="background1"/>
        <w:insideV w:val="single" w:sz="4" w:space="0" w:color="FFFFFF" w:themeColor="background1"/>
      </w:tblBorders>
    </w:tblPr>
    <w:tcPr>
      <w:shd w:val="clear" w:color="auto" w:fill="DCEFF9" w:themeFill="accent3" w:themeFillTint="19"/>
    </w:tcPr>
    <w:tblStylePr w:type="firstRow">
      <w:rPr>
        <w:b/>
        <w:bCs/>
      </w:rPr>
      <w:tblPr/>
      <w:tcPr>
        <w:tcBorders>
          <w:top w:val="nil"/>
          <w:left w:val="nil"/>
          <w:bottom w:val="single" w:sz="24" w:space="0" w:color="B6502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3" w:themeFillShade="99"/>
      </w:tcPr>
    </w:tblStylePr>
    <w:tblStylePr w:type="firstCol">
      <w:rPr>
        <w:color w:val="FFFFFF" w:themeColor="background1"/>
      </w:rPr>
      <w:tblPr/>
      <w:tcPr>
        <w:tcBorders>
          <w:top w:val="nil"/>
          <w:left w:val="nil"/>
          <w:bottom w:val="nil"/>
          <w:right w:val="nil"/>
          <w:insideH w:val="single" w:sz="4" w:space="0" w:color="092634" w:themeColor="accent3" w:themeShade="99"/>
          <w:insideV w:val="nil"/>
        </w:tcBorders>
        <w:shd w:val="clear" w:color="auto" w:fill="09263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3" w:themeFillShade="99"/>
      </w:tcPr>
    </w:tblStylePr>
    <w:tblStylePr w:type="band1Vert">
      <w:tblPr/>
      <w:tcPr>
        <w:shd w:val="clear" w:color="auto" w:fill="73C1E7" w:themeFill="accent3" w:themeFillTint="66"/>
      </w:tcPr>
    </w:tblStylePr>
    <w:tblStylePr w:type="band1Horz">
      <w:tblPr/>
      <w:tcPr>
        <w:shd w:val="clear" w:color="auto" w:fill="51B2E1"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0F4058" w:themeColor="accent3"/>
        <w:left w:val="single" w:sz="4" w:space="0" w:color="B65026" w:themeColor="accent4"/>
        <w:bottom w:val="single" w:sz="4" w:space="0" w:color="B65026" w:themeColor="accent4"/>
        <w:right w:val="single" w:sz="4" w:space="0" w:color="B65026" w:themeColor="accent4"/>
        <w:insideH w:val="single" w:sz="4" w:space="0" w:color="FFFFFF" w:themeColor="background1"/>
        <w:insideV w:val="single" w:sz="4" w:space="0" w:color="FFFFFF" w:themeColor="background1"/>
      </w:tblBorders>
    </w:tblPr>
    <w:tcPr>
      <w:shd w:val="clear" w:color="auto" w:fill="FAECE7" w:themeFill="accent4" w:themeFillTint="19"/>
    </w:tcPr>
    <w:tblStylePr w:type="firstRow">
      <w:rPr>
        <w:b/>
        <w:bCs/>
      </w:rPr>
      <w:tblPr/>
      <w:tcPr>
        <w:tcBorders>
          <w:top w:val="nil"/>
          <w:left w:val="nil"/>
          <w:bottom w:val="single" w:sz="24" w:space="0" w:color="0F405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4" w:themeFillShade="99"/>
      </w:tcPr>
    </w:tblStylePr>
    <w:tblStylePr w:type="firstCol">
      <w:rPr>
        <w:color w:val="FFFFFF" w:themeColor="background1"/>
      </w:rPr>
      <w:tblPr/>
      <w:tcPr>
        <w:tcBorders>
          <w:top w:val="nil"/>
          <w:left w:val="nil"/>
          <w:bottom w:val="nil"/>
          <w:right w:val="nil"/>
          <w:insideH w:val="single" w:sz="4" w:space="0" w:color="6D2F16" w:themeColor="accent4" w:themeShade="99"/>
          <w:insideV w:val="nil"/>
        </w:tcBorders>
        <w:shd w:val="clear" w:color="auto" w:fill="6D2F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4" w:themeFillShade="99"/>
      </w:tcPr>
    </w:tblStylePr>
    <w:tblStylePr w:type="band1Vert">
      <w:tblPr/>
      <w:tcPr>
        <w:shd w:val="clear" w:color="auto" w:fill="EBB59F" w:themeFill="accent4" w:themeFillTint="66"/>
      </w:tcPr>
    </w:tblStylePr>
    <w:tblStylePr w:type="band1Horz">
      <w:tblPr/>
      <w:tcPr>
        <w:shd w:val="clear" w:color="auto" w:fill="E6A28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607C36" w:themeColor="accent6"/>
        <w:left w:val="single" w:sz="4" w:space="0" w:color="A93B4C" w:themeColor="accent5"/>
        <w:bottom w:val="single" w:sz="4" w:space="0" w:color="A93B4C" w:themeColor="accent5"/>
        <w:right w:val="single" w:sz="4" w:space="0" w:color="A93B4C" w:themeColor="accent5"/>
        <w:insideH w:val="single" w:sz="4" w:space="0" w:color="FFFFFF" w:themeColor="background1"/>
        <w:insideV w:val="single" w:sz="4" w:space="0" w:color="FFFFFF" w:themeColor="background1"/>
      </w:tblBorders>
    </w:tblPr>
    <w:tcPr>
      <w:shd w:val="clear" w:color="auto" w:fill="F8EAEC" w:themeFill="accent5" w:themeFillTint="19"/>
    </w:tcPr>
    <w:tblStylePr w:type="firstRow">
      <w:rPr>
        <w:b/>
        <w:bCs/>
      </w:rPr>
      <w:tblPr/>
      <w:tcPr>
        <w:tcBorders>
          <w:top w:val="nil"/>
          <w:left w:val="nil"/>
          <w:bottom w:val="single" w:sz="24" w:space="0" w:color="607C3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5" w:themeFillShade="99"/>
      </w:tcPr>
    </w:tblStylePr>
    <w:tblStylePr w:type="firstCol">
      <w:rPr>
        <w:color w:val="FFFFFF" w:themeColor="background1"/>
      </w:rPr>
      <w:tblPr/>
      <w:tcPr>
        <w:tcBorders>
          <w:top w:val="nil"/>
          <w:left w:val="nil"/>
          <w:bottom w:val="nil"/>
          <w:right w:val="nil"/>
          <w:insideH w:val="single" w:sz="4" w:space="0" w:color="65232D" w:themeColor="accent5" w:themeShade="99"/>
          <w:insideV w:val="nil"/>
        </w:tcBorders>
        <w:shd w:val="clear" w:color="auto" w:fill="6523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5" w:themeFillShade="99"/>
      </w:tcPr>
    </w:tblStylePr>
    <w:tblStylePr w:type="band1Vert">
      <w:tblPr/>
      <w:tcPr>
        <w:shd w:val="clear" w:color="auto" w:fill="E1ABB3" w:themeFill="accent5" w:themeFillTint="66"/>
      </w:tcPr>
    </w:tblStylePr>
    <w:tblStylePr w:type="band1Horz">
      <w:tblPr/>
      <w:tcPr>
        <w:shd w:val="clear" w:color="auto" w:fill="DA96A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A93B4C" w:themeColor="accent5"/>
        <w:left w:val="single" w:sz="4" w:space="0" w:color="607C36" w:themeColor="accent6"/>
        <w:bottom w:val="single" w:sz="4" w:space="0" w:color="607C36" w:themeColor="accent6"/>
        <w:right w:val="single" w:sz="4" w:space="0" w:color="607C36" w:themeColor="accent6"/>
        <w:insideH w:val="single" w:sz="4" w:space="0" w:color="FFFFFF" w:themeColor="background1"/>
        <w:insideV w:val="single" w:sz="4" w:space="0" w:color="FFFFFF" w:themeColor="background1"/>
      </w:tblBorders>
    </w:tblPr>
    <w:tcPr>
      <w:shd w:val="clear" w:color="auto" w:fill="EFF5E8" w:themeFill="accent6" w:themeFillTint="19"/>
    </w:tcPr>
    <w:tblStylePr w:type="firstRow">
      <w:rPr>
        <w:b/>
        <w:bCs/>
      </w:rPr>
      <w:tblPr/>
      <w:tcPr>
        <w:tcBorders>
          <w:top w:val="nil"/>
          <w:left w:val="nil"/>
          <w:bottom w:val="single" w:sz="24" w:space="0" w:color="A93B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6" w:themeFillShade="99"/>
      </w:tcPr>
    </w:tblStylePr>
    <w:tblStylePr w:type="firstCol">
      <w:rPr>
        <w:color w:val="FFFFFF" w:themeColor="background1"/>
      </w:rPr>
      <w:tblPr/>
      <w:tcPr>
        <w:tcBorders>
          <w:top w:val="nil"/>
          <w:left w:val="nil"/>
          <w:bottom w:val="nil"/>
          <w:right w:val="nil"/>
          <w:insideH w:val="single" w:sz="4" w:space="0" w:color="394A20" w:themeColor="accent6" w:themeShade="99"/>
          <w:insideV w:val="nil"/>
        </w:tcBorders>
        <w:shd w:val="clear" w:color="auto" w:fill="394A2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6" w:themeFillShade="99"/>
      </w:tcPr>
    </w:tblStylePr>
    <w:tblStylePr w:type="band1Vert">
      <w:tblPr/>
      <w:tcPr>
        <w:shd w:val="clear" w:color="auto" w:fill="C1D6A2" w:themeFill="accent6" w:themeFillTint="66"/>
      </w:tcPr>
    </w:tblStylePr>
    <w:tblStylePr w:type="band1Horz">
      <w:tblPr/>
      <w:tcPr>
        <w:shd w:val="clear" w:color="auto" w:fill="B2CC8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1" w:themeFillShade="BF"/>
      </w:tcPr>
    </w:tblStylePr>
    <w:tblStylePr w:type="band1Vert">
      <w:tblPr/>
      <w:tcPr>
        <w:tcBorders>
          <w:top w:val="nil"/>
          <w:left w:val="nil"/>
          <w:bottom w:val="nil"/>
          <w:right w:val="nil"/>
          <w:insideH w:val="nil"/>
          <w:insideV w:val="nil"/>
        </w:tcBorders>
        <w:shd w:val="clear" w:color="auto" w:fill="CE7913" w:themeFill="accent1" w:themeFillShade="BF"/>
      </w:tcPr>
    </w:tblStylePr>
    <w:tblStylePr w:type="band1Horz">
      <w:tblPr/>
      <w:tcPr>
        <w:tcBorders>
          <w:top w:val="nil"/>
          <w:left w:val="nil"/>
          <w:bottom w:val="nil"/>
          <w:right w:val="nil"/>
          <w:insideH w:val="nil"/>
          <w:insideV w:val="nil"/>
        </w:tcBorders>
        <w:shd w:val="clear" w:color="auto" w:fill="CE7913"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2" w:themeFillShade="BF"/>
      </w:tcPr>
    </w:tblStylePr>
    <w:tblStylePr w:type="band1Vert">
      <w:tblPr/>
      <w:tcPr>
        <w:tcBorders>
          <w:top w:val="nil"/>
          <w:left w:val="nil"/>
          <w:bottom w:val="nil"/>
          <w:right w:val="nil"/>
          <w:insideH w:val="nil"/>
          <w:insideV w:val="nil"/>
        </w:tcBorders>
        <w:shd w:val="clear" w:color="auto" w:fill="988C7C" w:themeFill="accent2" w:themeFillShade="BF"/>
      </w:tcPr>
    </w:tblStylePr>
    <w:tblStylePr w:type="band1Horz">
      <w:tblPr/>
      <w:tcPr>
        <w:tcBorders>
          <w:top w:val="nil"/>
          <w:left w:val="nil"/>
          <w:bottom w:val="nil"/>
          <w:right w:val="nil"/>
          <w:insideH w:val="nil"/>
          <w:insideV w:val="nil"/>
        </w:tcBorders>
        <w:shd w:val="clear" w:color="auto" w:fill="988C7C"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3" w:themeFillShade="BF"/>
      </w:tcPr>
    </w:tblStylePr>
    <w:tblStylePr w:type="band1Vert">
      <w:tblPr/>
      <w:tcPr>
        <w:tcBorders>
          <w:top w:val="nil"/>
          <w:left w:val="nil"/>
          <w:bottom w:val="nil"/>
          <w:right w:val="nil"/>
          <w:insideH w:val="nil"/>
          <w:insideV w:val="nil"/>
        </w:tcBorders>
        <w:shd w:val="clear" w:color="auto" w:fill="0B2F41" w:themeFill="accent3" w:themeFillShade="BF"/>
      </w:tcPr>
    </w:tblStylePr>
    <w:tblStylePr w:type="band1Horz">
      <w:tblPr/>
      <w:tcPr>
        <w:tcBorders>
          <w:top w:val="nil"/>
          <w:left w:val="nil"/>
          <w:bottom w:val="nil"/>
          <w:right w:val="nil"/>
          <w:insideH w:val="nil"/>
          <w:insideV w:val="nil"/>
        </w:tcBorders>
        <w:shd w:val="clear" w:color="auto" w:fill="0B2F41"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4" w:themeFillShade="BF"/>
      </w:tcPr>
    </w:tblStylePr>
    <w:tblStylePr w:type="band1Vert">
      <w:tblPr/>
      <w:tcPr>
        <w:tcBorders>
          <w:top w:val="nil"/>
          <w:left w:val="nil"/>
          <w:bottom w:val="nil"/>
          <w:right w:val="nil"/>
          <w:insideH w:val="nil"/>
          <w:insideV w:val="nil"/>
        </w:tcBorders>
        <w:shd w:val="clear" w:color="auto" w:fill="883B1C" w:themeFill="accent4" w:themeFillShade="BF"/>
      </w:tcPr>
    </w:tblStylePr>
    <w:tblStylePr w:type="band1Horz">
      <w:tblPr/>
      <w:tcPr>
        <w:tcBorders>
          <w:top w:val="nil"/>
          <w:left w:val="nil"/>
          <w:bottom w:val="nil"/>
          <w:right w:val="nil"/>
          <w:insideH w:val="nil"/>
          <w:insideV w:val="nil"/>
        </w:tcBorders>
        <w:shd w:val="clear" w:color="auto" w:fill="883B1C"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5" w:themeFillShade="BF"/>
      </w:tcPr>
    </w:tblStylePr>
    <w:tblStylePr w:type="band1Vert">
      <w:tblPr/>
      <w:tcPr>
        <w:tcBorders>
          <w:top w:val="nil"/>
          <w:left w:val="nil"/>
          <w:bottom w:val="nil"/>
          <w:right w:val="nil"/>
          <w:insideH w:val="nil"/>
          <w:insideV w:val="nil"/>
        </w:tcBorders>
        <w:shd w:val="clear" w:color="auto" w:fill="7E2C38" w:themeFill="accent5" w:themeFillShade="BF"/>
      </w:tcPr>
    </w:tblStylePr>
    <w:tblStylePr w:type="band1Horz">
      <w:tblPr/>
      <w:tcPr>
        <w:tcBorders>
          <w:top w:val="nil"/>
          <w:left w:val="nil"/>
          <w:bottom w:val="nil"/>
          <w:right w:val="nil"/>
          <w:insideH w:val="nil"/>
          <w:insideV w:val="nil"/>
        </w:tcBorders>
        <w:shd w:val="clear" w:color="auto" w:fill="7E2C38"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6" w:themeFillShade="BF"/>
      </w:tcPr>
    </w:tblStylePr>
    <w:tblStylePr w:type="band1Vert">
      <w:tblPr/>
      <w:tcPr>
        <w:tcBorders>
          <w:top w:val="nil"/>
          <w:left w:val="nil"/>
          <w:bottom w:val="nil"/>
          <w:right w:val="nil"/>
          <w:insideH w:val="nil"/>
          <w:insideV w:val="nil"/>
        </w:tcBorders>
        <w:shd w:val="clear" w:color="auto" w:fill="475C28" w:themeFill="accent6" w:themeFillShade="BF"/>
      </w:tcPr>
    </w:tblStylePr>
    <w:tblStylePr w:type="band1Horz">
      <w:tblPr/>
      <w:tcPr>
        <w:tcBorders>
          <w:top w:val="nil"/>
          <w:left w:val="nil"/>
          <w:bottom w:val="nil"/>
          <w:right w:val="nil"/>
          <w:insideH w:val="nil"/>
          <w:insideV w:val="nil"/>
        </w:tcBorders>
        <w:shd w:val="clear" w:color="auto" w:fill="475C28"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F7D8B2" w:themeColor="accent1" w:themeTint="66"/>
        <w:left w:val="single" w:sz="4" w:space="0" w:color="F7D8B2" w:themeColor="accent1" w:themeTint="66"/>
        <w:bottom w:val="single" w:sz="4" w:space="0" w:color="F7D8B2" w:themeColor="accent1" w:themeTint="66"/>
        <w:right w:val="single" w:sz="4" w:space="0" w:color="F7D8B2" w:themeColor="accent1" w:themeTint="66"/>
        <w:insideH w:val="single" w:sz="4" w:space="0" w:color="F7D8B2" w:themeColor="accent1" w:themeTint="66"/>
        <w:insideV w:val="single" w:sz="4" w:space="0" w:color="F7D8B2" w:themeColor="accent1" w:themeTint="66"/>
      </w:tblBorders>
    </w:tblPr>
    <w:tblStylePr w:type="firstRow">
      <w:rPr>
        <w:b/>
        <w:bCs/>
      </w:rPr>
      <w:tblPr/>
      <w:tcPr>
        <w:tcBorders>
          <w:bottom w:val="single" w:sz="12" w:space="0" w:color="F4C58C" w:themeColor="accent1" w:themeTint="99"/>
        </w:tcBorders>
      </w:tcPr>
    </w:tblStylePr>
    <w:tblStylePr w:type="lastRow">
      <w:rPr>
        <w:b/>
        <w:bCs/>
      </w:rPr>
      <w:tblPr/>
      <w:tcPr>
        <w:tcBorders>
          <w:top w:val="double" w:sz="2" w:space="0" w:color="F4C58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6E3DF" w:themeColor="accent2" w:themeTint="66"/>
        <w:left w:val="single" w:sz="4" w:space="0" w:color="E6E3DF" w:themeColor="accent2" w:themeTint="66"/>
        <w:bottom w:val="single" w:sz="4" w:space="0" w:color="E6E3DF" w:themeColor="accent2" w:themeTint="66"/>
        <w:right w:val="single" w:sz="4" w:space="0" w:color="E6E3DF" w:themeColor="accent2" w:themeTint="66"/>
        <w:insideH w:val="single" w:sz="4" w:space="0" w:color="E6E3DF" w:themeColor="accent2" w:themeTint="66"/>
        <w:insideV w:val="single" w:sz="4" w:space="0" w:color="E6E3DF" w:themeColor="accent2" w:themeTint="66"/>
      </w:tblBorders>
    </w:tblPr>
    <w:tblStylePr w:type="firstRow">
      <w:rPr>
        <w:b/>
        <w:bCs/>
      </w:rPr>
      <w:tblPr/>
      <w:tcPr>
        <w:tcBorders>
          <w:bottom w:val="single" w:sz="12" w:space="0" w:color="D9D5CF" w:themeColor="accent2" w:themeTint="99"/>
        </w:tcBorders>
      </w:tcPr>
    </w:tblStylePr>
    <w:tblStylePr w:type="lastRow">
      <w:rPr>
        <w:b/>
        <w:bCs/>
      </w:rPr>
      <w:tblPr/>
      <w:tcPr>
        <w:tcBorders>
          <w:top w:val="double" w:sz="2" w:space="0" w:color="D9D5C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73C1E7" w:themeColor="accent3" w:themeTint="66"/>
        <w:left w:val="single" w:sz="4" w:space="0" w:color="73C1E7" w:themeColor="accent3" w:themeTint="66"/>
        <w:bottom w:val="single" w:sz="4" w:space="0" w:color="73C1E7" w:themeColor="accent3" w:themeTint="66"/>
        <w:right w:val="single" w:sz="4" w:space="0" w:color="73C1E7" w:themeColor="accent3" w:themeTint="66"/>
        <w:insideH w:val="single" w:sz="4" w:space="0" w:color="73C1E7" w:themeColor="accent3" w:themeTint="66"/>
        <w:insideV w:val="single" w:sz="4" w:space="0" w:color="73C1E7" w:themeColor="accent3" w:themeTint="66"/>
      </w:tblBorders>
    </w:tblPr>
    <w:tblStylePr w:type="firstRow">
      <w:rPr>
        <w:b/>
        <w:bCs/>
      </w:rPr>
      <w:tblPr/>
      <w:tcPr>
        <w:tcBorders>
          <w:bottom w:val="single" w:sz="12" w:space="0" w:color="2EA2DB" w:themeColor="accent3" w:themeTint="99"/>
        </w:tcBorders>
      </w:tcPr>
    </w:tblStylePr>
    <w:tblStylePr w:type="lastRow">
      <w:rPr>
        <w:b/>
        <w:bCs/>
      </w:rPr>
      <w:tblPr/>
      <w:tcPr>
        <w:tcBorders>
          <w:top w:val="double" w:sz="2" w:space="0" w:color="2EA2D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EBB59F" w:themeColor="accent4" w:themeTint="66"/>
        <w:left w:val="single" w:sz="4" w:space="0" w:color="EBB59F" w:themeColor="accent4" w:themeTint="66"/>
        <w:bottom w:val="single" w:sz="4" w:space="0" w:color="EBB59F" w:themeColor="accent4" w:themeTint="66"/>
        <w:right w:val="single" w:sz="4" w:space="0" w:color="EBB59F" w:themeColor="accent4" w:themeTint="66"/>
        <w:insideH w:val="single" w:sz="4" w:space="0" w:color="EBB59F" w:themeColor="accent4" w:themeTint="66"/>
        <w:insideV w:val="single" w:sz="4" w:space="0" w:color="EBB59F" w:themeColor="accent4" w:themeTint="66"/>
      </w:tblBorders>
    </w:tblPr>
    <w:tblStylePr w:type="firstRow">
      <w:rPr>
        <w:b/>
        <w:bCs/>
      </w:rPr>
      <w:tblPr/>
      <w:tcPr>
        <w:tcBorders>
          <w:bottom w:val="single" w:sz="12" w:space="0" w:color="E1906F" w:themeColor="accent4" w:themeTint="99"/>
        </w:tcBorders>
      </w:tcPr>
    </w:tblStylePr>
    <w:tblStylePr w:type="lastRow">
      <w:rPr>
        <w:b/>
        <w:bCs/>
      </w:rPr>
      <w:tblPr/>
      <w:tcPr>
        <w:tcBorders>
          <w:top w:val="double" w:sz="2" w:space="0" w:color="E1906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E1ABB3" w:themeColor="accent5" w:themeTint="66"/>
        <w:left w:val="single" w:sz="4" w:space="0" w:color="E1ABB3" w:themeColor="accent5" w:themeTint="66"/>
        <w:bottom w:val="single" w:sz="4" w:space="0" w:color="E1ABB3" w:themeColor="accent5" w:themeTint="66"/>
        <w:right w:val="single" w:sz="4" w:space="0" w:color="E1ABB3" w:themeColor="accent5" w:themeTint="66"/>
        <w:insideH w:val="single" w:sz="4" w:space="0" w:color="E1ABB3" w:themeColor="accent5" w:themeTint="66"/>
        <w:insideV w:val="single" w:sz="4" w:space="0" w:color="E1ABB3" w:themeColor="accent5" w:themeTint="66"/>
      </w:tblBorders>
    </w:tblPr>
    <w:tblStylePr w:type="firstRow">
      <w:rPr>
        <w:b/>
        <w:bCs/>
      </w:rPr>
      <w:tblPr/>
      <w:tcPr>
        <w:tcBorders>
          <w:bottom w:val="single" w:sz="12" w:space="0" w:color="D3818D" w:themeColor="accent5" w:themeTint="99"/>
        </w:tcBorders>
      </w:tcPr>
    </w:tblStylePr>
    <w:tblStylePr w:type="lastRow">
      <w:rPr>
        <w:b/>
        <w:bCs/>
      </w:rPr>
      <w:tblPr/>
      <w:tcPr>
        <w:tcBorders>
          <w:top w:val="double" w:sz="2" w:space="0" w:color="D381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C1D6A2" w:themeColor="accent6" w:themeTint="66"/>
        <w:left w:val="single" w:sz="4" w:space="0" w:color="C1D6A2" w:themeColor="accent6" w:themeTint="66"/>
        <w:bottom w:val="single" w:sz="4" w:space="0" w:color="C1D6A2" w:themeColor="accent6" w:themeTint="66"/>
        <w:right w:val="single" w:sz="4" w:space="0" w:color="C1D6A2" w:themeColor="accent6" w:themeTint="66"/>
        <w:insideH w:val="single" w:sz="4" w:space="0" w:color="C1D6A2" w:themeColor="accent6" w:themeTint="66"/>
        <w:insideV w:val="single" w:sz="4" w:space="0" w:color="C1D6A2" w:themeColor="accent6" w:themeTint="66"/>
      </w:tblBorders>
    </w:tblPr>
    <w:tblStylePr w:type="firstRow">
      <w:rPr>
        <w:b/>
        <w:bCs/>
      </w:rPr>
      <w:tblPr/>
      <w:tcPr>
        <w:tcBorders>
          <w:bottom w:val="single" w:sz="12" w:space="0" w:color="A3C274" w:themeColor="accent6" w:themeTint="99"/>
        </w:tcBorders>
      </w:tcPr>
    </w:tblStylePr>
    <w:tblStylePr w:type="lastRow">
      <w:rPr>
        <w:b/>
        <w:bCs/>
      </w:rPr>
      <w:tblPr/>
      <w:tcPr>
        <w:tcBorders>
          <w:top w:val="double" w:sz="2" w:space="0" w:color="A3C27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F4C58C" w:themeColor="accent1" w:themeTint="99"/>
        <w:bottom w:val="single" w:sz="2" w:space="0" w:color="F4C58C" w:themeColor="accent1" w:themeTint="99"/>
        <w:insideH w:val="single" w:sz="2" w:space="0" w:color="F4C58C" w:themeColor="accent1" w:themeTint="99"/>
        <w:insideV w:val="single" w:sz="2" w:space="0" w:color="F4C58C" w:themeColor="accent1" w:themeTint="99"/>
      </w:tblBorders>
    </w:tblPr>
    <w:tblStylePr w:type="firstRow">
      <w:rPr>
        <w:b/>
        <w:bCs/>
      </w:rPr>
      <w:tblPr/>
      <w:tcPr>
        <w:tcBorders>
          <w:top w:val="nil"/>
          <w:bottom w:val="single" w:sz="12" w:space="0" w:color="F4C58C" w:themeColor="accent1" w:themeTint="99"/>
          <w:insideH w:val="nil"/>
          <w:insideV w:val="nil"/>
        </w:tcBorders>
        <w:shd w:val="clear" w:color="auto" w:fill="FFFFFF" w:themeFill="background1"/>
      </w:tcPr>
    </w:tblStylePr>
    <w:tblStylePr w:type="lastRow">
      <w:rPr>
        <w:b/>
        <w:bCs/>
      </w:rPr>
      <w:tblPr/>
      <w:tcPr>
        <w:tcBorders>
          <w:top w:val="double" w:sz="2" w:space="0" w:color="F4C58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D9D5CF" w:themeColor="accent2" w:themeTint="99"/>
        <w:bottom w:val="single" w:sz="2" w:space="0" w:color="D9D5CF" w:themeColor="accent2" w:themeTint="99"/>
        <w:insideH w:val="single" w:sz="2" w:space="0" w:color="D9D5CF" w:themeColor="accent2" w:themeTint="99"/>
        <w:insideV w:val="single" w:sz="2" w:space="0" w:color="D9D5CF" w:themeColor="accent2" w:themeTint="99"/>
      </w:tblBorders>
    </w:tblPr>
    <w:tblStylePr w:type="firstRow">
      <w:rPr>
        <w:b/>
        <w:bCs/>
      </w:rPr>
      <w:tblPr/>
      <w:tcPr>
        <w:tcBorders>
          <w:top w:val="nil"/>
          <w:bottom w:val="single" w:sz="12" w:space="0" w:color="D9D5CF" w:themeColor="accent2" w:themeTint="99"/>
          <w:insideH w:val="nil"/>
          <w:insideV w:val="nil"/>
        </w:tcBorders>
        <w:shd w:val="clear" w:color="auto" w:fill="FFFFFF" w:themeFill="background1"/>
      </w:tcPr>
    </w:tblStylePr>
    <w:tblStylePr w:type="lastRow">
      <w:rPr>
        <w:b/>
        <w:bCs/>
      </w:rPr>
      <w:tblPr/>
      <w:tcPr>
        <w:tcBorders>
          <w:top w:val="double" w:sz="2" w:space="0" w:color="D9D5C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2EA2DB" w:themeColor="accent3" w:themeTint="99"/>
        <w:bottom w:val="single" w:sz="2" w:space="0" w:color="2EA2DB" w:themeColor="accent3" w:themeTint="99"/>
        <w:insideH w:val="single" w:sz="2" w:space="0" w:color="2EA2DB" w:themeColor="accent3" w:themeTint="99"/>
        <w:insideV w:val="single" w:sz="2" w:space="0" w:color="2EA2DB" w:themeColor="accent3" w:themeTint="99"/>
      </w:tblBorders>
    </w:tblPr>
    <w:tblStylePr w:type="firstRow">
      <w:rPr>
        <w:b/>
        <w:bCs/>
      </w:rPr>
      <w:tblPr/>
      <w:tcPr>
        <w:tcBorders>
          <w:top w:val="nil"/>
          <w:bottom w:val="single" w:sz="12" w:space="0" w:color="2EA2DB" w:themeColor="accent3" w:themeTint="99"/>
          <w:insideH w:val="nil"/>
          <w:insideV w:val="nil"/>
        </w:tcBorders>
        <w:shd w:val="clear" w:color="auto" w:fill="FFFFFF" w:themeFill="background1"/>
      </w:tcPr>
    </w:tblStylePr>
    <w:tblStylePr w:type="lastRow">
      <w:rPr>
        <w:b/>
        <w:bCs/>
      </w:rPr>
      <w:tblPr/>
      <w:tcPr>
        <w:tcBorders>
          <w:top w:val="double" w:sz="2" w:space="0" w:color="2EA2D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E1906F" w:themeColor="accent4" w:themeTint="99"/>
        <w:bottom w:val="single" w:sz="2" w:space="0" w:color="E1906F" w:themeColor="accent4" w:themeTint="99"/>
        <w:insideH w:val="single" w:sz="2" w:space="0" w:color="E1906F" w:themeColor="accent4" w:themeTint="99"/>
        <w:insideV w:val="single" w:sz="2" w:space="0" w:color="E1906F" w:themeColor="accent4" w:themeTint="99"/>
      </w:tblBorders>
    </w:tblPr>
    <w:tblStylePr w:type="firstRow">
      <w:rPr>
        <w:b/>
        <w:bCs/>
      </w:rPr>
      <w:tblPr/>
      <w:tcPr>
        <w:tcBorders>
          <w:top w:val="nil"/>
          <w:bottom w:val="single" w:sz="12" w:space="0" w:color="E1906F" w:themeColor="accent4" w:themeTint="99"/>
          <w:insideH w:val="nil"/>
          <w:insideV w:val="nil"/>
        </w:tcBorders>
        <w:shd w:val="clear" w:color="auto" w:fill="FFFFFF" w:themeFill="background1"/>
      </w:tcPr>
    </w:tblStylePr>
    <w:tblStylePr w:type="lastRow">
      <w:rPr>
        <w:b/>
        <w:bCs/>
      </w:rPr>
      <w:tblPr/>
      <w:tcPr>
        <w:tcBorders>
          <w:top w:val="double" w:sz="2" w:space="0" w:color="E1906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D3818D" w:themeColor="accent5" w:themeTint="99"/>
        <w:bottom w:val="single" w:sz="2" w:space="0" w:color="D3818D" w:themeColor="accent5" w:themeTint="99"/>
        <w:insideH w:val="single" w:sz="2" w:space="0" w:color="D3818D" w:themeColor="accent5" w:themeTint="99"/>
        <w:insideV w:val="single" w:sz="2" w:space="0" w:color="D3818D" w:themeColor="accent5" w:themeTint="99"/>
      </w:tblBorders>
    </w:tblPr>
    <w:tblStylePr w:type="firstRow">
      <w:rPr>
        <w:b/>
        <w:bCs/>
      </w:rPr>
      <w:tblPr/>
      <w:tcPr>
        <w:tcBorders>
          <w:top w:val="nil"/>
          <w:bottom w:val="single" w:sz="12" w:space="0" w:color="D3818D" w:themeColor="accent5" w:themeTint="99"/>
          <w:insideH w:val="nil"/>
          <w:insideV w:val="nil"/>
        </w:tcBorders>
        <w:shd w:val="clear" w:color="auto" w:fill="FFFFFF" w:themeFill="background1"/>
      </w:tcPr>
    </w:tblStylePr>
    <w:tblStylePr w:type="lastRow">
      <w:rPr>
        <w:b/>
        <w:bCs/>
      </w:rPr>
      <w:tblPr/>
      <w:tcPr>
        <w:tcBorders>
          <w:top w:val="double" w:sz="2" w:space="0" w:color="D381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A3C274" w:themeColor="accent6" w:themeTint="99"/>
        <w:bottom w:val="single" w:sz="2" w:space="0" w:color="A3C274" w:themeColor="accent6" w:themeTint="99"/>
        <w:insideH w:val="single" w:sz="2" w:space="0" w:color="A3C274" w:themeColor="accent6" w:themeTint="99"/>
        <w:insideV w:val="single" w:sz="2" w:space="0" w:color="A3C274" w:themeColor="accent6" w:themeTint="99"/>
      </w:tblBorders>
    </w:tblPr>
    <w:tblStylePr w:type="firstRow">
      <w:rPr>
        <w:b/>
        <w:bCs/>
      </w:rPr>
      <w:tblPr/>
      <w:tcPr>
        <w:tcBorders>
          <w:top w:val="nil"/>
          <w:bottom w:val="single" w:sz="12" w:space="0" w:color="A3C274" w:themeColor="accent6" w:themeTint="99"/>
          <w:insideH w:val="nil"/>
          <w:insideV w:val="nil"/>
        </w:tcBorders>
        <w:shd w:val="clear" w:color="auto" w:fill="FFFFFF" w:themeFill="background1"/>
      </w:tcPr>
    </w:tblStylePr>
    <w:tblStylePr w:type="lastRow">
      <w:rPr>
        <w:b/>
        <w:bCs/>
      </w:rPr>
      <w:tblPr/>
      <w:tcPr>
        <w:tcBorders>
          <w:top w:val="double" w:sz="2" w:space="0" w:color="A3C27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F4C58C" w:themeColor="accent1" w:themeTint="99"/>
        <w:left w:val="single" w:sz="4" w:space="0" w:color="F4C58C" w:themeColor="accent1" w:themeTint="99"/>
        <w:bottom w:val="single" w:sz="4" w:space="0" w:color="F4C58C" w:themeColor="accent1" w:themeTint="99"/>
        <w:right w:val="single" w:sz="4" w:space="0" w:color="F4C58C" w:themeColor="accent1" w:themeTint="99"/>
        <w:insideH w:val="single" w:sz="4" w:space="0" w:color="F4C58C" w:themeColor="accent1" w:themeTint="99"/>
        <w:insideV w:val="single" w:sz="4" w:space="0" w:color="F4C58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1" w:themeFillTint="33"/>
      </w:tcPr>
    </w:tblStylePr>
    <w:tblStylePr w:type="band1Horz">
      <w:tblPr/>
      <w:tcPr>
        <w:shd w:val="clear" w:color="auto" w:fill="FBEBD8" w:themeFill="accent1" w:themeFillTint="33"/>
      </w:tcPr>
    </w:tblStylePr>
    <w:tblStylePr w:type="neCell">
      <w:tblPr/>
      <w:tcPr>
        <w:tcBorders>
          <w:bottom w:val="single" w:sz="4" w:space="0" w:color="F4C58C" w:themeColor="accent1" w:themeTint="99"/>
        </w:tcBorders>
      </w:tcPr>
    </w:tblStylePr>
    <w:tblStylePr w:type="nwCell">
      <w:tblPr/>
      <w:tcPr>
        <w:tcBorders>
          <w:bottom w:val="single" w:sz="4" w:space="0" w:color="F4C58C" w:themeColor="accent1" w:themeTint="99"/>
        </w:tcBorders>
      </w:tcPr>
    </w:tblStylePr>
    <w:tblStylePr w:type="seCell">
      <w:tblPr/>
      <w:tcPr>
        <w:tcBorders>
          <w:top w:val="single" w:sz="4" w:space="0" w:color="F4C58C" w:themeColor="accent1" w:themeTint="99"/>
        </w:tcBorders>
      </w:tcPr>
    </w:tblStylePr>
    <w:tblStylePr w:type="swCell">
      <w:tblPr/>
      <w:tcPr>
        <w:tcBorders>
          <w:top w:val="single" w:sz="4" w:space="0" w:color="F4C58C"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D9D5CF" w:themeColor="accent2" w:themeTint="99"/>
        <w:left w:val="single" w:sz="4" w:space="0" w:color="D9D5CF" w:themeColor="accent2" w:themeTint="99"/>
        <w:bottom w:val="single" w:sz="4" w:space="0" w:color="D9D5CF" w:themeColor="accent2" w:themeTint="99"/>
        <w:right w:val="single" w:sz="4" w:space="0" w:color="D9D5CF" w:themeColor="accent2" w:themeTint="99"/>
        <w:insideH w:val="single" w:sz="4" w:space="0" w:color="D9D5CF" w:themeColor="accent2" w:themeTint="99"/>
        <w:insideV w:val="single" w:sz="4" w:space="0" w:color="D9D5C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2" w:themeFillTint="33"/>
      </w:tcPr>
    </w:tblStylePr>
    <w:tblStylePr w:type="band1Horz">
      <w:tblPr/>
      <w:tcPr>
        <w:shd w:val="clear" w:color="auto" w:fill="F2F1EF" w:themeFill="accent2" w:themeFillTint="33"/>
      </w:tcPr>
    </w:tblStylePr>
    <w:tblStylePr w:type="neCell">
      <w:tblPr/>
      <w:tcPr>
        <w:tcBorders>
          <w:bottom w:val="single" w:sz="4" w:space="0" w:color="D9D5CF" w:themeColor="accent2" w:themeTint="99"/>
        </w:tcBorders>
      </w:tcPr>
    </w:tblStylePr>
    <w:tblStylePr w:type="nwCell">
      <w:tblPr/>
      <w:tcPr>
        <w:tcBorders>
          <w:bottom w:val="single" w:sz="4" w:space="0" w:color="D9D5CF" w:themeColor="accent2" w:themeTint="99"/>
        </w:tcBorders>
      </w:tcPr>
    </w:tblStylePr>
    <w:tblStylePr w:type="seCell">
      <w:tblPr/>
      <w:tcPr>
        <w:tcBorders>
          <w:top w:val="single" w:sz="4" w:space="0" w:color="D9D5CF" w:themeColor="accent2" w:themeTint="99"/>
        </w:tcBorders>
      </w:tcPr>
    </w:tblStylePr>
    <w:tblStylePr w:type="swCell">
      <w:tblPr/>
      <w:tcPr>
        <w:tcBorders>
          <w:top w:val="single" w:sz="4" w:space="0" w:color="D9D5CF"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2EA2DB" w:themeColor="accent3" w:themeTint="99"/>
        <w:left w:val="single" w:sz="4" w:space="0" w:color="2EA2DB" w:themeColor="accent3" w:themeTint="99"/>
        <w:bottom w:val="single" w:sz="4" w:space="0" w:color="2EA2DB" w:themeColor="accent3" w:themeTint="99"/>
        <w:right w:val="single" w:sz="4" w:space="0" w:color="2EA2DB" w:themeColor="accent3" w:themeTint="99"/>
        <w:insideH w:val="single" w:sz="4" w:space="0" w:color="2EA2DB" w:themeColor="accent3" w:themeTint="99"/>
        <w:insideV w:val="single" w:sz="4" w:space="0" w:color="2EA2D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3" w:themeFillTint="33"/>
      </w:tcPr>
    </w:tblStylePr>
    <w:tblStylePr w:type="band1Horz">
      <w:tblPr/>
      <w:tcPr>
        <w:shd w:val="clear" w:color="auto" w:fill="B9E0F3" w:themeFill="accent3" w:themeFillTint="33"/>
      </w:tcPr>
    </w:tblStylePr>
    <w:tblStylePr w:type="neCell">
      <w:tblPr/>
      <w:tcPr>
        <w:tcBorders>
          <w:bottom w:val="single" w:sz="4" w:space="0" w:color="2EA2DB" w:themeColor="accent3" w:themeTint="99"/>
        </w:tcBorders>
      </w:tcPr>
    </w:tblStylePr>
    <w:tblStylePr w:type="nwCell">
      <w:tblPr/>
      <w:tcPr>
        <w:tcBorders>
          <w:bottom w:val="single" w:sz="4" w:space="0" w:color="2EA2DB" w:themeColor="accent3" w:themeTint="99"/>
        </w:tcBorders>
      </w:tcPr>
    </w:tblStylePr>
    <w:tblStylePr w:type="seCell">
      <w:tblPr/>
      <w:tcPr>
        <w:tcBorders>
          <w:top w:val="single" w:sz="4" w:space="0" w:color="2EA2DB" w:themeColor="accent3" w:themeTint="99"/>
        </w:tcBorders>
      </w:tcPr>
    </w:tblStylePr>
    <w:tblStylePr w:type="swCell">
      <w:tblPr/>
      <w:tcPr>
        <w:tcBorders>
          <w:top w:val="single" w:sz="4" w:space="0" w:color="2EA2DB"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E1906F" w:themeColor="accent4" w:themeTint="99"/>
        <w:left w:val="single" w:sz="4" w:space="0" w:color="E1906F" w:themeColor="accent4" w:themeTint="99"/>
        <w:bottom w:val="single" w:sz="4" w:space="0" w:color="E1906F" w:themeColor="accent4" w:themeTint="99"/>
        <w:right w:val="single" w:sz="4" w:space="0" w:color="E1906F" w:themeColor="accent4" w:themeTint="99"/>
        <w:insideH w:val="single" w:sz="4" w:space="0" w:color="E1906F" w:themeColor="accent4" w:themeTint="99"/>
        <w:insideV w:val="single" w:sz="4" w:space="0" w:color="E1906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4" w:themeFillTint="33"/>
      </w:tcPr>
    </w:tblStylePr>
    <w:tblStylePr w:type="band1Horz">
      <w:tblPr/>
      <w:tcPr>
        <w:shd w:val="clear" w:color="auto" w:fill="F5DACF" w:themeFill="accent4" w:themeFillTint="33"/>
      </w:tcPr>
    </w:tblStylePr>
    <w:tblStylePr w:type="neCell">
      <w:tblPr/>
      <w:tcPr>
        <w:tcBorders>
          <w:bottom w:val="single" w:sz="4" w:space="0" w:color="E1906F" w:themeColor="accent4" w:themeTint="99"/>
        </w:tcBorders>
      </w:tcPr>
    </w:tblStylePr>
    <w:tblStylePr w:type="nwCell">
      <w:tblPr/>
      <w:tcPr>
        <w:tcBorders>
          <w:bottom w:val="single" w:sz="4" w:space="0" w:color="E1906F" w:themeColor="accent4" w:themeTint="99"/>
        </w:tcBorders>
      </w:tcPr>
    </w:tblStylePr>
    <w:tblStylePr w:type="seCell">
      <w:tblPr/>
      <w:tcPr>
        <w:tcBorders>
          <w:top w:val="single" w:sz="4" w:space="0" w:color="E1906F" w:themeColor="accent4" w:themeTint="99"/>
        </w:tcBorders>
      </w:tcPr>
    </w:tblStylePr>
    <w:tblStylePr w:type="swCell">
      <w:tblPr/>
      <w:tcPr>
        <w:tcBorders>
          <w:top w:val="single" w:sz="4" w:space="0" w:color="E1906F"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D3818D" w:themeColor="accent5" w:themeTint="99"/>
        <w:left w:val="single" w:sz="4" w:space="0" w:color="D3818D" w:themeColor="accent5" w:themeTint="99"/>
        <w:bottom w:val="single" w:sz="4" w:space="0" w:color="D3818D" w:themeColor="accent5" w:themeTint="99"/>
        <w:right w:val="single" w:sz="4" w:space="0" w:color="D3818D" w:themeColor="accent5" w:themeTint="99"/>
        <w:insideH w:val="single" w:sz="4" w:space="0" w:color="D3818D" w:themeColor="accent5" w:themeTint="99"/>
        <w:insideV w:val="single" w:sz="4" w:space="0" w:color="D381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5" w:themeFillTint="33"/>
      </w:tcPr>
    </w:tblStylePr>
    <w:tblStylePr w:type="band1Horz">
      <w:tblPr/>
      <w:tcPr>
        <w:shd w:val="clear" w:color="auto" w:fill="F0D5D9" w:themeFill="accent5" w:themeFillTint="33"/>
      </w:tcPr>
    </w:tblStylePr>
    <w:tblStylePr w:type="neCell">
      <w:tblPr/>
      <w:tcPr>
        <w:tcBorders>
          <w:bottom w:val="single" w:sz="4" w:space="0" w:color="D3818D" w:themeColor="accent5" w:themeTint="99"/>
        </w:tcBorders>
      </w:tcPr>
    </w:tblStylePr>
    <w:tblStylePr w:type="nwCell">
      <w:tblPr/>
      <w:tcPr>
        <w:tcBorders>
          <w:bottom w:val="single" w:sz="4" w:space="0" w:color="D3818D" w:themeColor="accent5" w:themeTint="99"/>
        </w:tcBorders>
      </w:tcPr>
    </w:tblStylePr>
    <w:tblStylePr w:type="seCell">
      <w:tblPr/>
      <w:tcPr>
        <w:tcBorders>
          <w:top w:val="single" w:sz="4" w:space="0" w:color="D3818D" w:themeColor="accent5" w:themeTint="99"/>
        </w:tcBorders>
      </w:tcPr>
    </w:tblStylePr>
    <w:tblStylePr w:type="swCell">
      <w:tblPr/>
      <w:tcPr>
        <w:tcBorders>
          <w:top w:val="single" w:sz="4" w:space="0" w:color="D3818D"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A3C274" w:themeColor="accent6" w:themeTint="99"/>
        <w:left w:val="single" w:sz="4" w:space="0" w:color="A3C274" w:themeColor="accent6" w:themeTint="99"/>
        <w:bottom w:val="single" w:sz="4" w:space="0" w:color="A3C274" w:themeColor="accent6" w:themeTint="99"/>
        <w:right w:val="single" w:sz="4" w:space="0" w:color="A3C274" w:themeColor="accent6" w:themeTint="99"/>
        <w:insideH w:val="single" w:sz="4" w:space="0" w:color="A3C274" w:themeColor="accent6" w:themeTint="99"/>
        <w:insideV w:val="single" w:sz="4" w:space="0" w:color="A3C2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6" w:themeFillTint="33"/>
      </w:tcPr>
    </w:tblStylePr>
    <w:tblStylePr w:type="band1Horz">
      <w:tblPr/>
      <w:tcPr>
        <w:shd w:val="clear" w:color="auto" w:fill="E0EAD0" w:themeFill="accent6" w:themeFillTint="33"/>
      </w:tcPr>
    </w:tblStylePr>
    <w:tblStylePr w:type="neCell">
      <w:tblPr/>
      <w:tcPr>
        <w:tcBorders>
          <w:bottom w:val="single" w:sz="4" w:space="0" w:color="A3C274" w:themeColor="accent6" w:themeTint="99"/>
        </w:tcBorders>
      </w:tcPr>
    </w:tblStylePr>
    <w:tblStylePr w:type="nwCell">
      <w:tblPr/>
      <w:tcPr>
        <w:tcBorders>
          <w:bottom w:val="single" w:sz="4" w:space="0" w:color="A3C274" w:themeColor="accent6" w:themeTint="99"/>
        </w:tcBorders>
      </w:tcPr>
    </w:tblStylePr>
    <w:tblStylePr w:type="seCell">
      <w:tblPr/>
      <w:tcPr>
        <w:tcBorders>
          <w:top w:val="single" w:sz="4" w:space="0" w:color="A3C274" w:themeColor="accent6" w:themeTint="99"/>
        </w:tcBorders>
      </w:tcPr>
    </w:tblStylePr>
    <w:tblStylePr w:type="swCell">
      <w:tblPr/>
      <w:tcPr>
        <w:tcBorders>
          <w:top w:val="single" w:sz="4" w:space="0" w:color="A3C274"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D9D5CF" w:themeColor="accent2" w:themeTint="99"/>
        <w:left w:val="single" w:sz="4" w:space="0" w:color="D9D5CF" w:themeColor="accent2" w:themeTint="99"/>
        <w:bottom w:val="single" w:sz="4" w:space="0" w:color="D9D5CF" w:themeColor="accent2" w:themeTint="99"/>
        <w:right w:val="single" w:sz="4" w:space="0" w:color="D9D5CF" w:themeColor="accent2" w:themeTint="99"/>
        <w:insideH w:val="single" w:sz="4" w:space="0" w:color="D9D5CF" w:themeColor="accent2" w:themeTint="99"/>
        <w:insideV w:val="single" w:sz="4" w:space="0" w:color="D9D5CF" w:themeColor="accent2" w:themeTint="99"/>
      </w:tblBorders>
    </w:tblPr>
    <w:tblStylePr w:type="firstRow">
      <w:rPr>
        <w:b/>
        <w:bCs/>
        <w:color w:val="FFFFFF" w:themeColor="background1"/>
      </w:rPr>
      <w:tblPr/>
      <w:tcPr>
        <w:tcBorders>
          <w:top w:val="single" w:sz="4" w:space="0" w:color="C1BAB0" w:themeColor="accent2"/>
          <w:left w:val="single" w:sz="4" w:space="0" w:color="C1BAB0" w:themeColor="accent2"/>
          <w:bottom w:val="single" w:sz="4" w:space="0" w:color="C1BAB0" w:themeColor="accent2"/>
          <w:right w:val="single" w:sz="4" w:space="0" w:color="C1BAB0" w:themeColor="accent2"/>
          <w:insideH w:val="nil"/>
          <w:insideV w:val="nil"/>
        </w:tcBorders>
        <w:shd w:val="clear" w:color="auto" w:fill="C1BAB0" w:themeFill="accent2"/>
      </w:tcPr>
    </w:tblStylePr>
    <w:tblStylePr w:type="lastRow">
      <w:rPr>
        <w:b/>
        <w:bCs/>
      </w:rPr>
      <w:tblPr/>
      <w:tcPr>
        <w:tcBorders>
          <w:top w:val="double" w:sz="4" w:space="0" w:color="C1BAB0" w:themeColor="accent2"/>
        </w:tcBorders>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2EA2DB" w:themeColor="accent3" w:themeTint="99"/>
        <w:left w:val="single" w:sz="4" w:space="0" w:color="2EA2DB" w:themeColor="accent3" w:themeTint="99"/>
        <w:bottom w:val="single" w:sz="4" w:space="0" w:color="2EA2DB" w:themeColor="accent3" w:themeTint="99"/>
        <w:right w:val="single" w:sz="4" w:space="0" w:color="2EA2DB" w:themeColor="accent3" w:themeTint="99"/>
        <w:insideH w:val="single" w:sz="4" w:space="0" w:color="2EA2DB" w:themeColor="accent3" w:themeTint="99"/>
        <w:insideV w:val="single" w:sz="4" w:space="0" w:color="2EA2DB" w:themeColor="accent3" w:themeTint="99"/>
      </w:tblBorders>
    </w:tblPr>
    <w:tblStylePr w:type="firstRow">
      <w:rPr>
        <w:b/>
        <w:bCs/>
        <w:color w:val="FFFFFF" w:themeColor="background1"/>
      </w:rPr>
      <w:tblPr/>
      <w:tcPr>
        <w:tcBorders>
          <w:top w:val="single" w:sz="4" w:space="0" w:color="0F4058" w:themeColor="accent3"/>
          <w:left w:val="single" w:sz="4" w:space="0" w:color="0F4058" w:themeColor="accent3"/>
          <w:bottom w:val="single" w:sz="4" w:space="0" w:color="0F4058" w:themeColor="accent3"/>
          <w:right w:val="single" w:sz="4" w:space="0" w:color="0F4058" w:themeColor="accent3"/>
          <w:insideH w:val="nil"/>
          <w:insideV w:val="nil"/>
        </w:tcBorders>
        <w:shd w:val="clear" w:color="auto" w:fill="0F4058" w:themeFill="accent3"/>
      </w:tcPr>
    </w:tblStylePr>
    <w:tblStylePr w:type="lastRow">
      <w:rPr>
        <w:b/>
        <w:bCs/>
      </w:rPr>
      <w:tblPr/>
      <w:tcPr>
        <w:tcBorders>
          <w:top w:val="double" w:sz="4" w:space="0" w:color="0F4058" w:themeColor="accent3"/>
        </w:tcBorders>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E1906F" w:themeColor="accent4" w:themeTint="99"/>
        <w:left w:val="single" w:sz="4" w:space="0" w:color="E1906F" w:themeColor="accent4" w:themeTint="99"/>
        <w:bottom w:val="single" w:sz="4" w:space="0" w:color="E1906F" w:themeColor="accent4" w:themeTint="99"/>
        <w:right w:val="single" w:sz="4" w:space="0" w:color="E1906F" w:themeColor="accent4" w:themeTint="99"/>
        <w:insideH w:val="single" w:sz="4" w:space="0" w:color="E1906F" w:themeColor="accent4" w:themeTint="99"/>
        <w:insideV w:val="single" w:sz="4" w:space="0" w:color="E1906F" w:themeColor="accent4" w:themeTint="99"/>
      </w:tblBorders>
    </w:tblPr>
    <w:tblStylePr w:type="firstRow">
      <w:rPr>
        <w:b/>
        <w:bCs/>
        <w:color w:val="FFFFFF" w:themeColor="background1"/>
      </w:rPr>
      <w:tblPr/>
      <w:tcPr>
        <w:tcBorders>
          <w:top w:val="single" w:sz="4" w:space="0" w:color="B65026" w:themeColor="accent4"/>
          <w:left w:val="single" w:sz="4" w:space="0" w:color="B65026" w:themeColor="accent4"/>
          <w:bottom w:val="single" w:sz="4" w:space="0" w:color="B65026" w:themeColor="accent4"/>
          <w:right w:val="single" w:sz="4" w:space="0" w:color="B65026" w:themeColor="accent4"/>
          <w:insideH w:val="nil"/>
          <w:insideV w:val="nil"/>
        </w:tcBorders>
        <w:shd w:val="clear" w:color="auto" w:fill="B65026" w:themeFill="accent4"/>
      </w:tcPr>
    </w:tblStylePr>
    <w:tblStylePr w:type="lastRow">
      <w:rPr>
        <w:b/>
        <w:bCs/>
      </w:rPr>
      <w:tblPr/>
      <w:tcPr>
        <w:tcBorders>
          <w:top w:val="double" w:sz="4" w:space="0" w:color="B65026" w:themeColor="accent4"/>
        </w:tcBorders>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D3818D" w:themeColor="accent5" w:themeTint="99"/>
        <w:left w:val="single" w:sz="4" w:space="0" w:color="D3818D" w:themeColor="accent5" w:themeTint="99"/>
        <w:bottom w:val="single" w:sz="4" w:space="0" w:color="D3818D" w:themeColor="accent5" w:themeTint="99"/>
        <w:right w:val="single" w:sz="4" w:space="0" w:color="D3818D" w:themeColor="accent5" w:themeTint="99"/>
        <w:insideH w:val="single" w:sz="4" w:space="0" w:color="D3818D" w:themeColor="accent5" w:themeTint="99"/>
        <w:insideV w:val="single" w:sz="4" w:space="0" w:color="D3818D" w:themeColor="accent5" w:themeTint="99"/>
      </w:tblBorders>
    </w:tblPr>
    <w:tblStylePr w:type="firstRow">
      <w:rPr>
        <w:b/>
        <w:bCs/>
        <w:color w:val="FFFFFF" w:themeColor="background1"/>
      </w:rPr>
      <w:tblPr/>
      <w:tcPr>
        <w:tcBorders>
          <w:top w:val="single" w:sz="4" w:space="0" w:color="A93B4C" w:themeColor="accent5"/>
          <w:left w:val="single" w:sz="4" w:space="0" w:color="A93B4C" w:themeColor="accent5"/>
          <w:bottom w:val="single" w:sz="4" w:space="0" w:color="A93B4C" w:themeColor="accent5"/>
          <w:right w:val="single" w:sz="4" w:space="0" w:color="A93B4C" w:themeColor="accent5"/>
          <w:insideH w:val="nil"/>
          <w:insideV w:val="nil"/>
        </w:tcBorders>
        <w:shd w:val="clear" w:color="auto" w:fill="A93B4C" w:themeFill="accent5"/>
      </w:tcPr>
    </w:tblStylePr>
    <w:tblStylePr w:type="lastRow">
      <w:rPr>
        <w:b/>
        <w:bCs/>
      </w:rPr>
      <w:tblPr/>
      <w:tcPr>
        <w:tcBorders>
          <w:top w:val="double" w:sz="4" w:space="0" w:color="A93B4C" w:themeColor="accent5"/>
        </w:tcBorders>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A3C274" w:themeColor="accent6" w:themeTint="99"/>
        <w:left w:val="single" w:sz="4" w:space="0" w:color="A3C274" w:themeColor="accent6" w:themeTint="99"/>
        <w:bottom w:val="single" w:sz="4" w:space="0" w:color="A3C274" w:themeColor="accent6" w:themeTint="99"/>
        <w:right w:val="single" w:sz="4" w:space="0" w:color="A3C274" w:themeColor="accent6" w:themeTint="99"/>
        <w:insideH w:val="single" w:sz="4" w:space="0" w:color="A3C274" w:themeColor="accent6" w:themeTint="99"/>
        <w:insideV w:val="single" w:sz="4" w:space="0" w:color="A3C274" w:themeColor="accent6" w:themeTint="99"/>
      </w:tblBorders>
    </w:tblPr>
    <w:tblStylePr w:type="firstRow">
      <w:rPr>
        <w:b/>
        <w:bCs/>
        <w:color w:val="FFFFFF" w:themeColor="background1"/>
      </w:rPr>
      <w:tblPr/>
      <w:tcPr>
        <w:tcBorders>
          <w:top w:val="single" w:sz="4" w:space="0" w:color="607C36" w:themeColor="accent6"/>
          <w:left w:val="single" w:sz="4" w:space="0" w:color="607C36" w:themeColor="accent6"/>
          <w:bottom w:val="single" w:sz="4" w:space="0" w:color="607C36" w:themeColor="accent6"/>
          <w:right w:val="single" w:sz="4" w:space="0" w:color="607C36" w:themeColor="accent6"/>
          <w:insideH w:val="nil"/>
          <w:insideV w:val="nil"/>
        </w:tcBorders>
        <w:shd w:val="clear" w:color="auto" w:fill="607C36" w:themeFill="accent6"/>
      </w:tcPr>
    </w:tblStylePr>
    <w:tblStylePr w:type="lastRow">
      <w:rPr>
        <w:b/>
        <w:bCs/>
      </w:rPr>
      <w:tblPr/>
      <w:tcPr>
        <w:tcBorders>
          <w:top w:val="double" w:sz="4" w:space="0" w:color="607C36" w:themeColor="accent6"/>
        </w:tcBorders>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1"/>
      </w:tcPr>
    </w:tblStylePr>
    <w:tblStylePr w:type="band1Vert">
      <w:tblPr/>
      <w:tcPr>
        <w:shd w:val="clear" w:color="auto" w:fill="F7D8B2" w:themeFill="accent1" w:themeFillTint="66"/>
      </w:tcPr>
    </w:tblStylePr>
    <w:tblStylePr w:type="band1Horz">
      <w:tblPr/>
      <w:tcPr>
        <w:shd w:val="clear" w:color="auto" w:fill="F7D8B2"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2"/>
      </w:tcPr>
    </w:tblStylePr>
    <w:tblStylePr w:type="band1Vert">
      <w:tblPr/>
      <w:tcPr>
        <w:shd w:val="clear" w:color="auto" w:fill="E6E3DF" w:themeFill="accent2" w:themeFillTint="66"/>
      </w:tcPr>
    </w:tblStylePr>
    <w:tblStylePr w:type="band1Horz">
      <w:tblPr/>
      <w:tcPr>
        <w:shd w:val="clear" w:color="auto" w:fill="E6E3DF"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3"/>
      </w:tcPr>
    </w:tblStylePr>
    <w:tblStylePr w:type="band1Vert">
      <w:tblPr/>
      <w:tcPr>
        <w:shd w:val="clear" w:color="auto" w:fill="73C1E7" w:themeFill="accent3" w:themeFillTint="66"/>
      </w:tcPr>
    </w:tblStylePr>
    <w:tblStylePr w:type="band1Horz">
      <w:tblPr/>
      <w:tcPr>
        <w:shd w:val="clear" w:color="auto" w:fill="73C1E7"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4"/>
      </w:tcPr>
    </w:tblStylePr>
    <w:tblStylePr w:type="band1Vert">
      <w:tblPr/>
      <w:tcPr>
        <w:shd w:val="clear" w:color="auto" w:fill="EBB59F" w:themeFill="accent4" w:themeFillTint="66"/>
      </w:tcPr>
    </w:tblStylePr>
    <w:tblStylePr w:type="band1Horz">
      <w:tblPr/>
      <w:tcPr>
        <w:shd w:val="clear" w:color="auto" w:fill="EBB59F"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5"/>
      </w:tcPr>
    </w:tblStylePr>
    <w:tblStylePr w:type="band1Vert">
      <w:tblPr/>
      <w:tcPr>
        <w:shd w:val="clear" w:color="auto" w:fill="E1ABB3" w:themeFill="accent5" w:themeFillTint="66"/>
      </w:tcPr>
    </w:tblStylePr>
    <w:tblStylePr w:type="band1Horz">
      <w:tblPr/>
      <w:tcPr>
        <w:shd w:val="clear" w:color="auto" w:fill="E1ABB3"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6"/>
      </w:tcPr>
    </w:tblStylePr>
    <w:tblStylePr w:type="band1Vert">
      <w:tblPr/>
      <w:tcPr>
        <w:shd w:val="clear" w:color="auto" w:fill="C1D6A2" w:themeFill="accent6" w:themeFillTint="66"/>
      </w:tcPr>
    </w:tblStylePr>
    <w:tblStylePr w:type="band1Horz">
      <w:tblPr/>
      <w:tcPr>
        <w:shd w:val="clear" w:color="auto" w:fill="C1D6A2"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CE7913" w:themeColor="accent1" w:themeShade="BF"/>
    </w:rPr>
    <w:tblPr>
      <w:tblStyleRowBandSize w:val="1"/>
      <w:tblStyleColBandSize w:val="1"/>
      <w:tblBorders>
        <w:top w:val="single" w:sz="4" w:space="0" w:color="F4C58C" w:themeColor="accent1" w:themeTint="99"/>
        <w:left w:val="single" w:sz="4" w:space="0" w:color="F4C58C" w:themeColor="accent1" w:themeTint="99"/>
        <w:bottom w:val="single" w:sz="4" w:space="0" w:color="F4C58C" w:themeColor="accent1" w:themeTint="99"/>
        <w:right w:val="single" w:sz="4" w:space="0" w:color="F4C58C" w:themeColor="accent1" w:themeTint="99"/>
        <w:insideH w:val="single" w:sz="4" w:space="0" w:color="F4C58C" w:themeColor="accent1" w:themeTint="99"/>
        <w:insideV w:val="single" w:sz="4" w:space="0" w:color="F4C58C" w:themeColor="accent1" w:themeTint="99"/>
      </w:tblBorders>
    </w:tblPr>
    <w:tblStylePr w:type="firstRow">
      <w:rPr>
        <w:b/>
        <w:bCs/>
      </w:rPr>
      <w:tblPr/>
      <w:tcPr>
        <w:tcBorders>
          <w:bottom w:val="single" w:sz="12" w:space="0" w:color="F4C58C" w:themeColor="accent1" w:themeTint="99"/>
        </w:tcBorders>
      </w:tcPr>
    </w:tblStylePr>
    <w:tblStylePr w:type="lastRow">
      <w:rPr>
        <w:b/>
        <w:bCs/>
      </w:rPr>
      <w:tblPr/>
      <w:tcPr>
        <w:tcBorders>
          <w:top w:val="double" w:sz="4" w:space="0" w:color="F4C58C" w:themeColor="accent1" w:themeTint="99"/>
        </w:tcBorders>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988C7C" w:themeColor="accent2" w:themeShade="BF"/>
    </w:rPr>
    <w:tblPr>
      <w:tblStyleRowBandSize w:val="1"/>
      <w:tblStyleColBandSize w:val="1"/>
      <w:tblBorders>
        <w:top w:val="single" w:sz="4" w:space="0" w:color="D9D5CF" w:themeColor="accent2" w:themeTint="99"/>
        <w:left w:val="single" w:sz="4" w:space="0" w:color="D9D5CF" w:themeColor="accent2" w:themeTint="99"/>
        <w:bottom w:val="single" w:sz="4" w:space="0" w:color="D9D5CF" w:themeColor="accent2" w:themeTint="99"/>
        <w:right w:val="single" w:sz="4" w:space="0" w:color="D9D5CF" w:themeColor="accent2" w:themeTint="99"/>
        <w:insideH w:val="single" w:sz="4" w:space="0" w:color="D9D5CF" w:themeColor="accent2" w:themeTint="99"/>
        <w:insideV w:val="single" w:sz="4" w:space="0" w:color="D9D5CF" w:themeColor="accent2" w:themeTint="99"/>
      </w:tblBorders>
    </w:tblPr>
    <w:tblStylePr w:type="firstRow">
      <w:rPr>
        <w:b/>
        <w:bCs/>
      </w:rPr>
      <w:tblPr/>
      <w:tcPr>
        <w:tcBorders>
          <w:bottom w:val="single" w:sz="12" w:space="0" w:color="D9D5CF" w:themeColor="accent2" w:themeTint="99"/>
        </w:tcBorders>
      </w:tcPr>
    </w:tblStylePr>
    <w:tblStylePr w:type="lastRow">
      <w:rPr>
        <w:b/>
        <w:bCs/>
      </w:rPr>
      <w:tblPr/>
      <w:tcPr>
        <w:tcBorders>
          <w:top w:val="double" w:sz="4" w:space="0" w:color="D9D5CF" w:themeColor="accent2" w:themeTint="99"/>
        </w:tcBorders>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0B2F41" w:themeColor="accent3" w:themeShade="BF"/>
    </w:rPr>
    <w:tblPr>
      <w:tblStyleRowBandSize w:val="1"/>
      <w:tblStyleColBandSize w:val="1"/>
      <w:tblBorders>
        <w:top w:val="single" w:sz="4" w:space="0" w:color="2EA2DB" w:themeColor="accent3" w:themeTint="99"/>
        <w:left w:val="single" w:sz="4" w:space="0" w:color="2EA2DB" w:themeColor="accent3" w:themeTint="99"/>
        <w:bottom w:val="single" w:sz="4" w:space="0" w:color="2EA2DB" w:themeColor="accent3" w:themeTint="99"/>
        <w:right w:val="single" w:sz="4" w:space="0" w:color="2EA2DB" w:themeColor="accent3" w:themeTint="99"/>
        <w:insideH w:val="single" w:sz="4" w:space="0" w:color="2EA2DB" w:themeColor="accent3" w:themeTint="99"/>
        <w:insideV w:val="single" w:sz="4" w:space="0" w:color="2EA2DB" w:themeColor="accent3" w:themeTint="99"/>
      </w:tblBorders>
    </w:tblPr>
    <w:tblStylePr w:type="firstRow">
      <w:rPr>
        <w:b/>
        <w:bCs/>
      </w:rPr>
      <w:tblPr/>
      <w:tcPr>
        <w:tcBorders>
          <w:bottom w:val="single" w:sz="12" w:space="0" w:color="2EA2DB" w:themeColor="accent3" w:themeTint="99"/>
        </w:tcBorders>
      </w:tcPr>
    </w:tblStylePr>
    <w:tblStylePr w:type="lastRow">
      <w:rPr>
        <w:b/>
        <w:bCs/>
      </w:rPr>
      <w:tblPr/>
      <w:tcPr>
        <w:tcBorders>
          <w:top w:val="double" w:sz="4" w:space="0" w:color="2EA2DB" w:themeColor="accent3" w:themeTint="99"/>
        </w:tcBorders>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883B1C" w:themeColor="accent4" w:themeShade="BF"/>
    </w:rPr>
    <w:tblPr>
      <w:tblStyleRowBandSize w:val="1"/>
      <w:tblStyleColBandSize w:val="1"/>
      <w:tblBorders>
        <w:top w:val="single" w:sz="4" w:space="0" w:color="E1906F" w:themeColor="accent4" w:themeTint="99"/>
        <w:left w:val="single" w:sz="4" w:space="0" w:color="E1906F" w:themeColor="accent4" w:themeTint="99"/>
        <w:bottom w:val="single" w:sz="4" w:space="0" w:color="E1906F" w:themeColor="accent4" w:themeTint="99"/>
        <w:right w:val="single" w:sz="4" w:space="0" w:color="E1906F" w:themeColor="accent4" w:themeTint="99"/>
        <w:insideH w:val="single" w:sz="4" w:space="0" w:color="E1906F" w:themeColor="accent4" w:themeTint="99"/>
        <w:insideV w:val="single" w:sz="4" w:space="0" w:color="E1906F" w:themeColor="accent4" w:themeTint="99"/>
      </w:tblBorders>
    </w:tblPr>
    <w:tblStylePr w:type="firstRow">
      <w:rPr>
        <w:b/>
        <w:bCs/>
      </w:rPr>
      <w:tblPr/>
      <w:tcPr>
        <w:tcBorders>
          <w:bottom w:val="single" w:sz="12" w:space="0" w:color="E1906F" w:themeColor="accent4" w:themeTint="99"/>
        </w:tcBorders>
      </w:tcPr>
    </w:tblStylePr>
    <w:tblStylePr w:type="lastRow">
      <w:rPr>
        <w:b/>
        <w:bCs/>
      </w:rPr>
      <w:tblPr/>
      <w:tcPr>
        <w:tcBorders>
          <w:top w:val="double" w:sz="4" w:space="0" w:color="E1906F" w:themeColor="accent4" w:themeTint="99"/>
        </w:tcBorders>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7E2C38" w:themeColor="accent5" w:themeShade="BF"/>
    </w:rPr>
    <w:tblPr>
      <w:tblStyleRowBandSize w:val="1"/>
      <w:tblStyleColBandSize w:val="1"/>
      <w:tblBorders>
        <w:top w:val="single" w:sz="4" w:space="0" w:color="D3818D" w:themeColor="accent5" w:themeTint="99"/>
        <w:left w:val="single" w:sz="4" w:space="0" w:color="D3818D" w:themeColor="accent5" w:themeTint="99"/>
        <w:bottom w:val="single" w:sz="4" w:space="0" w:color="D3818D" w:themeColor="accent5" w:themeTint="99"/>
        <w:right w:val="single" w:sz="4" w:space="0" w:color="D3818D" w:themeColor="accent5" w:themeTint="99"/>
        <w:insideH w:val="single" w:sz="4" w:space="0" w:color="D3818D" w:themeColor="accent5" w:themeTint="99"/>
        <w:insideV w:val="single" w:sz="4" w:space="0" w:color="D3818D" w:themeColor="accent5" w:themeTint="99"/>
      </w:tblBorders>
    </w:tblPr>
    <w:tblStylePr w:type="firstRow">
      <w:rPr>
        <w:b/>
        <w:bCs/>
      </w:rPr>
      <w:tblPr/>
      <w:tcPr>
        <w:tcBorders>
          <w:bottom w:val="single" w:sz="12" w:space="0" w:color="D3818D" w:themeColor="accent5" w:themeTint="99"/>
        </w:tcBorders>
      </w:tcPr>
    </w:tblStylePr>
    <w:tblStylePr w:type="lastRow">
      <w:rPr>
        <w:b/>
        <w:bCs/>
      </w:rPr>
      <w:tblPr/>
      <w:tcPr>
        <w:tcBorders>
          <w:top w:val="double" w:sz="4" w:space="0" w:color="D3818D" w:themeColor="accent5" w:themeTint="99"/>
        </w:tcBorders>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475C28" w:themeColor="accent6" w:themeShade="BF"/>
    </w:rPr>
    <w:tblPr>
      <w:tblStyleRowBandSize w:val="1"/>
      <w:tblStyleColBandSize w:val="1"/>
      <w:tblBorders>
        <w:top w:val="single" w:sz="4" w:space="0" w:color="A3C274" w:themeColor="accent6" w:themeTint="99"/>
        <w:left w:val="single" w:sz="4" w:space="0" w:color="A3C274" w:themeColor="accent6" w:themeTint="99"/>
        <w:bottom w:val="single" w:sz="4" w:space="0" w:color="A3C274" w:themeColor="accent6" w:themeTint="99"/>
        <w:right w:val="single" w:sz="4" w:space="0" w:color="A3C274" w:themeColor="accent6" w:themeTint="99"/>
        <w:insideH w:val="single" w:sz="4" w:space="0" w:color="A3C274" w:themeColor="accent6" w:themeTint="99"/>
        <w:insideV w:val="single" w:sz="4" w:space="0" w:color="A3C274" w:themeColor="accent6" w:themeTint="99"/>
      </w:tblBorders>
    </w:tblPr>
    <w:tblStylePr w:type="firstRow">
      <w:rPr>
        <w:b/>
        <w:bCs/>
      </w:rPr>
      <w:tblPr/>
      <w:tcPr>
        <w:tcBorders>
          <w:bottom w:val="single" w:sz="12" w:space="0" w:color="A3C274" w:themeColor="accent6" w:themeTint="99"/>
        </w:tcBorders>
      </w:tcPr>
    </w:tblStylePr>
    <w:tblStylePr w:type="lastRow">
      <w:rPr>
        <w:b/>
        <w:bCs/>
      </w:rPr>
      <w:tblPr/>
      <w:tcPr>
        <w:tcBorders>
          <w:top w:val="double" w:sz="4" w:space="0" w:color="A3C274" w:themeColor="accent6" w:themeTint="99"/>
        </w:tcBorders>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CE7913" w:themeColor="accent1" w:themeShade="BF"/>
    </w:rPr>
    <w:tblPr>
      <w:tblStyleRowBandSize w:val="1"/>
      <w:tblStyleColBandSize w:val="1"/>
      <w:tblBorders>
        <w:top w:val="single" w:sz="4" w:space="0" w:color="F4C58C" w:themeColor="accent1" w:themeTint="99"/>
        <w:left w:val="single" w:sz="4" w:space="0" w:color="F4C58C" w:themeColor="accent1" w:themeTint="99"/>
        <w:bottom w:val="single" w:sz="4" w:space="0" w:color="F4C58C" w:themeColor="accent1" w:themeTint="99"/>
        <w:right w:val="single" w:sz="4" w:space="0" w:color="F4C58C" w:themeColor="accent1" w:themeTint="99"/>
        <w:insideH w:val="single" w:sz="4" w:space="0" w:color="F4C58C" w:themeColor="accent1" w:themeTint="99"/>
        <w:insideV w:val="single" w:sz="4" w:space="0" w:color="F4C58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1" w:themeFillTint="33"/>
      </w:tcPr>
    </w:tblStylePr>
    <w:tblStylePr w:type="band1Horz">
      <w:tblPr/>
      <w:tcPr>
        <w:shd w:val="clear" w:color="auto" w:fill="FBEBD8" w:themeFill="accent1" w:themeFillTint="33"/>
      </w:tcPr>
    </w:tblStylePr>
    <w:tblStylePr w:type="neCell">
      <w:tblPr/>
      <w:tcPr>
        <w:tcBorders>
          <w:bottom w:val="single" w:sz="4" w:space="0" w:color="F4C58C" w:themeColor="accent1" w:themeTint="99"/>
        </w:tcBorders>
      </w:tcPr>
    </w:tblStylePr>
    <w:tblStylePr w:type="nwCell">
      <w:tblPr/>
      <w:tcPr>
        <w:tcBorders>
          <w:bottom w:val="single" w:sz="4" w:space="0" w:color="F4C58C" w:themeColor="accent1" w:themeTint="99"/>
        </w:tcBorders>
      </w:tcPr>
    </w:tblStylePr>
    <w:tblStylePr w:type="seCell">
      <w:tblPr/>
      <w:tcPr>
        <w:tcBorders>
          <w:top w:val="single" w:sz="4" w:space="0" w:color="F4C58C" w:themeColor="accent1" w:themeTint="99"/>
        </w:tcBorders>
      </w:tcPr>
    </w:tblStylePr>
    <w:tblStylePr w:type="swCell">
      <w:tblPr/>
      <w:tcPr>
        <w:tcBorders>
          <w:top w:val="single" w:sz="4" w:space="0" w:color="F4C58C"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988C7C" w:themeColor="accent2" w:themeShade="BF"/>
    </w:rPr>
    <w:tblPr>
      <w:tblStyleRowBandSize w:val="1"/>
      <w:tblStyleColBandSize w:val="1"/>
      <w:tblBorders>
        <w:top w:val="single" w:sz="4" w:space="0" w:color="D9D5CF" w:themeColor="accent2" w:themeTint="99"/>
        <w:left w:val="single" w:sz="4" w:space="0" w:color="D9D5CF" w:themeColor="accent2" w:themeTint="99"/>
        <w:bottom w:val="single" w:sz="4" w:space="0" w:color="D9D5CF" w:themeColor="accent2" w:themeTint="99"/>
        <w:right w:val="single" w:sz="4" w:space="0" w:color="D9D5CF" w:themeColor="accent2" w:themeTint="99"/>
        <w:insideH w:val="single" w:sz="4" w:space="0" w:color="D9D5CF" w:themeColor="accent2" w:themeTint="99"/>
        <w:insideV w:val="single" w:sz="4" w:space="0" w:color="D9D5C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2" w:themeFillTint="33"/>
      </w:tcPr>
    </w:tblStylePr>
    <w:tblStylePr w:type="band1Horz">
      <w:tblPr/>
      <w:tcPr>
        <w:shd w:val="clear" w:color="auto" w:fill="F2F1EF" w:themeFill="accent2" w:themeFillTint="33"/>
      </w:tcPr>
    </w:tblStylePr>
    <w:tblStylePr w:type="neCell">
      <w:tblPr/>
      <w:tcPr>
        <w:tcBorders>
          <w:bottom w:val="single" w:sz="4" w:space="0" w:color="D9D5CF" w:themeColor="accent2" w:themeTint="99"/>
        </w:tcBorders>
      </w:tcPr>
    </w:tblStylePr>
    <w:tblStylePr w:type="nwCell">
      <w:tblPr/>
      <w:tcPr>
        <w:tcBorders>
          <w:bottom w:val="single" w:sz="4" w:space="0" w:color="D9D5CF" w:themeColor="accent2" w:themeTint="99"/>
        </w:tcBorders>
      </w:tcPr>
    </w:tblStylePr>
    <w:tblStylePr w:type="seCell">
      <w:tblPr/>
      <w:tcPr>
        <w:tcBorders>
          <w:top w:val="single" w:sz="4" w:space="0" w:color="D9D5CF" w:themeColor="accent2" w:themeTint="99"/>
        </w:tcBorders>
      </w:tcPr>
    </w:tblStylePr>
    <w:tblStylePr w:type="swCell">
      <w:tblPr/>
      <w:tcPr>
        <w:tcBorders>
          <w:top w:val="single" w:sz="4" w:space="0" w:color="D9D5CF"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0B2F41" w:themeColor="accent3" w:themeShade="BF"/>
    </w:rPr>
    <w:tblPr>
      <w:tblStyleRowBandSize w:val="1"/>
      <w:tblStyleColBandSize w:val="1"/>
      <w:tblBorders>
        <w:top w:val="single" w:sz="4" w:space="0" w:color="2EA2DB" w:themeColor="accent3" w:themeTint="99"/>
        <w:left w:val="single" w:sz="4" w:space="0" w:color="2EA2DB" w:themeColor="accent3" w:themeTint="99"/>
        <w:bottom w:val="single" w:sz="4" w:space="0" w:color="2EA2DB" w:themeColor="accent3" w:themeTint="99"/>
        <w:right w:val="single" w:sz="4" w:space="0" w:color="2EA2DB" w:themeColor="accent3" w:themeTint="99"/>
        <w:insideH w:val="single" w:sz="4" w:space="0" w:color="2EA2DB" w:themeColor="accent3" w:themeTint="99"/>
        <w:insideV w:val="single" w:sz="4" w:space="0" w:color="2EA2D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3" w:themeFillTint="33"/>
      </w:tcPr>
    </w:tblStylePr>
    <w:tblStylePr w:type="band1Horz">
      <w:tblPr/>
      <w:tcPr>
        <w:shd w:val="clear" w:color="auto" w:fill="B9E0F3" w:themeFill="accent3" w:themeFillTint="33"/>
      </w:tcPr>
    </w:tblStylePr>
    <w:tblStylePr w:type="neCell">
      <w:tblPr/>
      <w:tcPr>
        <w:tcBorders>
          <w:bottom w:val="single" w:sz="4" w:space="0" w:color="2EA2DB" w:themeColor="accent3" w:themeTint="99"/>
        </w:tcBorders>
      </w:tcPr>
    </w:tblStylePr>
    <w:tblStylePr w:type="nwCell">
      <w:tblPr/>
      <w:tcPr>
        <w:tcBorders>
          <w:bottom w:val="single" w:sz="4" w:space="0" w:color="2EA2DB" w:themeColor="accent3" w:themeTint="99"/>
        </w:tcBorders>
      </w:tcPr>
    </w:tblStylePr>
    <w:tblStylePr w:type="seCell">
      <w:tblPr/>
      <w:tcPr>
        <w:tcBorders>
          <w:top w:val="single" w:sz="4" w:space="0" w:color="2EA2DB" w:themeColor="accent3" w:themeTint="99"/>
        </w:tcBorders>
      </w:tcPr>
    </w:tblStylePr>
    <w:tblStylePr w:type="swCell">
      <w:tblPr/>
      <w:tcPr>
        <w:tcBorders>
          <w:top w:val="single" w:sz="4" w:space="0" w:color="2EA2DB"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883B1C" w:themeColor="accent4" w:themeShade="BF"/>
    </w:rPr>
    <w:tblPr>
      <w:tblStyleRowBandSize w:val="1"/>
      <w:tblStyleColBandSize w:val="1"/>
      <w:tblBorders>
        <w:top w:val="single" w:sz="4" w:space="0" w:color="E1906F" w:themeColor="accent4" w:themeTint="99"/>
        <w:left w:val="single" w:sz="4" w:space="0" w:color="E1906F" w:themeColor="accent4" w:themeTint="99"/>
        <w:bottom w:val="single" w:sz="4" w:space="0" w:color="E1906F" w:themeColor="accent4" w:themeTint="99"/>
        <w:right w:val="single" w:sz="4" w:space="0" w:color="E1906F" w:themeColor="accent4" w:themeTint="99"/>
        <w:insideH w:val="single" w:sz="4" w:space="0" w:color="E1906F" w:themeColor="accent4" w:themeTint="99"/>
        <w:insideV w:val="single" w:sz="4" w:space="0" w:color="E1906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4" w:themeFillTint="33"/>
      </w:tcPr>
    </w:tblStylePr>
    <w:tblStylePr w:type="band1Horz">
      <w:tblPr/>
      <w:tcPr>
        <w:shd w:val="clear" w:color="auto" w:fill="F5DACF" w:themeFill="accent4" w:themeFillTint="33"/>
      </w:tcPr>
    </w:tblStylePr>
    <w:tblStylePr w:type="neCell">
      <w:tblPr/>
      <w:tcPr>
        <w:tcBorders>
          <w:bottom w:val="single" w:sz="4" w:space="0" w:color="E1906F" w:themeColor="accent4" w:themeTint="99"/>
        </w:tcBorders>
      </w:tcPr>
    </w:tblStylePr>
    <w:tblStylePr w:type="nwCell">
      <w:tblPr/>
      <w:tcPr>
        <w:tcBorders>
          <w:bottom w:val="single" w:sz="4" w:space="0" w:color="E1906F" w:themeColor="accent4" w:themeTint="99"/>
        </w:tcBorders>
      </w:tcPr>
    </w:tblStylePr>
    <w:tblStylePr w:type="seCell">
      <w:tblPr/>
      <w:tcPr>
        <w:tcBorders>
          <w:top w:val="single" w:sz="4" w:space="0" w:color="E1906F" w:themeColor="accent4" w:themeTint="99"/>
        </w:tcBorders>
      </w:tcPr>
    </w:tblStylePr>
    <w:tblStylePr w:type="swCell">
      <w:tblPr/>
      <w:tcPr>
        <w:tcBorders>
          <w:top w:val="single" w:sz="4" w:space="0" w:color="E1906F"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7E2C38" w:themeColor="accent5" w:themeShade="BF"/>
    </w:rPr>
    <w:tblPr>
      <w:tblStyleRowBandSize w:val="1"/>
      <w:tblStyleColBandSize w:val="1"/>
      <w:tblBorders>
        <w:top w:val="single" w:sz="4" w:space="0" w:color="D3818D" w:themeColor="accent5" w:themeTint="99"/>
        <w:left w:val="single" w:sz="4" w:space="0" w:color="D3818D" w:themeColor="accent5" w:themeTint="99"/>
        <w:bottom w:val="single" w:sz="4" w:space="0" w:color="D3818D" w:themeColor="accent5" w:themeTint="99"/>
        <w:right w:val="single" w:sz="4" w:space="0" w:color="D3818D" w:themeColor="accent5" w:themeTint="99"/>
        <w:insideH w:val="single" w:sz="4" w:space="0" w:color="D3818D" w:themeColor="accent5" w:themeTint="99"/>
        <w:insideV w:val="single" w:sz="4" w:space="0" w:color="D381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5" w:themeFillTint="33"/>
      </w:tcPr>
    </w:tblStylePr>
    <w:tblStylePr w:type="band1Horz">
      <w:tblPr/>
      <w:tcPr>
        <w:shd w:val="clear" w:color="auto" w:fill="F0D5D9" w:themeFill="accent5" w:themeFillTint="33"/>
      </w:tcPr>
    </w:tblStylePr>
    <w:tblStylePr w:type="neCell">
      <w:tblPr/>
      <w:tcPr>
        <w:tcBorders>
          <w:bottom w:val="single" w:sz="4" w:space="0" w:color="D3818D" w:themeColor="accent5" w:themeTint="99"/>
        </w:tcBorders>
      </w:tcPr>
    </w:tblStylePr>
    <w:tblStylePr w:type="nwCell">
      <w:tblPr/>
      <w:tcPr>
        <w:tcBorders>
          <w:bottom w:val="single" w:sz="4" w:space="0" w:color="D3818D" w:themeColor="accent5" w:themeTint="99"/>
        </w:tcBorders>
      </w:tcPr>
    </w:tblStylePr>
    <w:tblStylePr w:type="seCell">
      <w:tblPr/>
      <w:tcPr>
        <w:tcBorders>
          <w:top w:val="single" w:sz="4" w:space="0" w:color="D3818D" w:themeColor="accent5" w:themeTint="99"/>
        </w:tcBorders>
      </w:tcPr>
    </w:tblStylePr>
    <w:tblStylePr w:type="swCell">
      <w:tblPr/>
      <w:tcPr>
        <w:tcBorders>
          <w:top w:val="single" w:sz="4" w:space="0" w:color="D3818D"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475C28" w:themeColor="accent6" w:themeShade="BF"/>
    </w:rPr>
    <w:tblPr>
      <w:tblStyleRowBandSize w:val="1"/>
      <w:tblStyleColBandSize w:val="1"/>
      <w:tblBorders>
        <w:top w:val="single" w:sz="4" w:space="0" w:color="A3C274" w:themeColor="accent6" w:themeTint="99"/>
        <w:left w:val="single" w:sz="4" w:space="0" w:color="A3C274" w:themeColor="accent6" w:themeTint="99"/>
        <w:bottom w:val="single" w:sz="4" w:space="0" w:color="A3C274" w:themeColor="accent6" w:themeTint="99"/>
        <w:right w:val="single" w:sz="4" w:space="0" w:color="A3C274" w:themeColor="accent6" w:themeTint="99"/>
        <w:insideH w:val="single" w:sz="4" w:space="0" w:color="A3C274" w:themeColor="accent6" w:themeTint="99"/>
        <w:insideV w:val="single" w:sz="4" w:space="0" w:color="A3C2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6" w:themeFillTint="33"/>
      </w:tcPr>
    </w:tblStylePr>
    <w:tblStylePr w:type="band1Horz">
      <w:tblPr/>
      <w:tcPr>
        <w:shd w:val="clear" w:color="auto" w:fill="E0EAD0" w:themeFill="accent6" w:themeFillTint="33"/>
      </w:tcPr>
    </w:tblStylePr>
    <w:tblStylePr w:type="neCell">
      <w:tblPr/>
      <w:tcPr>
        <w:tcBorders>
          <w:bottom w:val="single" w:sz="4" w:space="0" w:color="A3C274" w:themeColor="accent6" w:themeTint="99"/>
        </w:tcBorders>
      </w:tcPr>
    </w:tblStylePr>
    <w:tblStylePr w:type="nwCell">
      <w:tblPr/>
      <w:tcPr>
        <w:tcBorders>
          <w:bottom w:val="single" w:sz="4" w:space="0" w:color="A3C274" w:themeColor="accent6" w:themeTint="99"/>
        </w:tcBorders>
      </w:tcPr>
    </w:tblStylePr>
    <w:tblStylePr w:type="seCell">
      <w:tblPr/>
      <w:tcPr>
        <w:tcBorders>
          <w:top w:val="single" w:sz="4" w:space="0" w:color="A3C274" w:themeColor="accent6" w:themeTint="99"/>
        </w:tcBorders>
      </w:tcPr>
    </w:tblStylePr>
    <w:tblStylePr w:type="swCell">
      <w:tblPr/>
      <w:tcPr>
        <w:tcBorders>
          <w:top w:val="single" w:sz="4" w:space="0" w:color="A3C274"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ED9F41" w:themeColor="accent1"/>
        <w:left w:val="single" w:sz="8" w:space="0" w:color="ED9F41" w:themeColor="accent1"/>
        <w:bottom w:val="single" w:sz="8" w:space="0" w:color="ED9F41" w:themeColor="accent1"/>
        <w:right w:val="single" w:sz="8" w:space="0" w:color="ED9F41" w:themeColor="accent1"/>
        <w:insideH w:val="single" w:sz="8" w:space="0" w:color="ED9F41" w:themeColor="accent1"/>
        <w:insideV w:val="single" w:sz="8" w:space="0" w:color="ED9F4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1"/>
          <w:left w:val="single" w:sz="8" w:space="0" w:color="ED9F41" w:themeColor="accent1"/>
          <w:bottom w:val="single" w:sz="18" w:space="0" w:color="ED9F41" w:themeColor="accent1"/>
          <w:right w:val="single" w:sz="8" w:space="0" w:color="ED9F41" w:themeColor="accent1"/>
          <w:insideH w:val="nil"/>
          <w:insideV w:val="single" w:sz="8" w:space="0" w:color="ED9F4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1"/>
          <w:left w:val="single" w:sz="8" w:space="0" w:color="ED9F41" w:themeColor="accent1"/>
          <w:bottom w:val="single" w:sz="8" w:space="0" w:color="ED9F41" w:themeColor="accent1"/>
          <w:right w:val="single" w:sz="8" w:space="0" w:color="ED9F41" w:themeColor="accent1"/>
          <w:insideH w:val="nil"/>
          <w:insideV w:val="single" w:sz="8" w:space="0" w:color="ED9F4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1"/>
          <w:left w:val="single" w:sz="8" w:space="0" w:color="ED9F41" w:themeColor="accent1"/>
          <w:bottom w:val="single" w:sz="8" w:space="0" w:color="ED9F41" w:themeColor="accent1"/>
          <w:right w:val="single" w:sz="8" w:space="0" w:color="ED9F41" w:themeColor="accent1"/>
        </w:tcBorders>
      </w:tcPr>
    </w:tblStylePr>
    <w:tblStylePr w:type="band1Vert">
      <w:tblPr/>
      <w:tcPr>
        <w:tcBorders>
          <w:top w:val="single" w:sz="8" w:space="0" w:color="ED9F41" w:themeColor="accent1"/>
          <w:left w:val="single" w:sz="8" w:space="0" w:color="ED9F41" w:themeColor="accent1"/>
          <w:bottom w:val="single" w:sz="8" w:space="0" w:color="ED9F41" w:themeColor="accent1"/>
          <w:right w:val="single" w:sz="8" w:space="0" w:color="ED9F41" w:themeColor="accent1"/>
        </w:tcBorders>
        <w:shd w:val="clear" w:color="auto" w:fill="FAE7CF" w:themeFill="accent1" w:themeFillTint="3F"/>
      </w:tcPr>
    </w:tblStylePr>
    <w:tblStylePr w:type="band1Horz">
      <w:tblPr/>
      <w:tcPr>
        <w:tcBorders>
          <w:top w:val="single" w:sz="8" w:space="0" w:color="ED9F41" w:themeColor="accent1"/>
          <w:left w:val="single" w:sz="8" w:space="0" w:color="ED9F41" w:themeColor="accent1"/>
          <w:bottom w:val="single" w:sz="8" w:space="0" w:color="ED9F41" w:themeColor="accent1"/>
          <w:right w:val="single" w:sz="8" w:space="0" w:color="ED9F41" w:themeColor="accent1"/>
          <w:insideV w:val="single" w:sz="8" w:space="0" w:color="ED9F41" w:themeColor="accent1"/>
        </w:tcBorders>
        <w:shd w:val="clear" w:color="auto" w:fill="FAE7CF" w:themeFill="accent1" w:themeFillTint="3F"/>
      </w:tcPr>
    </w:tblStylePr>
    <w:tblStylePr w:type="band2Horz">
      <w:tblPr/>
      <w:tcPr>
        <w:tcBorders>
          <w:top w:val="single" w:sz="8" w:space="0" w:color="ED9F41" w:themeColor="accent1"/>
          <w:left w:val="single" w:sz="8" w:space="0" w:color="ED9F41" w:themeColor="accent1"/>
          <w:bottom w:val="single" w:sz="8" w:space="0" w:color="ED9F41" w:themeColor="accent1"/>
          <w:right w:val="single" w:sz="8" w:space="0" w:color="ED9F41" w:themeColor="accent1"/>
          <w:insideV w:val="single" w:sz="8" w:space="0" w:color="ED9F41"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C1BAB0" w:themeColor="accent2"/>
        <w:left w:val="single" w:sz="8" w:space="0" w:color="C1BAB0" w:themeColor="accent2"/>
        <w:bottom w:val="single" w:sz="8" w:space="0" w:color="C1BAB0" w:themeColor="accent2"/>
        <w:right w:val="single" w:sz="8" w:space="0" w:color="C1BAB0" w:themeColor="accent2"/>
        <w:insideH w:val="single" w:sz="8" w:space="0" w:color="C1BAB0" w:themeColor="accent2"/>
        <w:insideV w:val="single" w:sz="8" w:space="0" w:color="C1BAB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2"/>
          <w:left w:val="single" w:sz="8" w:space="0" w:color="C1BAB0" w:themeColor="accent2"/>
          <w:bottom w:val="single" w:sz="18" w:space="0" w:color="C1BAB0" w:themeColor="accent2"/>
          <w:right w:val="single" w:sz="8" w:space="0" w:color="C1BAB0" w:themeColor="accent2"/>
          <w:insideH w:val="nil"/>
          <w:insideV w:val="single" w:sz="8" w:space="0" w:color="C1BAB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2"/>
          <w:left w:val="single" w:sz="8" w:space="0" w:color="C1BAB0" w:themeColor="accent2"/>
          <w:bottom w:val="single" w:sz="8" w:space="0" w:color="C1BAB0" w:themeColor="accent2"/>
          <w:right w:val="single" w:sz="8" w:space="0" w:color="C1BAB0" w:themeColor="accent2"/>
          <w:insideH w:val="nil"/>
          <w:insideV w:val="single" w:sz="8" w:space="0" w:color="C1BAB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2"/>
          <w:left w:val="single" w:sz="8" w:space="0" w:color="C1BAB0" w:themeColor="accent2"/>
          <w:bottom w:val="single" w:sz="8" w:space="0" w:color="C1BAB0" w:themeColor="accent2"/>
          <w:right w:val="single" w:sz="8" w:space="0" w:color="C1BAB0" w:themeColor="accent2"/>
        </w:tcBorders>
      </w:tcPr>
    </w:tblStylePr>
    <w:tblStylePr w:type="band1Vert">
      <w:tblPr/>
      <w:tcPr>
        <w:tcBorders>
          <w:top w:val="single" w:sz="8" w:space="0" w:color="C1BAB0" w:themeColor="accent2"/>
          <w:left w:val="single" w:sz="8" w:space="0" w:color="C1BAB0" w:themeColor="accent2"/>
          <w:bottom w:val="single" w:sz="8" w:space="0" w:color="C1BAB0" w:themeColor="accent2"/>
          <w:right w:val="single" w:sz="8" w:space="0" w:color="C1BAB0" w:themeColor="accent2"/>
        </w:tcBorders>
        <w:shd w:val="clear" w:color="auto" w:fill="EFEDEB" w:themeFill="accent2" w:themeFillTint="3F"/>
      </w:tcPr>
    </w:tblStylePr>
    <w:tblStylePr w:type="band1Horz">
      <w:tblPr/>
      <w:tcPr>
        <w:tcBorders>
          <w:top w:val="single" w:sz="8" w:space="0" w:color="C1BAB0" w:themeColor="accent2"/>
          <w:left w:val="single" w:sz="8" w:space="0" w:color="C1BAB0" w:themeColor="accent2"/>
          <w:bottom w:val="single" w:sz="8" w:space="0" w:color="C1BAB0" w:themeColor="accent2"/>
          <w:right w:val="single" w:sz="8" w:space="0" w:color="C1BAB0" w:themeColor="accent2"/>
          <w:insideV w:val="single" w:sz="8" w:space="0" w:color="C1BAB0" w:themeColor="accent2"/>
        </w:tcBorders>
        <w:shd w:val="clear" w:color="auto" w:fill="EFEDEB" w:themeFill="accent2" w:themeFillTint="3F"/>
      </w:tcPr>
    </w:tblStylePr>
    <w:tblStylePr w:type="band2Horz">
      <w:tblPr/>
      <w:tcPr>
        <w:tcBorders>
          <w:top w:val="single" w:sz="8" w:space="0" w:color="C1BAB0" w:themeColor="accent2"/>
          <w:left w:val="single" w:sz="8" w:space="0" w:color="C1BAB0" w:themeColor="accent2"/>
          <w:bottom w:val="single" w:sz="8" w:space="0" w:color="C1BAB0" w:themeColor="accent2"/>
          <w:right w:val="single" w:sz="8" w:space="0" w:color="C1BAB0" w:themeColor="accent2"/>
          <w:insideV w:val="single" w:sz="8" w:space="0" w:color="C1BAB0"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0F4058" w:themeColor="accent3"/>
        <w:left w:val="single" w:sz="8" w:space="0" w:color="0F4058" w:themeColor="accent3"/>
        <w:bottom w:val="single" w:sz="8" w:space="0" w:color="0F4058" w:themeColor="accent3"/>
        <w:right w:val="single" w:sz="8" w:space="0" w:color="0F4058" w:themeColor="accent3"/>
        <w:insideH w:val="single" w:sz="8" w:space="0" w:color="0F4058" w:themeColor="accent3"/>
        <w:insideV w:val="single" w:sz="8" w:space="0" w:color="0F405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3"/>
          <w:left w:val="single" w:sz="8" w:space="0" w:color="0F4058" w:themeColor="accent3"/>
          <w:bottom w:val="single" w:sz="18" w:space="0" w:color="0F4058" w:themeColor="accent3"/>
          <w:right w:val="single" w:sz="8" w:space="0" w:color="0F4058" w:themeColor="accent3"/>
          <w:insideH w:val="nil"/>
          <w:insideV w:val="single" w:sz="8" w:space="0" w:color="0F405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3"/>
          <w:left w:val="single" w:sz="8" w:space="0" w:color="0F4058" w:themeColor="accent3"/>
          <w:bottom w:val="single" w:sz="8" w:space="0" w:color="0F4058" w:themeColor="accent3"/>
          <w:right w:val="single" w:sz="8" w:space="0" w:color="0F4058" w:themeColor="accent3"/>
          <w:insideH w:val="nil"/>
          <w:insideV w:val="single" w:sz="8" w:space="0" w:color="0F405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3"/>
          <w:left w:val="single" w:sz="8" w:space="0" w:color="0F4058" w:themeColor="accent3"/>
          <w:bottom w:val="single" w:sz="8" w:space="0" w:color="0F4058" w:themeColor="accent3"/>
          <w:right w:val="single" w:sz="8" w:space="0" w:color="0F4058" w:themeColor="accent3"/>
        </w:tcBorders>
      </w:tcPr>
    </w:tblStylePr>
    <w:tblStylePr w:type="band1Vert">
      <w:tblPr/>
      <w:tcPr>
        <w:tcBorders>
          <w:top w:val="single" w:sz="8" w:space="0" w:color="0F4058" w:themeColor="accent3"/>
          <w:left w:val="single" w:sz="8" w:space="0" w:color="0F4058" w:themeColor="accent3"/>
          <w:bottom w:val="single" w:sz="8" w:space="0" w:color="0F4058" w:themeColor="accent3"/>
          <w:right w:val="single" w:sz="8" w:space="0" w:color="0F4058" w:themeColor="accent3"/>
        </w:tcBorders>
        <w:shd w:val="clear" w:color="auto" w:fill="A9D8F0" w:themeFill="accent3" w:themeFillTint="3F"/>
      </w:tcPr>
    </w:tblStylePr>
    <w:tblStylePr w:type="band1Horz">
      <w:tblPr/>
      <w:tcPr>
        <w:tcBorders>
          <w:top w:val="single" w:sz="8" w:space="0" w:color="0F4058" w:themeColor="accent3"/>
          <w:left w:val="single" w:sz="8" w:space="0" w:color="0F4058" w:themeColor="accent3"/>
          <w:bottom w:val="single" w:sz="8" w:space="0" w:color="0F4058" w:themeColor="accent3"/>
          <w:right w:val="single" w:sz="8" w:space="0" w:color="0F4058" w:themeColor="accent3"/>
          <w:insideV w:val="single" w:sz="8" w:space="0" w:color="0F4058" w:themeColor="accent3"/>
        </w:tcBorders>
        <w:shd w:val="clear" w:color="auto" w:fill="A9D8F0" w:themeFill="accent3" w:themeFillTint="3F"/>
      </w:tcPr>
    </w:tblStylePr>
    <w:tblStylePr w:type="band2Horz">
      <w:tblPr/>
      <w:tcPr>
        <w:tcBorders>
          <w:top w:val="single" w:sz="8" w:space="0" w:color="0F4058" w:themeColor="accent3"/>
          <w:left w:val="single" w:sz="8" w:space="0" w:color="0F4058" w:themeColor="accent3"/>
          <w:bottom w:val="single" w:sz="8" w:space="0" w:color="0F4058" w:themeColor="accent3"/>
          <w:right w:val="single" w:sz="8" w:space="0" w:color="0F4058" w:themeColor="accent3"/>
          <w:insideV w:val="single" w:sz="8" w:space="0" w:color="0F4058"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B65026" w:themeColor="accent4"/>
        <w:left w:val="single" w:sz="8" w:space="0" w:color="B65026" w:themeColor="accent4"/>
        <w:bottom w:val="single" w:sz="8" w:space="0" w:color="B65026" w:themeColor="accent4"/>
        <w:right w:val="single" w:sz="8" w:space="0" w:color="B65026" w:themeColor="accent4"/>
        <w:insideH w:val="single" w:sz="8" w:space="0" w:color="B65026" w:themeColor="accent4"/>
        <w:insideV w:val="single" w:sz="8" w:space="0" w:color="B6502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4"/>
          <w:left w:val="single" w:sz="8" w:space="0" w:color="B65026" w:themeColor="accent4"/>
          <w:bottom w:val="single" w:sz="18" w:space="0" w:color="B65026" w:themeColor="accent4"/>
          <w:right w:val="single" w:sz="8" w:space="0" w:color="B65026" w:themeColor="accent4"/>
          <w:insideH w:val="nil"/>
          <w:insideV w:val="single" w:sz="8" w:space="0" w:color="B6502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4"/>
          <w:left w:val="single" w:sz="8" w:space="0" w:color="B65026" w:themeColor="accent4"/>
          <w:bottom w:val="single" w:sz="8" w:space="0" w:color="B65026" w:themeColor="accent4"/>
          <w:right w:val="single" w:sz="8" w:space="0" w:color="B65026" w:themeColor="accent4"/>
          <w:insideH w:val="nil"/>
          <w:insideV w:val="single" w:sz="8" w:space="0" w:color="B6502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4"/>
          <w:left w:val="single" w:sz="8" w:space="0" w:color="B65026" w:themeColor="accent4"/>
          <w:bottom w:val="single" w:sz="8" w:space="0" w:color="B65026" w:themeColor="accent4"/>
          <w:right w:val="single" w:sz="8" w:space="0" w:color="B65026" w:themeColor="accent4"/>
        </w:tcBorders>
      </w:tcPr>
    </w:tblStylePr>
    <w:tblStylePr w:type="band1Vert">
      <w:tblPr/>
      <w:tcPr>
        <w:tcBorders>
          <w:top w:val="single" w:sz="8" w:space="0" w:color="B65026" w:themeColor="accent4"/>
          <w:left w:val="single" w:sz="8" w:space="0" w:color="B65026" w:themeColor="accent4"/>
          <w:bottom w:val="single" w:sz="8" w:space="0" w:color="B65026" w:themeColor="accent4"/>
          <w:right w:val="single" w:sz="8" w:space="0" w:color="B65026" w:themeColor="accent4"/>
        </w:tcBorders>
        <w:shd w:val="clear" w:color="auto" w:fill="F2D1C3" w:themeFill="accent4" w:themeFillTint="3F"/>
      </w:tcPr>
    </w:tblStylePr>
    <w:tblStylePr w:type="band1Horz">
      <w:tblPr/>
      <w:tcPr>
        <w:tcBorders>
          <w:top w:val="single" w:sz="8" w:space="0" w:color="B65026" w:themeColor="accent4"/>
          <w:left w:val="single" w:sz="8" w:space="0" w:color="B65026" w:themeColor="accent4"/>
          <w:bottom w:val="single" w:sz="8" w:space="0" w:color="B65026" w:themeColor="accent4"/>
          <w:right w:val="single" w:sz="8" w:space="0" w:color="B65026" w:themeColor="accent4"/>
          <w:insideV w:val="single" w:sz="8" w:space="0" w:color="B65026" w:themeColor="accent4"/>
        </w:tcBorders>
        <w:shd w:val="clear" w:color="auto" w:fill="F2D1C3" w:themeFill="accent4" w:themeFillTint="3F"/>
      </w:tcPr>
    </w:tblStylePr>
    <w:tblStylePr w:type="band2Horz">
      <w:tblPr/>
      <w:tcPr>
        <w:tcBorders>
          <w:top w:val="single" w:sz="8" w:space="0" w:color="B65026" w:themeColor="accent4"/>
          <w:left w:val="single" w:sz="8" w:space="0" w:color="B65026" w:themeColor="accent4"/>
          <w:bottom w:val="single" w:sz="8" w:space="0" w:color="B65026" w:themeColor="accent4"/>
          <w:right w:val="single" w:sz="8" w:space="0" w:color="B65026" w:themeColor="accent4"/>
          <w:insideV w:val="single" w:sz="8" w:space="0" w:color="B65026"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A93B4C" w:themeColor="accent5"/>
        <w:left w:val="single" w:sz="8" w:space="0" w:color="A93B4C" w:themeColor="accent5"/>
        <w:bottom w:val="single" w:sz="8" w:space="0" w:color="A93B4C" w:themeColor="accent5"/>
        <w:right w:val="single" w:sz="8" w:space="0" w:color="A93B4C" w:themeColor="accent5"/>
        <w:insideH w:val="single" w:sz="8" w:space="0" w:color="A93B4C" w:themeColor="accent5"/>
        <w:insideV w:val="single" w:sz="8" w:space="0" w:color="A93B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5"/>
          <w:left w:val="single" w:sz="8" w:space="0" w:color="A93B4C" w:themeColor="accent5"/>
          <w:bottom w:val="single" w:sz="18" w:space="0" w:color="A93B4C" w:themeColor="accent5"/>
          <w:right w:val="single" w:sz="8" w:space="0" w:color="A93B4C" w:themeColor="accent5"/>
          <w:insideH w:val="nil"/>
          <w:insideV w:val="single" w:sz="8" w:space="0" w:color="A93B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5"/>
          <w:left w:val="single" w:sz="8" w:space="0" w:color="A93B4C" w:themeColor="accent5"/>
          <w:bottom w:val="single" w:sz="8" w:space="0" w:color="A93B4C" w:themeColor="accent5"/>
          <w:right w:val="single" w:sz="8" w:space="0" w:color="A93B4C" w:themeColor="accent5"/>
          <w:insideH w:val="nil"/>
          <w:insideV w:val="single" w:sz="8" w:space="0" w:color="A93B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5"/>
          <w:left w:val="single" w:sz="8" w:space="0" w:color="A93B4C" w:themeColor="accent5"/>
          <w:bottom w:val="single" w:sz="8" w:space="0" w:color="A93B4C" w:themeColor="accent5"/>
          <w:right w:val="single" w:sz="8" w:space="0" w:color="A93B4C" w:themeColor="accent5"/>
        </w:tcBorders>
      </w:tcPr>
    </w:tblStylePr>
    <w:tblStylePr w:type="band1Vert">
      <w:tblPr/>
      <w:tcPr>
        <w:tcBorders>
          <w:top w:val="single" w:sz="8" w:space="0" w:color="A93B4C" w:themeColor="accent5"/>
          <w:left w:val="single" w:sz="8" w:space="0" w:color="A93B4C" w:themeColor="accent5"/>
          <w:bottom w:val="single" w:sz="8" w:space="0" w:color="A93B4C" w:themeColor="accent5"/>
          <w:right w:val="single" w:sz="8" w:space="0" w:color="A93B4C" w:themeColor="accent5"/>
        </w:tcBorders>
        <w:shd w:val="clear" w:color="auto" w:fill="EDCBD0" w:themeFill="accent5" w:themeFillTint="3F"/>
      </w:tcPr>
    </w:tblStylePr>
    <w:tblStylePr w:type="band1Horz">
      <w:tblPr/>
      <w:tcPr>
        <w:tcBorders>
          <w:top w:val="single" w:sz="8" w:space="0" w:color="A93B4C" w:themeColor="accent5"/>
          <w:left w:val="single" w:sz="8" w:space="0" w:color="A93B4C" w:themeColor="accent5"/>
          <w:bottom w:val="single" w:sz="8" w:space="0" w:color="A93B4C" w:themeColor="accent5"/>
          <w:right w:val="single" w:sz="8" w:space="0" w:color="A93B4C" w:themeColor="accent5"/>
          <w:insideV w:val="single" w:sz="8" w:space="0" w:color="A93B4C" w:themeColor="accent5"/>
        </w:tcBorders>
        <w:shd w:val="clear" w:color="auto" w:fill="EDCBD0" w:themeFill="accent5" w:themeFillTint="3F"/>
      </w:tcPr>
    </w:tblStylePr>
    <w:tblStylePr w:type="band2Horz">
      <w:tblPr/>
      <w:tcPr>
        <w:tcBorders>
          <w:top w:val="single" w:sz="8" w:space="0" w:color="A93B4C" w:themeColor="accent5"/>
          <w:left w:val="single" w:sz="8" w:space="0" w:color="A93B4C" w:themeColor="accent5"/>
          <w:bottom w:val="single" w:sz="8" w:space="0" w:color="A93B4C" w:themeColor="accent5"/>
          <w:right w:val="single" w:sz="8" w:space="0" w:color="A93B4C" w:themeColor="accent5"/>
          <w:insideV w:val="single" w:sz="8" w:space="0" w:color="A93B4C"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607C36" w:themeColor="accent6"/>
        <w:left w:val="single" w:sz="8" w:space="0" w:color="607C36" w:themeColor="accent6"/>
        <w:bottom w:val="single" w:sz="8" w:space="0" w:color="607C36" w:themeColor="accent6"/>
        <w:right w:val="single" w:sz="8" w:space="0" w:color="607C36" w:themeColor="accent6"/>
        <w:insideH w:val="single" w:sz="8" w:space="0" w:color="607C36" w:themeColor="accent6"/>
        <w:insideV w:val="single" w:sz="8" w:space="0" w:color="607C3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6"/>
          <w:left w:val="single" w:sz="8" w:space="0" w:color="607C36" w:themeColor="accent6"/>
          <w:bottom w:val="single" w:sz="18" w:space="0" w:color="607C36" w:themeColor="accent6"/>
          <w:right w:val="single" w:sz="8" w:space="0" w:color="607C36" w:themeColor="accent6"/>
          <w:insideH w:val="nil"/>
          <w:insideV w:val="single" w:sz="8" w:space="0" w:color="607C3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6"/>
          <w:left w:val="single" w:sz="8" w:space="0" w:color="607C36" w:themeColor="accent6"/>
          <w:bottom w:val="single" w:sz="8" w:space="0" w:color="607C36" w:themeColor="accent6"/>
          <w:right w:val="single" w:sz="8" w:space="0" w:color="607C36" w:themeColor="accent6"/>
          <w:insideH w:val="nil"/>
          <w:insideV w:val="single" w:sz="8" w:space="0" w:color="607C3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6"/>
          <w:left w:val="single" w:sz="8" w:space="0" w:color="607C36" w:themeColor="accent6"/>
          <w:bottom w:val="single" w:sz="8" w:space="0" w:color="607C36" w:themeColor="accent6"/>
          <w:right w:val="single" w:sz="8" w:space="0" w:color="607C36" w:themeColor="accent6"/>
        </w:tcBorders>
      </w:tcPr>
    </w:tblStylePr>
    <w:tblStylePr w:type="band1Vert">
      <w:tblPr/>
      <w:tcPr>
        <w:tcBorders>
          <w:top w:val="single" w:sz="8" w:space="0" w:color="607C36" w:themeColor="accent6"/>
          <w:left w:val="single" w:sz="8" w:space="0" w:color="607C36" w:themeColor="accent6"/>
          <w:bottom w:val="single" w:sz="8" w:space="0" w:color="607C36" w:themeColor="accent6"/>
          <w:right w:val="single" w:sz="8" w:space="0" w:color="607C36" w:themeColor="accent6"/>
        </w:tcBorders>
        <w:shd w:val="clear" w:color="auto" w:fill="D9E6C5" w:themeFill="accent6" w:themeFillTint="3F"/>
      </w:tcPr>
    </w:tblStylePr>
    <w:tblStylePr w:type="band1Horz">
      <w:tblPr/>
      <w:tcPr>
        <w:tcBorders>
          <w:top w:val="single" w:sz="8" w:space="0" w:color="607C36" w:themeColor="accent6"/>
          <w:left w:val="single" w:sz="8" w:space="0" w:color="607C36" w:themeColor="accent6"/>
          <w:bottom w:val="single" w:sz="8" w:space="0" w:color="607C36" w:themeColor="accent6"/>
          <w:right w:val="single" w:sz="8" w:space="0" w:color="607C36" w:themeColor="accent6"/>
          <w:insideV w:val="single" w:sz="8" w:space="0" w:color="607C36" w:themeColor="accent6"/>
        </w:tcBorders>
        <w:shd w:val="clear" w:color="auto" w:fill="D9E6C5" w:themeFill="accent6" w:themeFillTint="3F"/>
      </w:tcPr>
    </w:tblStylePr>
    <w:tblStylePr w:type="band2Horz">
      <w:tblPr/>
      <w:tcPr>
        <w:tcBorders>
          <w:top w:val="single" w:sz="8" w:space="0" w:color="607C36" w:themeColor="accent6"/>
          <w:left w:val="single" w:sz="8" w:space="0" w:color="607C36" w:themeColor="accent6"/>
          <w:bottom w:val="single" w:sz="8" w:space="0" w:color="607C36" w:themeColor="accent6"/>
          <w:right w:val="single" w:sz="8" w:space="0" w:color="607C36" w:themeColor="accent6"/>
          <w:insideV w:val="single" w:sz="8" w:space="0" w:color="607C36"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ED9F41" w:themeColor="accent1"/>
        <w:left w:val="single" w:sz="8" w:space="0" w:color="ED9F41" w:themeColor="accent1"/>
        <w:bottom w:val="single" w:sz="8" w:space="0" w:color="ED9F41" w:themeColor="accent1"/>
        <w:right w:val="single" w:sz="8" w:space="0" w:color="ED9F41" w:themeColor="accent1"/>
      </w:tblBorders>
    </w:tblPr>
    <w:tblStylePr w:type="firstRow">
      <w:pPr>
        <w:spacing w:before="0" w:after="0" w:line="240" w:lineRule="auto"/>
      </w:pPr>
      <w:rPr>
        <w:b/>
        <w:bCs/>
        <w:color w:val="FFFFFF" w:themeColor="background1"/>
      </w:rPr>
      <w:tblPr/>
      <w:tcPr>
        <w:shd w:val="clear" w:color="auto" w:fill="ED9F41" w:themeFill="accent1"/>
      </w:tcPr>
    </w:tblStylePr>
    <w:tblStylePr w:type="lastRow">
      <w:pPr>
        <w:spacing w:before="0" w:after="0" w:line="240" w:lineRule="auto"/>
      </w:pPr>
      <w:rPr>
        <w:b/>
        <w:bCs/>
      </w:rPr>
      <w:tblPr/>
      <w:tcPr>
        <w:tcBorders>
          <w:top w:val="double" w:sz="6" w:space="0" w:color="ED9F41" w:themeColor="accent1"/>
          <w:left w:val="single" w:sz="8" w:space="0" w:color="ED9F41" w:themeColor="accent1"/>
          <w:bottom w:val="single" w:sz="8" w:space="0" w:color="ED9F41" w:themeColor="accent1"/>
          <w:right w:val="single" w:sz="8" w:space="0" w:color="ED9F41" w:themeColor="accent1"/>
        </w:tcBorders>
      </w:tcPr>
    </w:tblStylePr>
    <w:tblStylePr w:type="firstCol">
      <w:rPr>
        <w:b/>
        <w:bCs/>
      </w:rPr>
    </w:tblStylePr>
    <w:tblStylePr w:type="lastCol">
      <w:rPr>
        <w:b/>
        <w:bCs/>
      </w:rPr>
    </w:tblStylePr>
    <w:tblStylePr w:type="band1Vert">
      <w:tblPr/>
      <w:tcPr>
        <w:tcBorders>
          <w:top w:val="single" w:sz="8" w:space="0" w:color="ED9F41" w:themeColor="accent1"/>
          <w:left w:val="single" w:sz="8" w:space="0" w:color="ED9F41" w:themeColor="accent1"/>
          <w:bottom w:val="single" w:sz="8" w:space="0" w:color="ED9F41" w:themeColor="accent1"/>
          <w:right w:val="single" w:sz="8" w:space="0" w:color="ED9F41" w:themeColor="accent1"/>
        </w:tcBorders>
      </w:tcPr>
    </w:tblStylePr>
    <w:tblStylePr w:type="band1Horz">
      <w:tblPr/>
      <w:tcPr>
        <w:tcBorders>
          <w:top w:val="single" w:sz="8" w:space="0" w:color="ED9F41" w:themeColor="accent1"/>
          <w:left w:val="single" w:sz="8" w:space="0" w:color="ED9F41" w:themeColor="accent1"/>
          <w:bottom w:val="single" w:sz="8" w:space="0" w:color="ED9F41" w:themeColor="accent1"/>
          <w:right w:val="single" w:sz="8" w:space="0" w:color="ED9F41"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C1BAB0" w:themeColor="accent2"/>
        <w:left w:val="single" w:sz="8" w:space="0" w:color="C1BAB0" w:themeColor="accent2"/>
        <w:bottom w:val="single" w:sz="8" w:space="0" w:color="C1BAB0" w:themeColor="accent2"/>
        <w:right w:val="single" w:sz="8" w:space="0" w:color="C1BAB0" w:themeColor="accent2"/>
      </w:tblBorders>
    </w:tblPr>
    <w:tblStylePr w:type="firstRow">
      <w:pPr>
        <w:spacing w:before="0" w:after="0" w:line="240" w:lineRule="auto"/>
      </w:pPr>
      <w:rPr>
        <w:b/>
        <w:bCs/>
        <w:color w:val="FFFFFF" w:themeColor="background1"/>
      </w:rPr>
      <w:tblPr/>
      <w:tcPr>
        <w:shd w:val="clear" w:color="auto" w:fill="C1BAB0" w:themeFill="accent2"/>
      </w:tcPr>
    </w:tblStylePr>
    <w:tblStylePr w:type="lastRow">
      <w:pPr>
        <w:spacing w:before="0" w:after="0" w:line="240" w:lineRule="auto"/>
      </w:pPr>
      <w:rPr>
        <w:b/>
        <w:bCs/>
      </w:rPr>
      <w:tblPr/>
      <w:tcPr>
        <w:tcBorders>
          <w:top w:val="double" w:sz="6" w:space="0" w:color="C1BAB0" w:themeColor="accent2"/>
          <w:left w:val="single" w:sz="8" w:space="0" w:color="C1BAB0" w:themeColor="accent2"/>
          <w:bottom w:val="single" w:sz="8" w:space="0" w:color="C1BAB0" w:themeColor="accent2"/>
          <w:right w:val="single" w:sz="8" w:space="0" w:color="C1BAB0" w:themeColor="accent2"/>
        </w:tcBorders>
      </w:tcPr>
    </w:tblStylePr>
    <w:tblStylePr w:type="firstCol">
      <w:rPr>
        <w:b/>
        <w:bCs/>
      </w:rPr>
    </w:tblStylePr>
    <w:tblStylePr w:type="lastCol">
      <w:rPr>
        <w:b/>
        <w:bCs/>
      </w:rPr>
    </w:tblStylePr>
    <w:tblStylePr w:type="band1Vert">
      <w:tblPr/>
      <w:tcPr>
        <w:tcBorders>
          <w:top w:val="single" w:sz="8" w:space="0" w:color="C1BAB0" w:themeColor="accent2"/>
          <w:left w:val="single" w:sz="8" w:space="0" w:color="C1BAB0" w:themeColor="accent2"/>
          <w:bottom w:val="single" w:sz="8" w:space="0" w:color="C1BAB0" w:themeColor="accent2"/>
          <w:right w:val="single" w:sz="8" w:space="0" w:color="C1BAB0" w:themeColor="accent2"/>
        </w:tcBorders>
      </w:tcPr>
    </w:tblStylePr>
    <w:tblStylePr w:type="band1Horz">
      <w:tblPr/>
      <w:tcPr>
        <w:tcBorders>
          <w:top w:val="single" w:sz="8" w:space="0" w:color="C1BAB0" w:themeColor="accent2"/>
          <w:left w:val="single" w:sz="8" w:space="0" w:color="C1BAB0" w:themeColor="accent2"/>
          <w:bottom w:val="single" w:sz="8" w:space="0" w:color="C1BAB0" w:themeColor="accent2"/>
          <w:right w:val="single" w:sz="8" w:space="0" w:color="C1BAB0"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0F4058" w:themeColor="accent3"/>
        <w:left w:val="single" w:sz="8" w:space="0" w:color="0F4058" w:themeColor="accent3"/>
        <w:bottom w:val="single" w:sz="8" w:space="0" w:color="0F4058" w:themeColor="accent3"/>
        <w:right w:val="single" w:sz="8" w:space="0" w:color="0F4058" w:themeColor="accent3"/>
      </w:tblBorders>
    </w:tblPr>
    <w:tblStylePr w:type="firstRow">
      <w:pPr>
        <w:spacing w:before="0" w:after="0" w:line="240" w:lineRule="auto"/>
      </w:pPr>
      <w:rPr>
        <w:b/>
        <w:bCs/>
        <w:color w:val="FFFFFF" w:themeColor="background1"/>
      </w:rPr>
      <w:tblPr/>
      <w:tcPr>
        <w:shd w:val="clear" w:color="auto" w:fill="0F4058" w:themeFill="accent3"/>
      </w:tcPr>
    </w:tblStylePr>
    <w:tblStylePr w:type="lastRow">
      <w:pPr>
        <w:spacing w:before="0" w:after="0" w:line="240" w:lineRule="auto"/>
      </w:pPr>
      <w:rPr>
        <w:b/>
        <w:bCs/>
      </w:rPr>
      <w:tblPr/>
      <w:tcPr>
        <w:tcBorders>
          <w:top w:val="double" w:sz="6" w:space="0" w:color="0F4058" w:themeColor="accent3"/>
          <w:left w:val="single" w:sz="8" w:space="0" w:color="0F4058" w:themeColor="accent3"/>
          <w:bottom w:val="single" w:sz="8" w:space="0" w:color="0F4058" w:themeColor="accent3"/>
          <w:right w:val="single" w:sz="8" w:space="0" w:color="0F4058" w:themeColor="accent3"/>
        </w:tcBorders>
      </w:tcPr>
    </w:tblStylePr>
    <w:tblStylePr w:type="firstCol">
      <w:rPr>
        <w:b/>
        <w:bCs/>
      </w:rPr>
    </w:tblStylePr>
    <w:tblStylePr w:type="lastCol">
      <w:rPr>
        <w:b/>
        <w:bCs/>
      </w:rPr>
    </w:tblStylePr>
    <w:tblStylePr w:type="band1Vert">
      <w:tblPr/>
      <w:tcPr>
        <w:tcBorders>
          <w:top w:val="single" w:sz="8" w:space="0" w:color="0F4058" w:themeColor="accent3"/>
          <w:left w:val="single" w:sz="8" w:space="0" w:color="0F4058" w:themeColor="accent3"/>
          <w:bottom w:val="single" w:sz="8" w:space="0" w:color="0F4058" w:themeColor="accent3"/>
          <w:right w:val="single" w:sz="8" w:space="0" w:color="0F4058" w:themeColor="accent3"/>
        </w:tcBorders>
      </w:tcPr>
    </w:tblStylePr>
    <w:tblStylePr w:type="band1Horz">
      <w:tblPr/>
      <w:tcPr>
        <w:tcBorders>
          <w:top w:val="single" w:sz="8" w:space="0" w:color="0F4058" w:themeColor="accent3"/>
          <w:left w:val="single" w:sz="8" w:space="0" w:color="0F4058" w:themeColor="accent3"/>
          <w:bottom w:val="single" w:sz="8" w:space="0" w:color="0F4058" w:themeColor="accent3"/>
          <w:right w:val="single" w:sz="8" w:space="0" w:color="0F4058"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B65026" w:themeColor="accent4"/>
        <w:left w:val="single" w:sz="8" w:space="0" w:color="B65026" w:themeColor="accent4"/>
        <w:bottom w:val="single" w:sz="8" w:space="0" w:color="B65026" w:themeColor="accent4"/>
        <w:right w:val="single" w:sz="8" w:space="0" w:color="B65026" w:themeColor="accent4"/>
      </w:tblBorders>
    </w:tblPr>
    <w:tblStylePr w:type="firstRow">
      <w:pPr>
        <w:spacing w:before="0" w:after="0" w:line="240" w:lineRule="auto"/>
      </w:pPr>
      <w:rPr>
        <w:b/>
        <w:bCs/>
        <w:color w:val="FFFFFF" w:themeColor="background1"/>
      </w:rPr>
      <w:tblPr/>
      <w:tcPr>
        <w:shd w:val="clear" w:color="auto" w:fill="B65026" w:themeFill="accent4"/>
      </w:tcPr>
    </w:tblStylePr>
    <w:tblStylePr w:type="lastRow">
      <w:pPr>
        <w:spacing w:before="0" w:after="0" w:line="240" w:lineRule="auto"/>
      </w:pPr>
      <w:rPr>
        <w:b/>
        <w:bCs/>
      </w:rPr>
      <w:tblPr/>
      <w:tcPr>
        <w:tcBorders>
          <w:top w:val="double" w:sz="6" w:space="0" w:color="B65026" w:themeColor="accent4"/>
          <w:left w:val="single" w:sz="8" w:space="0" w:color="B65026" w:themeColor="accent4"/>
          <w:bottom w:val="single" w:sz="8" w:space="0" w:color="B65026" w:themeColor="accent4"/>
          <w:right w:val="single" w:sz="8" w:space="0" w:color="B65026" w:themeColor="accent4"/>
        </w:tcBorders>
      </w:tcPr>
    </w:tblStylePr>
    <w:tblStylePr w:type="firstCol">
      <w:rPr>
        <w:b/>
        <w:bCs/>
      </w:rPr>
    </w:tblStylePr>
    <w:tblStylePr w:type="lastCol">
      <w:rPr>
        <w:b/>
        <w:bCs/>
      </w:rPr>
    </w:tblStylePr>
    <w:tblStylePr w:type="band1Vert">
      <w:tblPr/>
      <w:tcPr>
        <w:tcBorders>
          <w:top w:val="single" w:sz="8" w:space="0" w:color="B65026" w:themeColor="accent4"/>
          <w:left w:val="single" w:sz="8" w:space="0" w:color="B65026" w:themeColor="accent4"/>
          <w:bottom w:val="single" w:sz="8" w:space="0" w:color="B65026" w:themeColor="accent4"/>
          <w:right w:val="single" w:sz="8" w:space="0" w:color="B65026" w:themeColor="accent4"/>
        </w:tcBorders>
      </w:tcPr>
    </w:tblStylePr>
    <w:tblStylePr w:type="band1Horz">
      <w:tblPr/>
      <w:tcPr>
        <w:tcBorders>
          <w:top w:val="single" w:sz="8" w:space="0" w:color="B65026" w:themeColor="accent4"/>
          <w:left w:val="single" w:sz="8" w:space="0" w:color="B65026" w:themeColor="accent4"/>
          <w:bottom w:val="single" w:sz="8" w:space="0" w:color="B65026" w:themeColor="accent4"/>
          <w:right w:val="single" w:sz="8" w:space="0" w:color="B65026"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A93B4C" w:themeColor="accent5"/>
        <w:left w:val="single" w:sz="8" w:space="0" w:color="A93B4C" w:themeColor="accent5"/>
        <w:bottom w:val="single" w:sz="8" w:space="0" w:color="A93B4C" w:themeColor="accent5"/>
        <w:right w:val="single" w:sz="8" w:space="0" w:color="A93B4C" w:themeColor="accent5"/>
      </w:tblBorders>
    </w:tblPr>
    <w:tblStylePr w:type="firstRow">
      <w:pPr>
        <w:spacing w:before="0" w:after="0" w:line="240" w:lineRule="auto"/>
      </w:pPr>
      <w:rPr>
        <w:b/>
        <w:bCs/>
        <w:color w:val="FFFFFF" w:themeColor="background1"/>
      </w:rPr>
      <w:tblPr/>
      <w:tcPr>
        <w:shd w:val="clear" w:color="auto" w:fill="A93B4C" w:themeFill="accent5"/>
      </w:tcPr>
    </w:tblStylePr>
    <w:tblStylePr w:type="lastRow">
      <w:pPr>
        <w:spacing w:before="0" w:after="0" w:line="240" w:lineRule="auto"/>
      </w:pPr>
      <w:rPr>
        <w:b/>
        <w:bCs/>
      </w:rPr>
      <w:tblPr/>
      <w:tcPr>
        <w:tcBorders>
          <w:top w:val="double" w:sz="6" w:space="0" w:color="A93B4C" w:themeColor="accent5"/>
          <w:left w:val="single" w:sz="8" w:space="0" w:color="A93B4C" w:themeColor="accent5"/>
          <w:bottom w:val="single" w:sz="8" w:space="0" w:color="A93B4C" w:themeColor="accent5"/>
          <w:right w:val="single" w:sz="8" w:space="0" w:color="A93B4C" w:themeColor="accent5"/>
        </w:tcBorders>
      </w:tcPr>
    </w:tblStylePr>
    <w:tblStylePr w:type="firstCol">
      <w:rPr>
        <w:b/>
        <w:bCs/>
      </w:rPr>
    </w:tblStylePr>
    <w:tblStylePr w:type="lastCol">
      <w:rPr>
        <w:b/>
        <w:bCs/>
      </w:rPr>
    </w:tblStylePr>
    <w:tblStylePr w:type="band1Vert">
      <w:tblPr/>
      <w:tcPr>
        <w:tcBorders>
          <w:top w:val="single" w:sz="8" w:space="0" w:color="A93B4C" w:themeColor="accent5"/>
          <w:left w:val="single" w:sz="8" w:space="0" w:color="A93B4C" w:themeColor="accent5"/>
          <w:bottom w:val="single" w:sz="8" w:space="0" w:color="A93B4C" w:themeColor="accent5"/>
          <w:right w:val="single" w:sz="8" w:space="0" w:color="A93B4C" w:themeColor="accent5"/>
        </w:tcBorders>
      </w:tcPr>
    </w:tblStylePr>
    <w:tblStylePr w:type="band1Horz">
      <w:tblPr/>
      <w:tcPr>
        <w:tcBorders>
          <w:top w:val="single" w:sz="8" w:space="0" w:color="A93B4C" w:themeColor="accent5"/>
          <w:left w:val="single" w:sz="8" w:space="0" w:color="A93B4C" w:themeColor="accent5"/>
          <w:bottom w:val="single" w:sz="8" w:space="0" w:color="A93B4C" w:themeColor="accent5"/>
          <w:right w:val="single" w:sz="8" w:space="0" w:color="A93B4C"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607C36" w:themeColor="accent6"/>
        <w:left w:val="single" w:sz="8" w:space="0" w:color="607C36" w:themeColor="accent6"/>
        <w:bottom w:val="single" w:sz="8" w:space="0" w:color="607C36" w:themeColor="accent6"/>
        <w:right w:val="single" w:sz="8" w:space="0" w:color="607C36" w:themeColor="accent6"/>
      </w:tblBorders>
    </w:tblPr>
    <w:tblStylePr w:type="firstRow">
      <w:pPr>
        <w:spacing w:before="0" w:after="0" w:line="240" w:lineRule="auto"/>
      </w:pPr>
      <w:rPr>
        <w:b/>
        <w:bCs/>
        <w:color w:val="FFFFFF" w:themeColor="background1"/>
      </w:rPr>
      <w:tblPr/>
      <w:tcPr>
        <w:shd w:val="clear" w:color="auto" w:fill="607C36" w:themeFill="accent6"/>
      </w:tcPr>
    </w:tblStylePr>
    <w:tblStylePr w:type="lastRow">
      <w:pPr>
        <w:spacing w:before="0" w:after="0" w:line="240" w:lineRule="auto"/>
      </w:pPr>
      <w:rPr>
        <w:b/>
        <w:bCs/>
      </w:rPr>
      <w:tblPr/>
      <w:tcPr>
        <w:tcBorders>
          <w:top w:val="double" w:sz="6" w:space="0" w:color="607C36" w:themeColor="accent6"/>
          <w:left w:val="single" w:sz="8" w:space="0" w:color="607C36" w:themeColor="accent6"/>
          <w:bottom w:val="single" w:sz="8" w:space="0" w:color="607C36" w:themeColor="accent6"/>
          <w:right w:val="single" w:sz="8" w:space="0" w:color="607C36" w:themeColor="accent6"/>
        </w:tcBorders>
      </w:tcPr>
    </w:tblStylePr>
    <w:tblStylePr w:type="firstCol">
      <w:rPr>
        <w:b/>
        <w:bCs/>
      </w:rPr>
    </w:tblStylePr>
    <w:tblStylePr w:type="lastCol">
      <w:rPr>
        <w:b/>
        <w:bCs/>
      </w:rPr>
    </w:tblStylePr>
    <w:tblStylePr w:type="band1Vert">
      <w:tblPr/>
      <w:tcPr>
        <w:tcBorders>
          <w:top w:val="single" w:sz="8" w:space="0" w:color="607C36" w:themeColor="accent6"/>
          <w:left w:val="single" w:sz="8" w:space="0" w:color="607C36" w:themeColor="accent6"/>
          <w:bottom w:val="single" w:sz="8" w:space="0" w:color="607C36" w:themeColor="accent6"/>
          <w:right w:val="single" w:sz="8" w:space="0" w:color="607C36" w:themeColor="accent6"/>
        </w:tcBorders>
      </w:tcPr>
    </w:tblStylePr>
    <w:tblStylePr w:type="band1Horz">
      <w:tblPr/>
      <w:tcPr>
        <w:tcBorders>
          <w:top w:val="single" w:sz="8" w:space="0" w:color="607C36" w:themeColor="accent6"/>
          <w:left w:val="single" w:sz="8" w:space="0" w:color="607C36" w:themeColor="accent6"/>
          <w:bottom w:val="single" w:sz="8" w:space="0" w:color="607C36" w:themeColor="accent6"/>
          <w:right w:val="single" w:sz="8" w:space="0" w:color="607C36"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CE7913" w:themeColor="accent1" w:themeShade="BF"/>
    </w:rPr>
    <w:tblPr>
      <w:tblStyleRowBandSize w:val="1"/>
      <w:tblStyleColBandSize w:val="1"/>
      <w:tblBorders>
        <w:top w:val="single" w:sz="8" w:space="0" w:color="ED9F41" w:themeColor="accent1"/>
        <w:bottom w:val="single" w:sz="8" w:space="0" w:color="ED9F41" w:themeColor="accent1"/>
      </w:tblBorders>
    </w:tblPr>
    <w:tblStylePr w:type="firstRow">
      <w:pPr>
        <w:spacing w:before="0" w:after="0" w:line="240" w:lineRule="auto"/>
      </w:pPr>
      <w:rPr>
        <w:b/>
        <w:bCs/>
      </w:rPr>
      <w:tblPr/>
      <w:tcPr>
        <w:tcBorders>
          <w:top w:val="single" w:sz="8" w:space="0" w:color="ED9F41" w:themeColor="accent1"/>
          <w:left w:val="nil"/>
          <w:bottom w:val="single" w:sz="8" w:space="0" w:color="ED9F41" w:themeColor="accent1"/>
          <w:right w:val="nil"/>
          <w:insideH w:val="nil"/>
          <w:insideV w:val="nil"/>
        </w:tcBorders>
      </w:tcPr>
    </w:tblStylePr>
    <w:tblStylePr w:type="lastRow">
      <w:pPr>
        <w:spacing w:before="0" w:after="0" w:line="240" w:lineRule="auto"/>
      </w:pPr>
      <w:rPr>
        <w:b/>
        <w:bCs/>
      </w:rPr>
      <w:tblPr/>
      <w:tcPr>
        <w:tcBorders>
          <w:top w:val="single" w:sz="8" w:space="0" w:color="ED9F41" w:themeColor="accent1"/>
          <w:left w:val="nil"/>
          <w:bottom w:val="single" w:sz="8" w:space="0" w:color="ED9F4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1" w:themeFillTint="3F"/>
      </w:tcPr>
    </w:tblStylePr>
    <w:tblStylePr w:type="band1Horz">
      <w:tblPr/>
      <w:tcPr>
        <w:tcBorders>
          <w:left w:val="nil"/>
          <w:right w:val="nil"/>
          <w:insideH w:val="nil"/>
          <w:insideV w:val="nil"/>
        </w:tcBorders>
        <w:shd w:val="clear" w:color="auto" w:fill="FAE7CF"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988C7C" w:themeColor="accent2" w:themeShade="BF"/>
    </w:rPr>
    <w:tblPr>
      <w:tblStyleRowBandSize w:val="1"/>
      <w:tblStyleColBandSize w:val="1"/>
      <w:tblBorders>
        <w:top w:val="single" w:sz="8" w:space="0" w:color="C1BAB0" w:themeColor="accent2"/>
        <w:bottom w:val="single" w:sz="8" w:space="0" w:color="C1BAB0" w:themeColor="accent2"/>
      </w:tblBorders>
    </w:tblPr>
    <w:tblStylePr w:type="firstRow">
      <w:pPr>
        <w:spacing w:before="0" w:after="0" w:line="240" w:lineRule="auto"/>
      </w:pPr>
      <w:rPr>
        <w:b/>
        <w:bCs/>
      </w:rPr>
      <w:tblPr/>
      <w:tcPr>
        <w:tcBorders>
          <w:top w:val="single" w:sz="8" w:space="0" w:color="C1BAB0" w:themeColor="accent2"/>
          <w:left w:val="nil"/>
          <w:bottom w:val="single" w:sz="8" w:space="0" w:color="C1BAB0" w:themeColor="accent2"/>
          <w:right w:val="nil"/>
          <w:insideH w:val="nil"/>
          <w:insideV w:val="nil"/>
        </w:tcBorders>
      </w:tcPr>
    </w:tblStylePr>
    <w:tblStylePr w:type="lastRow">
      <w:pPr>
        <w:spacing w:before="0" w:after="0" w:line="240" w:lineRule="auto"/>
      </w:pPr>
      <w:rPr>
        <w:b/>
        <w:bCs/>
      </w:rPr>
      <w:tblPr/>
      <w:tcPr>
        <w:tcBorders>
          <w:top w:val="single" w:sz="8" w:space="0" w:color="C1BAB0" w:themeColor="accent2"/>
          <w:left w:val="nil"/>
          <w:bottom w:val="single" w:sz="8" w:space="0" w:color="C1BAB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2" w:themeFillTint="3F"/>
      </w:tcPr>
    </w:tblStylePr>
    <w:tblStylePr w:type="band1Horz">
      <w:tblPr/>
      <w:tcPr>
        <w:tcBorders>
          <w:left w:val="nil"/>
          <w:right w:val="nil"/>
          <w:insideH w:val="nil"/>
          <w:insideV w:val="nil"/>
        </w:tcBorders>
        <w:shd w:val="clear" w:color="auto" w:fill="EFEDEB"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0B2F41" w:themeColor="accent3" w:themeShade="BF"/>
    </w:rPr>
    <w:tblPr>
      <w:tblStyleRowBandSize w:val="1"/>
      <w:tblStyleColBandSize w:val="1"/>
      <w:tblBorders>
        <w:top w:val="single" w:sz="8" w:space="0" w:color="0F4058" w:themeColor="accent3"/>
        <w:bottom w:val="single" w:sz="8" w:space="0" w:color="0F4058" w:themeColor="accent3"/>
      </w:tblBorders>
    </w:tblPr>
    <w:tblStylePr w:type="firstRow">
      <w:pPr>
        <w:spacing w:before="0" w:after="0" w:line="240" w:lineRule="auto"/>
      </w:pPr>
      <w:rPr>
        <w:b/>
        <w:bCs/>
      </w:rPr>
      <w:tblPr/>
      <w:tcPr>
        <w:tcBorders>
          <w:top w:val="single" w:sz="8" w:space="0" w:color="0F4058" w:themeColor="accent3"/>
          <w:left w:val="nil"/>
          <w:bottom w:val="single" w:sz="8" w:space="0" w:color="0F4058" w:themeColor="accent3"/>
          <w:right w:val="nil"/>
          <w:insideH w:val="nil"/>
          <w:insideV w:val="nil"/>
        </w:tcBorders>
      </w:tcPr>
    </w:tblStylePr>
    <w:tblStylePr w:type="lastRow">
      <w:pPr>
        <w:spacing w:before="0" w:after="0" w:line="240" w:lineRule="auto"/>
      </w:pPr>
      <w:rPr>
        <w:b/>
        <w:bCs/>
      </w:rPr>
      <w:tblPr/>
      <w:tcPr>
        <w:tcBorders>
          <w:top w:val="single" w:sz="8" w:space="0" w:color="0F4058" w:themeColor="accent3"/>
          <w:left w:val="nil"/>
          <w:bottom w:val="single" w:sz="8" w:space="0" w:color="0F405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3" w:themeFillTint="3F"/>
      </w:tcPr>
    </w:tblStylePr>
    <w:tblStylePr w:type="band1Horz">
      <w:tblPr/>
      <w:tcPr>
        <w:tcBorders>
          <w:left w:val="nil"/>
          <w:right w:val="nil"/>
          <w:insideH w:val="nil"/>
          <w:insideV w:val="nil"/>
        </w:tcBorders>
        <w:shd w:val="clear" w:color="auto" w:fill="A9D8F0"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883B1C" w:themeColor="accent4" w:themeShade="BF"/>
    </w:rPr>
    <w:tblPr>
      <w:tblStyleRowBandSize w:val="1"/>
      <w:tblStyleColBandSize w:val="1"/>
      <w:tblBorders>
        <w:top w:val="single" w:sz="8" w:space="0" w:color="B65026" w:themeColor="accent4"/>
        <w:bottom w:val="single" w:sz="8" w:space="0" w:color="B65026" w:themeColor="accent4"/>
      </w:tblBorders>
    </w:tblPr>
    <w:tblStylePr w:type="firstRow">
      <w:pPr>
        <w:spacing w:before="0" w:after="0" w:line="240" w:lineRule="auto"/>
      </w:pPr>
      <w:rPr>
        <w:b/>
        <w:bCs/>
      </w:rPr>
      <w:tblPr/>
      <w:tcPr>
        <w:tcBorders>
          <w:top w:val="single" w:sz="8" w:space="0" w:color="B65026" w:themeColor="accent4"/>
          <w:left w:val="nil"/>
          <w:bottom w:val="single" w:sz="8" w:space="0" w:color="B65026" w:themeColor="accent4"/>
          <w:right w:val="nil"/>
          <w:insideH w:val="nil"/>
          <w:insideV w:val="nil"/>
        </w:tcBorders>
      </w:tcPr>
    </w:tblStylePr>
    <w:tblStylePr w:type="lastRow">
      <w:pPr>
        <w:spacing w:before="0" w:after="0" w:line="240" w:lineRule="auto"/>
      </w:pPr>
      <w:rPr>
        <w:b/>
        <w:bCs/>
      </w:rPr>
      <w:tblPr/>
      <w:tcPr>
        <w:tcBorders>
          <w:top w:val="single" w:sz="8" w:space="0" w:color="B65026" w:themeColor="accent4"/>
          <w:left w:val="nil"/>
          <w:bottom w:val="single" w:sz="8" w:space="0" w:color="B6502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4" w:themeFillTint="3F"/>
      </w:tcPr>
    </w:tblStylePr>
    <w:tblStylePr w:type="band1Horz">
      <w:tblPr/>
      <w:tcPr>
        <w:tcBorders>
          <w:left w:val="nil"/>
          <w:right w:val="nil"/>
          <w:insideH w:val="nil"/>
          <w:insideV w:val="nil"/>
        </w:tcBorders>
        <w:shd w:val="clear" w:color="auto" w:fill="F2D1C3"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7E2C38" w:themeColor="accent5" w:themeShade="BF"/>
    </w:rPr>
    <w:tblPr>
      <w:tblStyleRowBandSize w:val="1"/>
      <w:tblStyleColBandSize w:val="1"/>
      <w:tblBorders>
        <w:top w:val="single" w:sz="8" w:space="0" w:color="A93B4C" w:themeColor="accent5"/>
        <w:bottom w:val="single" w:sz="8" w:space="0" w:color="A93B4C" w:themeColor="accent5"/>
      </w:tblBorders>
    </w:tblPr>
    <w:tblStylePr w:type="firstRow">
      <w:pPr>
        <w:spacing w:before="0" w:after="0" w:line="240" w:lineRule="auto"/>
      </w:pPr>
      <w:rPr>
        <w:b/>
        <w:bCs/>
      </w:rPr>
      <w:tblPr/>
      <w:tcPr>
        <w:tcBorders>
          <w:top w:val="single" w:sz="8" w:space="0" w:color="A93B4C" w:themeColor="accent5"/>
          <w:left w:val="nil"/>
          <w:bottom w:val="single" w:sz="8" w:space="0" w:color="A93B4C" w:themeColor="accent5"/>
          <w:right w:val="nil"/>
          <w:insideH w:val="nil"/>
          <w:insideV w:val="nil"/>
        </w:tcBorders>
      </w:tcPr>
    </w:tblStylePr>
    <w:tblStylePr w:type="lastRow">
      <w:pPr>
        <w:spacing w:before="0" w:after="0" w:line="240" w:lineRule="auto"/>
      </w:pPr>
      <w:rPr>
        <w:b/>
        <w:bCs/>
      </w:rPr>
      <w:tblPr/>
      <w:tcPr>
        <w:tcBorders>
          <w:top w:val="single" w:sz="8" w:space="0" w:color="A93B4C" w:themeColor="accent5"/>
          <w:left w:val="nil"/>
          <w:bottom w:val="single" w:sz="8" w:space="0" w:color="A93B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5" w:themeFillTint="3F"/>
      </w:tcPr>
    </w:tblStylePr>
    <w:tblStylePr w:type="band1Horz">
      <w:tblPr/>
      <w:tcPr>
        <w:tcBorders>
          <w:left w:val="nil"/>
          <w:right w:val="nil"/>
          <w:insideH w:val="nil"/>
          <w:insideV w:val="nil"/>
        </w:tcBorders>
        <w:shd w:val="clear" w:color="auto" w:fill="EDCBD0"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475C28" w:themeColor="accent6" w:themeShade="BF"/>
    </w:rPr>
    <w:tblPr>
      <w:tblStyleRowBandSize w:val="1"/>
      <w:tblStyleColBandSize w:val="1"/>
      <w:tblBorders>
        <w:top w:val="single" w:sz="8" w:space="0" w:color="607C36" w:themeColor="accent6"/>
        <w:bottom w:val="single" w:sz="8" w:space="0" w:color="607C36" w:themeColor="accent6"/>
      </w:tblBorders>
    </w:tblPr>
    <w:tblStylePr w:type="firstRow">
      <w:pPr>
        <w:spacing w:before="0" w:after="0" w:line="240" w:lineRule="auto"/>
      </w:pPr>
      <w:rPr>
        <w:b/>
        <w:bCs/>
      </w:rPr>
      <w:tblPr/>
      <w:tcPr>
        <w:tcBorders>
          <w:top w:val="single" w:sz="8" w:space="0" w:color="607C36" w:themeColor="accent6"/>
          <w:left w:val="nil"/>
          <w:bottom w:val="single" w:sz="8" w:space="0" w:color="607C36" w:themeColor="accent6"/>
          <w:right w:val="nil"/>
          <w:insideH w:val="nil"/>
          <w:insideV w:val="nil"/>
        </w:tcBorders>
      </w:tcPr>
    </w:tblStylePr>
    <w:tblStylePr w:type="lastRow">
      <w:pPr>
        <w:spacing w:before="0" w:after="0" w:line="240" w:lineRule="auto"/>
      </w:pPr>
      <w:rPr>
        <w:b/>
        <w:bCs/>
      </w:rPr>
      <w:tblPr/>
      <w:tcPr>
        <w:tcBorders>
          <w:top w:val="single" w:sz="8" w:space="0" w:color="607C36" w:themeColor="accent6"/>
          <w:left w:val="nil"/>
          <w:bottom w:val="single" w:sz="8" w:space="0" w:color="607C3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6" w:themeFillTint="3F"/>
      </w:tcPr>
    </w:tblStylePr>
    <w:tblStylePr w:type="band1Horz">
      <w:tblPr/>
      <w:tcPr>
        <w:tcBorders>
          <w:left w:val="nil"/>
          <w:right w:val="nil"/>
          <w:insideH w:val="nil"/>
          <w:insideV w:val="nil"/>
        </w:tcBorders>
        <w:shd w:val="clear" w:color="auto" w:fill="D9E6C5"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1" w:themeTint="99"/>
        </w:tcBorders>
      </w:tcPr>
    </w:tblStylePr>
    <w:tblStylePr w:type="lastRow">
      <w:rPr>
        <w:b/>
        <w:bCs/>
      </w:rPr>
      <w:tblPr/>
      <w:tcPr>
        <w:tcBorders>
          <w:top w:val="single" w:sz="4" w:space="0" w:color="F4C58C" w:themeColor="accent1" w:themeTint="99"/>
        </w:tcBorders>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2" w:themeTint="99"/>
        </w:tcBorders>
      </w:tcPr>
    </w:tblStylePr>
    <w:tblStylePr w:type="lastRow">
      <w:rPr>
        <w:b/>
        <w:bCs/>
      </w:rPr>
      <w:tblPr/>
      <w:tcPr>
        <w:tcBorders>
          <w:top w:val="single" w:sz="4" w:space="0" w:color="D9D5CF" w:themeColor="accent2" w:themeTint="99"/>
        </w:tcBorders>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3" w:themeTint="99"/>
        </w:tcBorders>
      </w:tcPr>
    </w:tblStylePr>
    <w:tblStylePr w:type="lastRow">
      <w:rPr>
        <w:b/>
        <w:bCs/>
      </w:rPr>
      <w:tblPr/>
      <w:tcPr>
        <w:tcBorders>
          <w:top w:val="single" w:sz="4" w:space="0" w:color="2EA2DB" w:themeColor="accent3" w:themeTint="99"/>
        </w:tcBorders>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4" w:themeTint="99"/>
        </w:tcBorders>
      </w:tcPr>
    </w:tblStylePr>
    <w:tblStylePr w:type="lastRow">
      <w:rPr>
        <w:b/>
        <w:bCs/>
      </w:rPr>
      <w:tblPr/>
      <w:tcPr>
        <w:tcBorders>
          <w:top w:val="single" w:sz="4" w:space="0" w:color="E1906F" w:themeColor="accent4" w:themeTint="99"/>
        </w:tcBorders>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5" w:themeTint="99"/>
        </w:tcBorders>
      </w:tcPr>
    </w:tblStylePr>
    <w:tblStylePr w:type="lastRow">
      <w:rPr>
        <w:b/>
        <w:bCs/>
      </w:rPr>
      <w:tblPr/>
      <w:tcPr>
        <w:tcBorders>
          <w:top w:val="single" w:sz="4" w:space="0" w:color="D3818D" w:themeColor="accent5" w:themeTint="99"/>
        </w:tcBorders>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6" w:themeTint="99"/>
        </w:tcBorders>
      </w:tcPr>
    </w:tblStylePr>
    <w:tblStylePr w:type="lastRow">
      <w:rPr>
        <w:b/>
        <w:bCs/>
      </w:rPr>
      <w:tblPr/>
      <w:tcPr>
        <w:tcBorders>
          <w:top w:val="single" w:sz="4" w:space="0" w:color="A3C274" w:themeColor="accent6" w:themeTint="99"/>
        </w:tcBorders>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F4C58C" w:themeColor="accent1" w:themeTint="99"/>
        <w:bottom w:val="single" w:sz="4" w:space="0" w:color="F4C58C" w:themeColor="accent1" w:themeTint="99"/>
        <w:insideH w:val="single" w:sz="4" w:space="0" w:color="F4C58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D9D5CF" w:themeColor="accent2" w:themeTint="99"/>
        <w:bottom w:val="single" w:sz="4" w:space="0" w:color="D9D5CF" w:themeColor="accent2" w:themeTint="99"/>
        <w:insideH w:val="single" w:sz="4" w:space="0" w:color="D9D5C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2EA2DB" w:themeColor="accent3" w:themeTint="99"/>
        <w:bottom w:val="single" w:sz="4" w:space="0" w:color="2EA2DB" w:themeColor="accent3" w:themeTint="99"/>
        <w:insideH w:val="single" w:sz="4" w:space="0" w:color="2EA2D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E1906F" w:themeColor="accent4" w:themeTint="99"/>
        <w:bottom w:val="single" w:sz="4" w:space="0" w:color="E1906F" w:themeColor="accent4" w:themeTint="99"/>
        <w:insideH w:val="single" w:sz="4" w:space="0" w:color="E1906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D3818D" w:themeColor="accent5" w:themeTint="99"/>
        <w:bottom w:val="single" w:sz="4" w:space="0" w:color="D3818D" w:themeColor="accent5" w:themeTint="99"/>
        <w:insideH w:val="single" w:sz="4" w:space="0" w:color="D381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A3C274" w:themeColor="accent6" w:themeTint="99"/>
        <w:bottom w:val="single" w:sz="4" w:space="0" w:color="A3C274" w:themeColor="accent6" w:themeTint="99"/>
        <w:insideH w:val="single" w:sz="4" w:space="0" w:color="A3C27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ED9F41" w:themeColor="accent1"/>
        <w:left w:val="single" w:sz="4" w:space="0" w:color="ED9F41" w:themeColor="accent1"/>
        <w:bottom w:val="single" w:sz="4" w:space="0" w:color="ED9F41" w:themeColor="accent1"/>
        <w:right w:val="single" w:sz="4" w:space="0" w:color="ED9F41" w:themeColor="accent1"/>
      </w:tblBorders>
    </w:tblPr>
    <w:tblStylePr w:type="firstRow">
      <w:rPr>
        <w:b/>
        <w:bCs/>
        <w:color w:val="FFFFFF" w:themeColor="background1"/>
      </w:rPr>
      <w:tblPr/>
      <w:tcPr>
        <w:shd w:val="clear" w:color="auto" w:fill="ED9F41" w:themeFill="accent1"/>
      </w:tcPr>
    </w:tblStylePr>
    <w:tblStylePr w:type="lastRow">
      <w:rPr>
        <w:b/>
        <w:bCs/>
      </w:rPr>
      <w:tblPr/>
      <w:tcPr>
        <w:tcBorders>
          <w:top w:val="double" w:sz="4" w:space="0" w:color="ED9F4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1"/>
          <w:right w:val="single" w:sz="4" w:space="0" w:color="ED9F41" w:themeColor="accent1"/>
        </w:tcBorders>
      </w:tcPr>
    </w:tblStylePr>
    <w:tblStylePr w:type="band1Horz">
      <w:tblPr/>
      <w:tcPr>
        <w:tcBorders>
          <w:top w:val="single" w:sz="4" w:space="0" w:color="ED9F41" w:themeColor="accent1"/>
          <w:bottom w:val="single" w:sz="4" w:space="0" w:color="ED9F4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1"/>
          <w:left w:val="nil"/>
        </w:tcBorders>
      </w:tcPr>
    </w:tblStylePr>
    <w:tblStylePr w:type="swCell">
      <w:tblPr/>
      <w:tcPr>
        <w:tcBorders>
          <w:top w:val="double" w:sz="4" w:space="0" w:color="ED9F41"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C1BAB0" w:themeColor="accent2"/>
        <w:left w:val="single" w:sz="4" w:space="0" w:color="C1BAB0" w:themeColor="accent2"/>
        <w:bottom w:val="single" w:sz="4" w:space="0" w:color="C1BAB0" w:themeColor="accent2"/>
        <w:right w:val="single" w:sz="4" w:space="0" w:color="C1BAB0" w:themeColor="accent2"/>
      </w:tblBorders>
    </w:tblPr>
    <w:tblStylePr w:type="firstRow">
      <w:rPr>
        <w:b/>
        <w:bCs/>
        <w:color w:val="FFFFFF" w:themeColor="background1"/>
      </w:rPr>
      <w:tblPr/>
      <w:tcPr>
        <w:shd w:val="clear" w:color="auto" w:fill="C1BAB0" w:themeFill="accent2"/>
      </w:tcPr>
    </w:tblStylePr>
    <w:tblStylePr w:type="lastRow">
      <w:rPr>
        <w:b/>
        <w:bCs/>
      </w:rPr>
      <w:tblPr/>
      <w:tcPr>
        <w:tcBorders>
          <w:top w:val="double" w:sz="4" w:space="0" w:color="C1BAB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2"/>
          <w:right w:val="single" w:sz="4" w:space="0" w:color="C1BAB0" w:themeColor="accent2"/>
        </w:tcBorders>
      </w:tcPr>
    </w:tblStylePr>
    <w:tblStylePr w:type="band1Horz">
      <w:tblPr/>
      <w:tcPr>
        <w:tcBorders>
          <w:top w:val="single" w:sz="4" w:space="0" w:color="C1BAB0" w:themeColor="accent2"/>
          <w:bottom w:val="single" w:sz="4" w:space="0" w:color="C1BAB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2"/>
          <w:left w:val="nil"/>
        </w:tcBorders>
      </w:tcPr>
    </w:tblStylePr>
    <w:tblStylePr w:type="swCell">
      <w:tblPr/>
      <w:tcPr>
        <w:tcBorders>
          <w:top w:val="double" w:sz="4" w:space="0" w:color="C1BAB0"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0F4058" w:themeColor="accent3"/>
        <w:left w:val="single" w:sz="4" w:space="0" w:color="0F4058" w:themeColor="accent3"/>
        <w:bottom w:val="single" w:sz="4" w:space="0" w:color="0F4058" w:themeColor="accent3"/>
        <w:right w:val="single" w:sz="4" w:space="0" w:color="0F4058" w:themeColor="accent3"/>
      </w:tblBorders>
    </w:tblPr>
    <w:tblStylePr w:type="firstRow">
      <w:rPr>
        <w:b/>
        <w:bCs/>
        <w:color w:val="FFFFFF" w:themeColor="background1"/>
      </w:rPr>
      <w:tblPr/>
      <w:tcPr>
        <w:shd w:val="clear" w:color="auto" w:fill="0F4058" w:themeFill="accent3"/>
      </w:tcPr>
    </w:tblStylePr>
    <w:tblStylePr w:type="lastRow">
      <w:rPr>
        <w:b/>
        <w:bCs/>
      </w:rPr>
      <w:tblPr/>
      <w:tcPr>
        <w:tcBorders>
          <w:top w:val="double" w:sz="4" w:space="0" w:color="0F405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3"/>
          <w:right w:val="single" w:sz="4" w:space="0" w:color="0F4058" w:themeColor="accent3"/>
        </w:tcBorders>
      </w:tcPr>
    </w:tblStylePr>
    <w:tblStylePr w:type="band1Horz">
      <w:tblPr/>
      <w:tcPr>
        <w:tcBorders>
          <w:top w:val="single" w:sz="4" w:space="0" w:color="0F4058" w:themeColor="accent3"/>
          <w:bottom w:val="single" w:sz="4" w:space="0" w:color="0F405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3"/>
          <w:left w:val="nil"/>
        </w:tcBorders>
      </w:tcPr>
    </w:tblStylePr>
    <w:tblStylePr w:type="swCell">
      <w:tblPr/>
      <w:tcPr>
        <w:tcBorders>
          <w:top w:val="double" w:sz="4" w:space="0" w:color="0F4058"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B65026" w:themeColor="accent4"/>
        <w:left w:val="single" w:sz="4" w:space="0" w:color="B65026" w:themeColor="accent4"/>
        <w:bottom w:val="single" w:sz="4" w:space="0" w:color="B65026" w:themeColor="accent4"/>
        <w:right w:val="single" w:sz="4" w:space="0" w:color="B65026" w:themeColor="accent4"/>
      </w:tblBorders>
    </w:tblPr>
    <w:tblStylePr w:type="firstRow">
      <w:rPr>
        <w:b/>
        <w:bCs/>
        <w:color w:val="FFFFFF" w:themeColor="background1"/>
      </w:rPr>
      <w:tblPr/>
      <w:tcPr>
        <w:shd w:val="clear" w:color="auto" w:fill="B65026" w:themeFill="accent4"/>
      </w:tcPr>
    </w:tblStylePr>
    <w:tblStylePr w:type="lastRow">
      <w:rPr>
        <w:b/>
        <w:bCs/>
      </w:rPr>
      <w:tblPr/>
      <w:tcPr>
        <w:tcBorders>
          <w:top w:val="double" w:sz="4" w:space="0" w:color="B6502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4"/>
          <w:right w:val="single" w:sz="4" w:space="0" w:color="B65026" w:themeColor="accent4"/>
        </w:tcBorders>
      </w:tcPr>
    </w:tblStylePr>
    <w:tblStylePr w:type="band1Horz">
      <w:tblPr/>
      <w:tcPr>
        <w:tcBorders>
          <w:top w:val="single" w:sz="4" w:space="0" w:color="B65026" w:themeColor="accent4"/>
          <w:bottom w:val="single" w:sz="4" w:space="0" w:color="B6502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4"/>
          <w:left w:val="nil"/>
        </w:tcBorders>
      </w:tcPr>
    </w:tblStylePr>
    <w:tblStylePr w:type="swCell">
      <w:tblPr/>
      <w:tcPr>
        <w:tcBorders>
          <w:top w:val="double" w:sz="4" w:space="0" w:color="B65026"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A93B4C" w:themeColor="accent5"/>
        <w:left w:val="single" w:sz="4" w:space="0" w:color="A93B4C" w:themeColor="accent5"/>
        <w:bottom w:val="single" w:sz="4" w:space="0" w:color="A93B4C" w:themeColor="accent5"/>
        <w:right w:val="single" w:sz="4" w:space="0" w:color="A93B4C" w:themeColor="accent5"/>
      </w:tblBorders>
    </w:tblPr>
    <w:tblStylePr w:type="firstRow">
      <w:rPr>
        <w:b/>
        <w:bCs/>
        <w:color w:val="FFFFFF" w:themeColor="background1"/>
      </w:rPr>
      <w:tblPr/>
      <w:tcPr>
        <w:shd w:val="clear" w:color="auto" w:fill="A93B4C" w:themeFill="accent5"/>
      </w:tcPr>
    </w:tblStylePr>
    <w:tblStylePr w:type="lastRow">
      <w:rPr>
        <w:b/>
        <w:bCs/>
      </w:rPr>
      <w:tblPr/>
      <w:tcPr>
        <w:tcBorders>
          <w:top w:val="double" w:sz="4" w:space="0" w:color="A93B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5"/>
          <w:right w:val="single" w:sz="4" w:space="0" w:color="A93B4C" w:themeColor="accent5"/>
        </w:tcBorders>
      </w:tcPr>
    </w:tblStylePr>
    <w:tblStylePr w:type="band1Horz">
      <w:tblPr/>
      <w:tcPr>
        <w:tcBorders>
          <w:top w:val="single" w:sz="4" w:space="0" w:color="A93B4C" w:themeColor="accent5"/>
          <w:bottom w:val="single" w:sz="4" w:space="0" w:color="A93B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5"/>
          <w:left w:val="nil"/>
        </w:tcBorders>
      </w:tcPr>
    </w:tblStylePr>
    <w:tblStylePr w:type="swCell">
      <w:tblPr/>
      <w:tcPr>
        <w:tcBorders>
          <w:top w:val="double" w:sz="4" w:space="0" w:color="A93B4C"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607C36" w:themeColor="accent6"/>
        <w:left w:val="single" w:sz="4" w:space="0" w:color="607C36" w:themeColor="accent6"/>
        <w:bottom w:val="single" w:sz="4" w:space="0" w:color="607C36" w:themeColor="accent6"/>
        <w:right w:val="single" w:sz="4" w:space="0" w:color="607C36" w:themeColor="accent6"/>
      </w:tblBorders>
    </w:tblPr>
    <w:tblStylePr w:type="firstRow">
      <w:rPr>
        <w:b/>
        <w:bCs/>
        <w:color w:val="FFFFFF" w:themeColor="background1"/>
      </w:rPr>
      <w:tblPr/>
      <w:tcPr>
        <w:shd w:val="clear" w:color="auto" w:fill="607C36" w:themeFill="accent6"/>
      </w:tcPr>
    </w:tblStylePr>
    <w:tblStylePr w:type="lastRow">
      <w:rPr>
        <w:b/>
        <w:bCs/>
      </w:rPr>
      <w:tblPr/>
      <w:tcPr>
        <w:tcBorders>
          <w:top w:val="double" w:sz="4" w:space="0" w:color="607C3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6"/>
          <w:right w:val="single" w:sz="4" w:space="0" w:color="607C36" w:themeColor="accent6"/>
        </w:tcBorders>
      </w:tcPr>
    </w:tblStylePr>
    <w:tblStylePr w:type="band1Horz">
      <w:tblPr/>
      <w:tcPr>
        <w:tcBorders>
          <w:top w:val="single" w:sz="4" w:space="0" w:color="607C36" w:themeColor="accent6"/>
          <w:bottom w:val="single" w:sz="4" w:space="0" w:color="607C3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6"/>
          <w:left w:val="nil"/>
        </w:tcBorders>
      </w:tcPr>
    </w:tblStylePr>
    <w:tblStylePr w:type="swCell">
      <w:tblPr/>
      <w:tcPr>
        <w:tcBorders>
          <w:top w:val="double" w:sz="4" w:space="0" w:color="607C36"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F4C58C" w:themeColor="accent1" w:themeTint="99"/>
        <w:left w:val="single" w:sz="4" w:space="0" w:color="F4C58C" w:themeColor="accent1" w:themeTint="99"/>
        <w:bottom w:val="single" w:sz="4" w:space="0" w:color="F4C58C" w:themeColor="accent1" w:themeTint="99"/>
        <w:right w:val="single" w:sz="4" w:space="0" w:color="F4C58C" w:themeColor="accent1" w:themeTint="99"/>
        <w:insideH w:val="single" w:sz="4" w:space="0" w:color="F4C58C" w:themeColor="accent1" w:themeTint="99"/>
      </w:tblBorders>
    </w:tblPr>
    <w:tblStylePr w:type="firstRow">
      <w:rPr>
        <w:b/>
        <w:bCs/>
        <w:color w:val="FFFFFF" w:themeColor="background1"/>
      </w:rPr>
      <w:tblPr/>
      <w:tcPr>
        <w:tcBorders>
          <w:top w:val="single" w:sz="4" w:space="0" w:color="ED9F41" w:themeColor="accent1"/>
          <w:left w:val="single" w:sz="4" w:space="0" w:color="ED9F41" w:themeColor="accent1"/>
          <w:bottom w:val="single" w:sz="4" w:space="0" w:color="ED9F41" w:themeColor="accent1"/>
          <w:right w:val="single" w:sz="4" w:space="0" w:color="ED9F41" w:themeColor="accent1"/>
          <w:insideH w:val="nil"/>
        </w:tcBorders>
        <w:shd w:val="clear" w:color="auto" w:fill="ED9F41" w:themeFill="accent1"/>
      </w:tcPr>
    </w:tblStylePr>
    <w:tblStylePr w:type="lastRow">
      <w:rPr>
        <w:b/>
        <w:bCs/>
      </w:rPr>
      <w:tblPr/>
      <w:tcPr>
        <w:tcBorders>
          <w:top w:val="double" w:sz="4" w:space="0" w:color="F4C58C" w:themeColor="accent1" w:themeTint="99"/>
        </w:tcBorders>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D9D5CF" w:themeColor="accent2" w:themeTint="99"/>
        <w:left w:val="single" w:sz="4" w:space="0" w:color="D9D5CF" w:themeColor="accent2" w:themeTint="99"/>
        <w:bottom w:val="single" w:sz="4" w:space="0" w:color="D9D5CF" w:themeColor="accent2" w:themeTint="99"/>
        <w:right w:val="single" w:sz="4" w:space="0" w:color="D9D5CF" w:themeColor="accent2" w:themeTint="99"/>
        <w:insideH w:val="single" w:sz="4" w:space="0" w:color="D9D5CF" w:themeColor="accent2" w:themeTint="99"/>
      </w:tblBorders>
    </w:tblPr>
    <w:tblStylePr w:type="firstRow">
      <w:rPr>
        <w:b/>
        <w:bCs/>
        <w:color w:val="FFFFFF" w:themeColor="background1"/>
      </w:rPr>
      <w:tblPr/>
      <w:tcPr>
        <w:tcBorders>
          <w:top w:val="single" w:sz="4" w:space="0" w:color="C1BAB0" w:themeColor="accent2"/>
          <w:left w:val="single" w:sz="4" w:space="0" w:color="C1BAB0" w:themeColor="accent2"/>
          <w:bottom w:val="single" w:sz="4" w:space="0" w:color="C1BAB0" w:themeColor="accent2"/>
          <w:right w:val="single" w:sz="4" w:space="0" w:color="C1BAB0" w:themeColor="accent2"/>
          <w:insideH w:val="nil"/>
        </w:tcBorders>
        <w:shd w:val="clear" w:color="auto" w:fill="C1BAB0" w:themeFill="accent2"/>
      </w:tcPr>
    </w:tblStylePr>
    <w:tblStylePr w:type="lastRow">
      <w:rPr>
        <w:b/>
        <w:bCs/>
      </w:rPr>
      <w:tblPr/>
      <w:tcPr>
        <w:tcBorders>
          <w:top w:val="double" w:sz="4" w:space="0" w:color="D9D5CF" w:themeColor="accent2" w:themeTint="99"/>
        </w:tcBorders>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2EA2DB" w:themeColor="accent3" w:themeTint="99"/>
        <w:left w:val="single" w:sz="4" w:space="0" w:color="2EA2DB" w:themeColor="accent3" w:themeTint="99"/>
        <w:bottom w:val="single" w:sz="4" w:space="0" w:color="2EA2DB" w:themeColor="accent3" w:themeTint="99"/>
        <w:right w:val="single" w:sz="4" w:space="0" w:color="2EA2DB" w:themeColor="accent3" w:themeTint="99"/>
        <w:insideH w:val="single" w:sz="4" w:space="0" w:color="2EA2DB" w:themeColor="accent3" w:themeTint="99"/>
      </w:tblBorders>
    </w:tblPr>
    <w:tblStylePr w:type="firstRow">
      <w:rPr>
        <w:b/>
        <w:bCs/>
        <w:color w:val="FFFFFF" w:themeColor="background1"/>
      </w:rPr>
      <w:tblPr/>
      <w:tcPr>
        <w:tcBorders>
          <w:top w:val="single" w:sz="4" w:space="0" w:color="0F4058" w:themeColor="accent3"/>
          <w:left w:val="single" w:sz="4" w:space="0" w:color="0F4058" w:themeColor="accent3"/>
          <w:bottom w:val="single" w:sz="4" w:space="0" w:color="0F4058" w:themeColor="accent3"/>
          <w:right w:val="single" w:sz="4" w:space="0" w:color="0F4058" w:themeColor="accent3"/>
          <w:insideH w:val="nil"/>
        </w:tcBorders>
        <w:shd w:val="clear" w:color="auto" w:fill="0F4058" w:themeFill="accent3"/>
      </w:tcPr>
    </w:tblStylePr>
    <w:tblStylePr w:type="lastRow">
      <w:rPr>
        <w:b/>
        <w:bCs/>
      </w:rPr>
      <w:tblPr/>
      <w:tcPr>
        <w:tcBorders>
          <w:top w:val="double" w:sz="4" w:space="0" w:color="2EA2DB" w:themeColor="accent3" w:themeTint="99"/>
        </w:tcBorders>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E1906F" w:themeColor="accent4" w:themeTint="99"/>
        <w:left w:val="single" w:sz="4" w:space="0" w:color="E1906F" w:themeColor="accent4" w:themeTint="99"/>
        <w:bottom w:val="single" w:sz="4" w:space="0" w:color="E1906F" w:themeColor="accent4" w:themeTint="99"/>
        <w:right w:val="single" w:sz="4" w:space="0" w:color="E1906F" w:themeColor="accent4" w:themeTint="99"/>
        <w:insideH w:val="single" w:sz="4" w:space="0" w:color="E1906F" w:themeColor="accent4" w:themeTint="99"/>
      </w:tblBorders>
    </w:tblPr>
    <w:tblStylePr w:type="firstRow">
      <w:rPr>
        <w:b/>
        <w:bCs/>
        <w:color w:val="FFFFFF" w:themeColor="background1"/>
      </w:rPr>
      <w:tblPr/>
      <w:tcPr>
        <w:tcBorders>
          <w:top w:val="single" w:sz="4" w:space="0" w:color="B65026" w:themeColor="accent4"/>
          <w:left w:val="single" w:sz="4" w:space="0" w:color="B65026" w:themeColor="accent4"/>
          <w:bottom w:val="single" w:sz="4" w:space="0" w:color="B65026" w:themeColor="accent4"/>
          <w:right w:val="single" w:sz="4" w:space="0" w:color="B65026" w:themeColor="accent4"/>
          <w:insideH w:val="nil"/>
        </w:tcBorders>
        <w:shd w:val="clear" w:color="auto" w:fill="B65026" w:themeFill="accent4"/>
      </w:tcPr>
    </w:tblStylePr>
    <w:tblStylePr w:type="lastRow">
      <w:rPr>
        <w:b/>
        <w:bCs/>
      </w:rPr>
      <w:tblPr/>
      <w:tcPr>
        <w:tcBorders>
          <w:top w:val="double" w:sz="4" w:space="0" w:color="E1906F" w:themeColor="accent4" w:themeTint="99"/>
        </w:tcBorders>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D3818D" w:themeColor="accent5" w:themeTint="99"/>
        <w:left w:val="single" w:sz="4" w:space="0" w:color="D3818D" w:themeColor="accent5" w:themeTint="99"/>
        <w:bottom w:val="single" w:sz="4" w:space="0" w:color="D3818D" w:themeColor="accent5" w:themeTint="99"/>
        <w:right w:val="single" w:sz="4" w:space="0" w:color="D3818D" w:themeColor="accent5" w:themeTint="99"/>
        <w:insideH w:val="single" w:sz="4" w:space="0" w:color="D3818D" w:themeColor="accent5" w:themeTint="99"/>
      </w:tblBorders>
    </w:tblPr>
    <w:tblStylePr w:type="firstRow">
      <w:rPr>
        <w:b/>
        <w:bCs/>
        <w:color w:val="FFFFFF" w:themeColor="background1"/>
      </w:rPr>
      <w:tblPr/>
      <w:tcPr>
        <w:tcBorders>
          <w:top w:val="single" w:sz="4" w:space="0" w:color="A93B4C" w:themeColor="accent5"/>
          <w:left w:val="single" w:sz="4" w:space="0" w:color="A93B4C" w:themeColor="accent5"/>
          <w:bottom w:val="single" w:sz="4" w:space="0" w:color="A93B4C" w:themeColor="accent5"/>
          <w:right w:val="single" w:sz="4" w:space="0" w:color="A93B4C" w:themeColor="accent5"/>
          <w:insideH w:val="nil"/>
        </w:tcBorders>
        <w:shd w:val="clear" w:color="auto" w:fill="A93B4C" w:themeFill="accent5"/>
      </w:tcPr>
    </w:tblStylePr>
    <w:tblStylePr w:type="lastRow">
      <w:rPr>
        <w:b/>
        <w:bCs/>
      </w:rPr>
      <w:tblPr/>
      <w:tcPr>
        <w:tcBorders>
          <w:top w:val="double" w:sz="4" w:space="0" w:color="D3818D" w:themeColor="accent5" w:themeTint="99"/>
        </w:tcBorders>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A3C274" w:themeColor="accent6" w:themeTint="99"/>
        <w:left w:val="single" w:sz="4" w:space="0" w:color="A3C274" w:themeColor="accent6" w:themeTint="99"/>
        <w:bottom w:val="single" w:sz="4" w:space="0" w:color="A3C274" w:themeColor="accent6" w:themeTint="99"/>
        <w:right w:val="single" w:sz="4" w:space="0" w:color="A3C274" w:themeColor="accent6" w:themeTint="99"/>
        <w:insideH w:val="single" w:sz="4" w:space="0" w:color="A3C274" w:themeColor="accent6" w:themeTint="99"/>
      </w:tblBorders>
    </w:tblPr>
    <w:tblStylePr w:type="firstRow">
      <w:rPr>
        <w:b/>
        <w:bCs/>
        <w:color w:val="FFFFFF" w:themeColor="background1"/>
      </w:rPr>
      <w:tblPr/>
      <w:tcPr>
        <w:tcBorders>
          <w:top w:val="single" w:sz="4" w:space="0" w:color="607C36" w:themeColor="accent6"/>
          <w:left w:val="single" w:sz="4" w:space="0" w:color="607C36" w:themeColor="accent6"/>
          <w:bottom w:val="single" w:sz="4" w:space="0" w:color="607C36" w:themeColor="accent6"/>
          <w:right w:val="single" w:sz="4" w:space="0" w:color="607C36" w:themeColor="accent6"/>
          <w:insideH w:val="nil"/>
        </w:tcBorders>
        <w:shd w:val="clear" w:color="auto" w:fill="607C36" w:themeFill="accent6"/>
      </w:tcPr>
    </w:tblStylePr>
    <w:tblStylePr w:type="lastRow">
      <w:rPr>
        <w:b/>
        <w:bCs/>
      </w:rPr>
      <w:tblPr/>
      <w:tcPr>
        <w:tcBorders>
          <w:top w:val="double" w:sz="4" w:space="0" w:color="A3C274" w:themeColor="accent6" w:themeTint="99"/>
        </w:tcBorders>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1"/>
        <w:left w:val="single" w:sz="24" w:space="0" w:color="ED9F41" w:themeColor="accent1"/>
        <w:bottom w:val="single" w:sz="24" w:space="0" w:color="ED9F41" w:themeColor="accent1"/>
        <w:right w:val="single" w:sz="24" w:space="0" w:color="ED9F41" w:themeColor="accent1"/>
      </w:tblBorders>
    </w:tblPr>
    <w:tcPr>
      <w:shd w:val="clear" w:color="auto" w:fill="ED9F4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2"/>
        <w:left w:val="single" w:sz="24" w:space="0" w:color="C1BAB0" w:themeColor="accent2"/>
        <w:bottom w:val="single" w:sz="24" w:space="0" w:color="C1BAB0" w:themeColor="accent2"/>
        <w:right w:val="single" w:sz="24" w:space="0" w:color="C1BAB0" w:themeColor="accent2"/>
      </w:tblBorders>
    </w:tblPr>
    <w:tcPr>
      <w:shd w:val="clear" w:color="auto" w:fill="C1BAB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3"/>
        <w:left w:val="single" w:sz="24" w:space="0" w:color="0F4058" w:themeColor="accent3"/>
        <w:bottom w:val="single" w:sz="24" w:space="0" w:color="0F4058" w:themeColor="accent3"/>
        <w:right w:val="single" w:sz="24" w:space="0" w:color="0F4058" w:themeColor="accent3"/>
      </w:tblBorders>
    </w:tblPr>
    <w:tcPr>
      <w:shd w:val="clear" w:color="auto" w:fill="0F405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4"/>
        <w:left w:val="single" w:sz="24" w:space="0" w:color="B65026" w:themeColor="accent4"/>
        <w:bottom w:val="single" w:sz="24" w:space="0" w:color="B65026" w:themeColor="accent4"/>
        <w:right w:val="single" w:sz="24" w:space="0" w:color="B65026" w:themeColor="accent4"/>
      </w:tblBorders>
    </w:tblPr>
    <w:tcPr>
      <w:shd w:val="clear" w:color="auto" w:fill="B6502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5"/>
        <w:left w:val="single" w:sz="24" w:space="0" w:color="A93B4C" w:themeColor="accent5"/>
        <w:bottom w:val="single" w:sz="24" w:space="0" w:color="A93B4C" w:themeColor="accent5"/>
        <w:right w:val="single" w:sz="24" w:space="0" w:color="A93B4C" w:themeColor="accent5"/>
      </w:tblBorders>
    </w:tblPr>
    <w:tcPr>
      <w:shd w:val="clear" w:color="auto" w:fill="A93B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6"/>
        <w:left w:val="single" w:sz="24" w:space="0" w:color="607C36" w:themeColor="accent6"/>
        <w:bottom w:val="single" w:sz="24" w:space="0" w:color="607C36" w:themeColor="accent6"/>
        <w:right w:val="single" w:sz="24" w:space="0" w:color="607C36" w:themeColor="accent6"/>
      </w:tblBorders>
    </w:tblPr>
    <w:tcPr>
      <w:shd w:val="clear" w:color="auto" w:fill="607C3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CE7913" w:themeColor="accent1" w:themeShade="BF"/>
    </w:rPr>
    <w:tblPr>
      <w:tblStyleRowBandSize w:val="1"/>
      <w:tblStyleColBandSize w:val="1"/>
      <w:tblBorders>
        <w:top w:val="single" w:sz="4" w:space="0" w:color="ED9F41" w:themeColor="accent1"/>
        <w:bottom w:val="single" w:sz="4" w:space="0" w:color="ED9F41" w:themeColor="accent1"/>
      </w:tblBorders>
    </w:tblPr>
    <w:tblStylePr w:type="firstRow">
      <w:rPr>
        <w:b/>
        <w:bCs/>
      </w:rPr>
      <w:tblPr/>
      <w:tcPr>
        <w:tcBorders>
          <w:bottom w:val="single" w:sz="4" w:space="0" w:color="ED9F41" w:themeColor="accent1"/>
        </w:tcBorders>
      </w:tcPr>
    </w:tblStylePr>
    <w:tblStylePr w:type="lastRow">
      <w:rPr>
        <w:b/>
        <w:bCs/>
      </w:rPr>
      <w:tblPr/>
      <w:tcPr>
        <w:tcBorders>
          <w:top w:val="double" w:sz="4" w:space="0" w:color="ED9F41" w:themeColor="accent1"/>
        </w:tcBorders>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988C7C" w:themeColor="accent2" w:themeShade="BF"/>
    </w:rPr>
    <w:tblPr>
      <w:tblStyleRowBandSize w:val="1"/>
      <w:tblStyleColBandSize w:val="1"/>
      <w:tblBorders>
        <w:top w:val="single" w:sz="4" w:space="0" w:color="C1BAB0" w:themeColor="accent2"/>
        <w:bottom w:val="single" w:sz="4" w:space="0" w:color="C1BAB0" w:themeColor="accent2"/>
      </w:tblBorders>
    </w:tblPr>
    <w:tblStylePr w:type="firstRow">
      <w:rPr>
        <w:b/>
        <w:bCs/>
      </w:rPr>
      <w:tblPr/>
      <w:tcPr>
        <w:tcBorders>
          <w:bottom w:val="single" w:sz="4" w:space="0" w:color="C1BAB0" w:themeColor="accent2"/>
        </w:tcBorders>
      </w:tcPr>
    </w:tblStylePr>
    <w:tblStylePr w:type="lastRow">
      <w:rPr>
        <w:b/>
        <w:bCs/>
      </w:rPr>
      <w:tblPr/>
      <w:tcPr>
        <w:tcBorders>
          <w:top w:val="double" w:sz="4" w:space="0" w:color="C1BAB0" w:themeColor="accent2"/>
        </w:tcBorders>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0B2F41" w:themeColor="accent3" w:themeShade="BF"/>
    </w:rPr>
    <w:tblPr>
      <w:tblStyleRowBandSize w:val="1"/>
      <w:tblStyleColBandSize w:val="1"/>
      <w:tblBorders>
        <w:top w:val="single" w:sz="4" w:space="0" w:color="0F4058" w:themeColor="accent3"/>
        <w:bottom w:val="single" w:sz="4" w:space="0" w:color="0F4058" w:themeColor="accent3"/>
      </w:tblBorders>
    </w:tblPr>
    <w:tblStylePr w:type="firstRow">
      <w:rPr>
        <w:b/>
        <w:bCs/>
      </w:rPr>
      <w:tblPr/>
      <w:tcPr>
        <w:tcBorders>
          <w:bottom w:val="single" w:sz="4" w:space="0" w:color="0F4058" w:themeColor="accent3"/>
        </w:tcBorders>
      </w:tcPr>
    </w:tblStylePr>
    <w:tblStylePr w:type="lastRow">
      <w:rPr>
        <w:b/>
        <w:bCs/>
      </w:rPr>
      <w:tblPr/>
      <w:tcPr>
        <w:tcBorders>
          <w:top w:val="double" w:sz="4" w:space="0" w:color="0F4058" w:themeColor="accent3"/>
        </w:tcBorders>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883B1C" w:themeColor="accent4" w:themeShade="BF"/>
    </w:rPr>
    <w:tblPr>
      <w:tblStyleRowBandSize w:val="1"/>
      <w:tblStyleColBandSize w:val="1"/>
      <w:tblBorders>
        <w:top w:val="single" w:sz="4" w:space="0" w:color="B65026" w:themeColor="accent4"/>
        <w:bottom w:val="single" w:sz="4" w:space="0" w:color="B65026" w:themeColor="accent4"/>
      </w:tblBorders>
    </w:tblPr>
    <w:tblStylePr w:type="firstRow">
      <w:rPr>
        <w:b/>
        <w:bCs/>
      </w:rPr>
      <w:tblPr/>
      <w:tcPr>
        <w:tcBorders>
          <w:bottom w:val="single" w:sz="4" w:space="0" w:color="B65026" w:themeColor="accent4"/>
        </w:tcBorders>
      </w:tcPr>
    </w:tblStylePr>
    <w:tblStylePr w:type="lastRow">
      <w:rPr>
        <w:b/>
        <w:bCs/>
      </w:rPr>
      <w:tblPr/>
      <w:tcPr>
        <w:tcBorders>
          <w:top w:val="double" w:sz="4" w:space="0" w:color="B65026" w:themeColor="accent4"/>
        </w:tcBorders>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7E2C38" w:themeColor="accent5" w:themeShade="BF"/>
    </w:rPr>
    <w:tblPr>
      <w:tblStyleRowBandSize w:val="1"/>
      <w:tblStyleColBandSize w:val="1"/>
      <w:tblBorders>
        <w:top w:val="single" w:sz="4" w:space="0" w:color="A93B4C" w:themeColor="accent5"/>
        <w:bottom w:val="single" w:sz="4" w:space="0" w:color="A93B4C" w:themeColor="accent5"/>
      </w:tblBorders>
    </w:tblPr>
    <w:tblStylePr w:type="firstRow">
      <w:rPr>
        <w:b/>
        <w:bCs/>
      </w:rPr>
      <w:tblPr/>
      <w:tcPr>
        <w:tcBorders>
          <w:bottom w:val="single" w:sz="4" w:space="0" w:color="A93B4C" w:themeColor="accent5"/>
        </w:tcBorders>
      </w:tcPr>
    </w:tblStylePr>
    <w:tblStylePr w:type="lastRow">
      <w:rPr>
        <w:b/>
        <w:bCs/>
      </w:rPr>
      <w:tblPr/>
      <w:tcPr>
        <w:tcBorders>
          <w:top w:val="double" w:sz="4" w:space="0" w:color="A93B4C" w:themeColor="accent5"/>
        </w:tcBorders>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475C28" w:themeColor="accent6" w:themeShade="BF"/>
    </w:rPr>
    <w:tblPr>
      <w:tblStyleRowBandSize w:val="1"/>
      <w:tblStyleColBandSize w:val="1"/>
      <w:tblBorders>
        <w:top w:val="single" w:sz="4" w:space="0" w:color="607C36" w:themeColor="accent6"/>
        <w:bottom w:val="single" w:sz="4" w:space="0" w:color="607C36" w:themeColor="accent6"/>
      </w:tblBorders>
    </w:tblPr>
    <w:tblStylePr w:type="firstRow">
      <w:rPr>
        <w:b/>
        <w:bCs/>
      </w:rPr>
      <w:tblPr/>
      <w:tcPr>
        <w:tcBorders>
          <w:bottom w:val="single" w:sz="4" w:space="0" w:color="607C36" w:themeColor="accent6"/>
        </w:tcBorders>
      </w:tcPr>
    </w:tblStylePr>
    <w:tblStylePr w:type="lastRow">
      <w:rPr>
        <w:b/>
        <w:bCs/>
      </w:rPr>
      <w:tblPr/>
      <w:tcPr>
        <w:tcBorders>
          <w:top w:val="double" w:sz="4" w:space="0" w:color="607C36" w:themeColor="accent6"/>
        </w:tcBorders>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CE791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1"/>
        </w:tcBorders>
        <w:shd w:val="clear" w:color="auto" w:fill="FFFFFF" w:themeFill="background1"/>
      </w:tcPr>
    </w:tblStylePr>
    <w:tblStylePr w:type="band1Vert">
      <w:tblPr/>
      <w:tcPr>
        <w:shd w:val="clear" w:color="auto" w:fill="FBEBD8" w:themeFill="accent1" w:themeFillTint="33"/>
      </w:tcPr>
    </w:tblStylePr>
    <w:tblStylePr w:type="band1Horz">
      <w:tblPr/>
      <w:tcPr>
        <w:shd w:val="clear" w:color="auto" w:fill="FBEBD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988C7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2"/>
        </w:tcBorders>
        <w:shd w:val="clear" w:color="auto" w:fill="FFFFFF" w:themeFill="background1"/>
      </w:tcPr>
    </w:tblStylePr>
    <w:tblStylePr w:type="band1Vert">
      <w:tblPr/>
      <w:tcPr>
        <w:shd w:val="clear" w:color="auto" w:fill="F2F1EF" w:themeFill="accent2" w:themeFillTint="33"/>
      </w:tcPr>
    </w:tblStylePr>
    <w:tblStylePr w:type="band1Horz">
      <w:tblPr/>
      <w:tcPr>
        <w:shd w:val="clear" w:color="auto" w:fill="F2F1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0B2F4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3"/>
        </w:tcBorders>
        <w:shd w:val="clear" w:color="auto" w:fill="FFFFFF" w:themeFill="background1"/>
      </w:tcPr>
    </w:tblStylePr>
    <w:tblStylePr w:type="band1Vert">
      <w:tblPr/>
      <w:tcPr>
        <w:shd w:val="clear" w:color="auto" w:fill="B9E0F3" w:themeFill="accent3" w:themeFillTint="33"/>
      </w:tcPr>
    </w:tblStylePr>
    <w:tblStylePr w:type="band1Horz">
      <w:tblPr/>
      <w:tcPr>
        <w:shd w:val="clear" w:color="auto" w:fill="B9E0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883B1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4"/>
        </w:tcBorders>
        <w:shd w:val="clear" w:color="auto" w:fill="FFFFFF" w:themeFill="background1"/>
      </w:tcPr>
    </w:tblStylePr>
    <w:tblStylePr w:type="band1Vert">
      <w:tblPr/>
      <w:tcPr>
        <w:shd w:val="clear" w:color="auto" w:fill="F5DACF" w:themeFill="accent4" w:themeFillTint="33"/>
      </w:tcPr>
    </w:tblStylePr>
    <w:tblStylePr w:type="band1Horz">
      <w:tblPr/>
      <w:tcPr>
        <w:shd w:val="clear" w:color="auto" w:fill="F5DAC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7E2C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5"/>
        </w:tcBorders>
        <w:shd w:val="clear" w:color="auto" w:fill="FFFFFF" w:themeFill="background1"/>
      </w:tcPr>
    </w:tblStylePr>
    <w:tblStylePr w:type="band1Vert">
      <w:tblPr/>
      <w:tcPr>
        <w:shd w:val="clear" w:color="auto" w:fill="F0D5D9" w:themeFill="accent5" w:themeFillTint="33"/>
      </w:tcPr>
    </w:tblStylePr>
    <w:tblStylePr w:type="band1Horz">
      <w:tblPr/>
      <w:tcPr>
        <w:shd w:val="clear" w:color="auto" w:fill="F0D5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475C2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6"/>
        </w:tcBorders>
        <w:shd w:val="clear" w:color="auto" w:fill="FFFFFF" w:themeFill="background1"/>
      </w:tcPr>
    </w:tblStylePr>
    <w:tblStylePr w:type="band1Vert">
      <w:tblPr/>
      <w:tcPr>
        <w:shd w:val="clear" w:color="auto" w:fill="E0EAD0" w:themeFill="accent6" w:themeFillTint="33"/>
      </w:tcPr>
    </w:tblStylePr>
    <w:tblStylePr w:type="band1Horz">
      <w:tblPr/>
      <w:tcPr>
        <w:shd w:val="clear" w:color="auto" w:fill="E0EA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F1B670" w:themeColor="accent1" w:themeTint="BF"/>
        <w:left w:val="single" w:sz="8" w:space="0" w:color="F1B670" w:themeColor="accent1" w:themeTint="BF"/>
        <w:bottom w:val="single" w:sz="8" w:space="0" w:color="F1B670" w:themeColor="accent1" w:themeTint="BF"/>
        <w:right w:val="single" w:sz="8" w:space="0" w:color="F1B670" w:themeColor="accent1" w:themeTint="BF"/>
        <w:insideH w:val="single" w:sz="8" w:space="0" w:color="F1B670" w:themeColor="accent1" w:themeTint="BF"/>
        <w:insideV w:val="single" w:sz="8" w:space="0" w:color="F1B670" w:themeColor="accent1" w:themeTint="BF"/>
      </w:tblBorders>
    </w:tblPr>
    <w:tcPr>
      <w:shd w:val="clear" w:color="auto" w:fill="FAE7CF" w:themeFill="accent1" w:themeFillTint="3F"/>
    </w:tcPr>
    <w:tblStylePr w:type="firstRow">
      <w:rPr>
        <w:b/>
        <w:bCs/>
      </w:rPr>
    </w:tblStylePr>
    <w:tblStylePr w:type="lastRow">
      <w:rPr>
        <w:b/>
        <w:bCs/>
      </w:rPr>
      <w:tblPr/>
      <w:tcPr>
        <w:tcBorders>
          <w:top w:val="single" w:sz="18" w:space="0" w:color="F1B670" w:themeColor="accent1" w:themeTint="BF"/>
        </w:tcBorders>
      </w:tcPr>
    </w:tblStylePr>
    <w:tblStylePr w:type="firstCol">
      <w:rPr>
        <w:b/>
        <w:bCs/>
      </w:rPr>
    </w:tblStylePr>
    <w:tblStylePr w:type="lastCol">
      <w:rPr>
        <w:b/>
        <w:bCs/>
      </w:rPr>
    </w:tblStylePr>
    <w:tblStylePr w:type="band1Vert">
      <w:tblPr/>
      <w:tcPr>
        <w:shd w:val="clear" w:color="auto" w:fill="F6CFA0" w:themeFill="accent1" w:themeFillTint="7F"/>
      </w:tcPr>
    </w:tblStylePr>
    <w:tblStylePr w:type="band1Horz">
      <w:tblPr/>
      <w:tcPr>
        <w:shd w:val="clear" w:color="auto" w:fill="F6CFA0"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D0CBC3" w:themeColor="accent2" w:themeTint="BF"/>
        <w:left w:val="single" w:sz="8" w:space="0" w:color="D0CBC3" w:themeColor="accent2" w:themeTint="BF"/>
        <w:bottom w:val="single" w:sz="8" w:space="0" w:color="D0CBC3" w:themeColor="accent2" w:themeTint="BF"/>
        <w:right w:val="single" w:sz="8" w:space="0" w:color="D0CBC3" w:themeColor="accent2" w:themeTint="BF"/>
        <w:insideH w:val="single" w:sz="8" w:space="0" w:color="D0CBC3" w:themeColor="accent2" w:themeTint="BF"/>
        <w:insideV w:val="single" w:sz="8" w:space="0" w:color="D0CBC3" w:themeColor="accent2" w:themeTint="BF"/>
      </w:tblBorders>
    </w:tblPr>
    <w:tcPr>
      <w:shd w:val="clear" w:color="auto" w:fill="EFEDEB" w:themeFill="accent2" w:themeFillTint="3F"/>
    </w:tcPr>
    <w:tblStylePr w:type="firstRow">
      <w:rPr>
        <w:b/>
        <w:bCs/>
      </w:rPr>
    </w:tblStylePr>
    <w:tblStylePr w:type="lastRow">
      <w:rPr>
        <w:b/>
        <w:bCs/>
      </w:rPr>
      <w:tblPr/>
      <w:tcPr>
        <w:tcBorders>
          <w:top w:val="single" w:sz="18" w:space="0" w:color="D0CBC3" w:themeColor="accent2" w:themeTint="BF"/>
        </w:tcBorders>
      </w:tcPr>
    </w:tblStylePr>
    <w:tblStylePr w:type="firstCol">
      <w:rPr>
        <w:b/>
        <w:bCs/>
      </w:rPr>
    </w:tblStylePr>
    <w:tblStylePr w:type="lastCol">
      <w:rPr>
        <w:b/>
        <w:bCs/>
      </w:rPr>
    </w:tblStylePr>
    <w:tblStylePr w:type="band1Vert">
      <w:tblPr/>
      <w:tcPr>
        <w:shd w:val="clear" w:color="auto" w:fill="E0DCD7" w:themeFill="accent2" w:themeFillTint="7F"/>
      </w:tcPr>
    </w:tblStylePr>
    <w:tblStylePr w:type="band1Horz">
      <w:tblPr/>
      <w:tcPr>
        <w:shd w:val="clear" w:color="auto" w:fill="E0DCD7"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1E7FAF" w:themeColor="accent3" w:themeTint="BF"/>
        <w:left w:val="single" w:sz="8" w:space="0" w:color="1E7FAF" w:themeColor="accent3" w:themeTint="BF"/>
        <w:bottom w:val="single" w:sz="8" w:space="0" w:color="1E7FAF" w:themeColor="accent3" w:themeTint="BF"/>
        <w:right w:val="single" w:sz="8" w:space="0" w:color="1E7FAF" w:themeColor="accent3" w:themeTint="BF"/>
        <w:insideH w:val="single" w:sz="8" w:space="0" w:color="1E7FAF" w:themeColor="accent3" w:themeTint="BF"/>
        <w:insideV w:val="single" w:sz="8" w:space="0" w:color="1E7FAF" w:themeColor="accent3" w:themeTint="BF"/>
      </w:tblBorders>
    </w:tblPr>
    <w:tcPr>
      <w:shd w:val="clear" w:color="auto" w:fill="A9D8F0" w:themeFill="accent3" w:themeFillTint="3F"/>
    </w:tcPr>
    <w:tblStylePr w:type="firstRow">
      <w:rPr>
        <w:b/>
        <w:bCs/>
      </w:rPr>
    </w:tblStylePr>
    <w:tblStylePr w:type="lastRow">
      <w:rPr>
        <w:b/>
        <w:bCs/>
      </w:rPr>
      <w:tblPr/>
      <w:tcPr>
        <w:tcBorders>
          <w:top w:val="single" w:sz="18" w:space="0" w:color="1E7FAF" w:themeColor="accent3" w:themeTint="BF"/>
        </w:tcBorders>
      </w:tcPr>
    </w:tblStylePr>
    <w:tblStylePr w:type="firstCol">
      <w:rPr>
        <w:b/>
        <w:bCs/>
      </w:rPr>
    </w:tblStylePr>
    <w:tblStylePr w:type="lastCol">
      <w:rPr>
        <w:b/>
        <w:bCs/>
      </w:rPr>
    </w:tblStylePr>
    <w:tblStylePr w:type="band1Vert">
      <w:tblPr/>
      <w:tcPr>
        <w:shd w:val="clear" w:color="auto" w:fill="51B2E1" w:themeFill="accent3" w:themeFillTint="7F"/>
      </w:tcPr>
    </w:tblStylePr>
    <w:tblStylePr w:type="band1Horz">
      <w:tblPr/>
      <w:tcPr>
        <w:shd w:val="clear" w:color="auto" w:fill="51B2E1"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D9744B" w:themeColor="accent4" w:themeTint="BF"/>
        <w:left w:val="single" w:sz="8" w:space="0" w:color="D9744B" w:themeColor="accent4" w:themeTint="BF"/>
        <w:bottom w:val="single" w:sz="8" w:space="0" w:color="D9744B" w:themeColor="accent4" w:themeTint="BF"/>
        <w:right w:val="single" w:sz="8" w:space="0" w:color="D9744B" w:themeColor="accent4" w:themeTint="BF"/>
        <w:insideH w:val="single" w:sz="8" w:space="0" w:color="D9744B" w:themeColor="accent4" w:themeTint="BF"/>
        <w:insideV w:val="single" w:sz="8" w:space="0" w:color="D9744B" w:themeColor="accent4" w:themeTint="BF"/>
      </w:tblBorders>
    </w:tblPr>
    <w:tcPr>
      <w:shd w:val="clear" w:color="auto" w:fill="F2D1C3" w:themeFill="accent4" w:themeFillTint="3F"/>
    </w:tcPr>
    <w:tblStylePr w:type="firstRow">
      <w:rPr>
        <w:b/>
        <w:bCs/>
      </w:rPr>
    </w:tblStylePr>
    <w:tblStylePr w:type="lastRow">
      <w:rPr>
        <w:b/>
        <w:bCs/>
      </w:rPr>
      <w:tblPr/>
      <w:tcPr>
        <w:tcBorders>
          <w:top w:val="single" w:sz="18" w:space="0" w:color="D9744B" w:themeColor="accent4" w:themeTint="BF"/>
        </w:tcBorders>
      </w:tcPr>
    </w:tblStylePr>
    <w:tblStylePr w:type="firstCol">
      <w:rPr>
        <w:b/>
        <w:bCs/>
      </w:rPr>
    </w:tblStylePr>
    <w:tblStylePr w:type="lastCol">
      <w:rPr>
        <w:b/>
        <w:bCs/>
      </w:rPr>
    </w:tblStylePr>
    <w:tblStylePr w:type="band1Vert">
      <w:tblPr/>
      <w:tcPr>
        <w:shd w:val="clear" w:color="auto" w:fill="E6A287" w:themeFill="accent4" w:themeFillTint="7F"/>
      </w:tcPr>
    </w:tblStylePr>
    <w:tblStylePr w:type="band1Horz">
      <w:tblPr/>
      <w:tcPr>
        <w:shd w:val="clear" w:color="auto" w:fill="E6A287"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C86271" w:themeColor="accent5" w:themeTint="BF"/>
        <w:left w:val="single" w:sz="8" w:space="0" w:color="C86271" w:themeColor="accent5" w:themeTint="BF"/>
        <w:bottom w:val="single" w:sz="8" w:space="0" w:color="C86271" w:themeColor="accent5" w:themeTint="BF"/>
        <w:right w:val="single" w:sz="8" w:space="0" w:color="C86271" w:themeColor="accent5" w:themeTint="BF"/>
        <w:insideH w:val="single" w:sz="8" w:space="0" w:color="C86271" w:themeColor="accent5" w:themeTint="BF"/>
        <w:insideV w:val="single" w:sz="8" w:space="0" w:color="C86271" w:themeColor="accent5" w:themeTint="BF"/>
      </w:tblBorders>
    </w:tblPr>
    <w:tcPr>
      <w:shd w:val="clear" w:color="auto" w:fill="EDCBD0" w:themeFill="accent5" w:themeFillTint="3F"/>
    </w:tcPr>
    <w:tblStylePr w:type="firstRow">
      <w:rPr>
        <w:b/>
        <w:bCs/>
      </w:rPr>
    </w:tblStylePr>
    <w:tblStylePr w:type="lastRow">
      <w:rPr>
        <w:b/>
        <w:bCs/>
      </w:rPr>
      <w:tblPr/>
      <w:tcPr>
        <w:tcBorders>
          <w:top w:val="single" w:sz="18" w:space="0" w:color="C86271" w:themeColor="accent5" w:themeTint="BF"/>
        </w:tcBorders>
      </w:tcPr>
    </w:tblStylePr>
    <w:tblStylePr w:type="firstCol">
      <w:rPr>
        <w:b/>
        <w:bCs/>
      </w:rPr>
    </w:tblStylePr>
    <w:tblStylePr w:type="lastCol">
      <w:rPr>
        <w:b/>
        <w:bCs/>
      </w:rPr>
    </w:tblStylePr>
    <w:tblStylePr w:type="band1Vert">
      <w:tblPr/>
      <w:tcPr>
        <w:shd w:val="clear" w:color="auto" w:fill="DA96A1" w:themeFill="accent5" w:themeFillTint="7F"/>
      </w:tcPr>
    </w:tblStylePr>
    <w:tblStylePr w:type="band1Horz">
      <w:tblPr/>
      <w:tcPr>
        <w:shd w:val="clear" w:color="auto" w:fill="DA96A1"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8CB351" w:themeColor="accent6" w:themeTint="BF"/>
        <w:left w:val="single" w:sz="8" w:space="0" w:color="8CB351" w:themeColor="accent6" w:themeTint="BF"/>
        <w:bottom w:val="single" w:sz="8" w:space="0" w:color="8CB351" w:themeColor="accent6" w:themeTint="BF"/>
        <w:right w:val="single" w:sz="8" w:space="0" w:color="8CB351" w:themeColor="accent6" w:themeTint="BF"/>
        <w:insideH w:val="single" w:sz="8" w:space="0" w:color="8CB351" w:themeColor="accent6" w:themeTint="BF"/>
        <w:insideV w:val="single" w:sz="8" w:space="0" w:color="8CB351" w:themeColor="accent6" w:themeTint="BF"/>
      </w:tblBorders>
    </w:tblPr>
    <w:tcPr>
      <w:shd w:val="clear" w:color="auto" w:fill="D9E6C5" w:themeFill="accent6" w:themeFillTint="3F"/>
    </w:tcPr>
    <w:tblStylePr w:type="firstRow">
      <w:rPr>
        <w:b/>
        <w:bCs/>
      </w:rPr>
    </w:tblStylePr>
    <w:tblStylePr w:type="lastRow">
      <w:rPr>
        <w:b/>
        <w:bCs/>
      </w:rPr>
      <w:tblPr/>
      <w:tcPr>
        <w:tcBorders>
          <w:top w:val="single" w:sz="18" w:space="0" w:color="8CB351" w:themeColor="accent6" w:themeTint="BF"/>
        </w:tcBorders>
      </w:tcPr>
    </w:tblStylePr>
    <w:tblStylePr w:type="firstCol">
      <w:rPr>
        <w:b/>
        <w:bCs/>
      </w:rPr>
    </w:tblStylePr>
    <w:tblStylePr w:type="lastCol">
      <w:rPr>
        <w:b/>
        <w:bCs/>
      </w:rPr>
    </w:tblStylePr>
    <w:tblStylePr w:type="band1Vert">
      <w:tblPr/>
      <w:tcPr>
        <w:shd w:val="clear" w:color="auto" w:fill="B2CC8B" w:themeFill="accent6" w:themeFillTint="7F"/>
      </w:tcPr>
    </w:tblStylePr>
    <w:tblStylePr w:type="band1Horz">
      <w:tblPr/>
      <w:tcPr>
        <w:shd w:val="clear" w:color="auto" w:fill="B2CC8B"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1"/>
        <w:left w:val="single" w:sz="8" w:space="0" w:color="ED9F41" w:themeColor="accent1"/>
        <w:bottom w:val="single" w:sz="8" w:space="0" w:color="ED9F41" w:themeColor="accent1"/>
        <w:right w:val="single" w:sz="8" w:space="0" w:color="ED9F41" w:themeColor="accent1"/>
        <w:insideH w:val="single" w:sz="8" w:space="0" w:color="ED9F41" w:themeColor="accent1"/>
        <w:insideV w:val="single" w:sz="8" w:space="0" w:color="ED9F41" w:themeColor="accent1"/>
      </w:tblBorders>
    </w:tblPr>
    <w:tcPr>
      <w:shd w:val="clear" w:color="auto" w:fill="FAE7CF" w:themeFill="accent1" w:themeFillTint="3F"/>
    </w:tcPr>
    <w:tblStylePr w:type="firstRow">
      <w:rPr>
        <w:b/>
        <w:bCs/>
        <w:color w:val="000000" w:themeColor="text1"/>
      </w:rPr>
      <w:tblPr/>
      <w:tcPr>
        <w:shd w:val="clear" w:color="auto" w:fill="FDF5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1" w:themeFillTint="33"/>
      </w:tcPr>
    </w:tblStylePr>
    <w:tblStylePr w:type="band1Vert">
      <w:tblPr/>
      <w:tcPr>
        <w:shd w:val="clear" w:color="auto" w:fill="F6CFA0" w:themeFill="accent1" w:themeFillTint="7F"/>
      </w:tcPr>
    </w:tblStylePr>
    <w:tblStylePr w:type="band1Horz">
      <w:tblPr/>
      <w:tcPr>
        <w:tcBorders>
          <w:insideH w:val="single" w:sz="6" w:space="0" w:color="ED9F41" w:themeColor="accent1"/>
          <w:insideV w:val="single" w:sz="6" w:space="0" w:color="ED9F41" w:themeColor="accent1"/>
        </w:tcBorders>
        <w:shd w:val="clear" w:color="auto" w:fill="F6CFA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2"/>
        <w:left w:val="single" w:sz="8" w:space="0" w:color="C1BAB0" w:themeColor="accent2"/>
        <w:bottom w:val="single" w:sz="8" w:space="0" w:color="C1BAB0" w:themeColor="accent2"/>
        <w:right w:val="single" w:sz="8" w:space="0" w:color="C1BAB0" w:themeColor="accent2"/>
        <w:insideH w:val="single" w:sz="8" w:space="0" w:color="C1BAB0" w:themeColor="accent2"/>
        <w:insideV w:val="single" w:sz="8" w:space="0" w:color="C1BAB0" w:themeColor="accent2"/>
      </w:tblBorders>
    </w:tblPr>
    <w:tcPr>
      <w:shd w:val="clear" w:color="auto" w:fill="EFEDEB" w:themeFill="accent2" w:themeFillTint="3F"/>
    </w:tcPr>
    <w:tblStylePr w:type="firstRow">
      <w:rPr>
        <w:b/>
        <w:bCs/>
        <w:color w:val="000000" w:themeColor="text1"/>
      </w:rPr>
      <w:tblPr/>
      <w:tcPr>
        <w:shd w:val="clear" w:color="auto" w:fill="F9F8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2" w:themeFillTint="33"/>
      </w:tcPr>
    </w:tblStylePr>
    <w:tblStylePr w:type="band1Vert">
      <w:tblPr/>
      <w:tcPr>
        <w:shd w:val="clear" w:color="auto" w:fill="E0DCD7" w:themeFill="accent2" w:themeFillTint="7F"/>
      </w:tcPr>
    </w:tblStylePr>
    <w:tblStylePr w:type="band1Horz">
      <w:tblPr/>
      <w:tcPr>
        <w:tcBorders>
          <w:insideH w:val="single" w:sz="6" w:space="0" w:color="C1BAB0" w:themeColor="accent2"/>
          <w:insideV w:val="single" w:sz="6" w:space="0" w:color="C1BAB0" w:themeColor="accent2"/>
        </w:tcBorders>
        <w:shd w:val="clear" w:color="auto" w:fill="E0DCD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3"/>
        <w:left w:val="single" w:sz="8" w:space="0" w:color="0F4058" w:themeColor="accent3"/>
        <w:bottom w:val="single" w:sz="8" w:space="0" w:color="0F4058" w:themeColor="accent3"/>
        <w:right w:val="single" w:sz="8" w:space="0" w:color="0F4058" w:themeColor="accent3"/>
        <w:insideH w:val="single" w:sz="8" w:space="0" w:color="0F4058" w:themeColor="accent3"/>
        <w:insideV w:val="single" w:sz="8" w:space="0" w:color="0F4058" w:themeColor="accent3"/>
      </w:tblBorders>
    </w:tblPr>
    <w:tcPr>
      <w:shd w:val="clear" w:color="auto" w:fill="A9D8F0" w:themeFill="accent3" w:themeFillTint="3F"/>
    </w:tcPr>
    <w:tblStylePr w:type="firstRow">
      <w:rPr>
        <w:b/>
        <w:bCs/>
        <w:color w:val="000000" w:themeColor="text1"/>
      </w:rPr>
      <w:tblPr/>
      <w:tcPr>
        <w:shd w:val="clear" w:color="auto" w:fill="DCEF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3" w:themeFillTint="33"/>
      </w:tcPr>
    </w:tblStylePr>
    <w:tblStylePr w:type="band1Vert">
      <w:tblPr/>
      <w:tcPr>
        <w:shd w:val="clear" w:color="auto" w:fill="51B2E1" w:themeFill="accent3" w:themeFillTint="7F"/>
      </w:tcPr>
    </w:tblStylePr>
    <w:tblStylePr w:type="band1Horz">
      <w:tblPr/>
      <w:tcPr>
        <w:tcBorders>
          <w:insideH w:val="single" w:sz="6" w:space="0" w:color="0F4058" w:themeColor="accent3"/>
          <w:insideV w:val="single" w:sz="6" w:space="0" w:color="0F4058" w:themeColor="accent3"/>
        </w:tcBorders>
        <w:shd w:val="clear" w:color="auto" w:fill="51B2E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4"/>
        <w:left w:val="single" w:sz="8" w:space="0" w:color="B65026" w:themeColor="accent4"/>
        <w:bottom w:val="single" w:sz="8" w:space="0" w:color="B65026" w:themeColor="accent4"/>
        <w:right w:val="single" w:sz="8" w:space="0" w:color="B65026" w:themeColor="accent4"/>
        <w:insideH w:val="single" w:sz="8" w:space="0" w:color="B65026" w:themeColor="accent4"/>
        <w:insideV w:val="single" w:sz="8" w:space="0" w:color="B65026" w:themeColor="accent4"/>
      </w:tblBorders>
    </w:tblPr>
    <w:tcPr>
      <w:shd w:val="clear" w:color="auto" w:fill="F2D1C3" w:themeFill="accent4" w:themeFillTint="3F"/>
    </w:tcPr>
    <w:tblStylePr w:type="firstRow">
      <w:rPr>
        <w:b/>
        <w:bCs/>
        <w:color w:val="000000" w:themeColor="text1"/>
      </w:rPr>
      <w:tblPr/>
      <w:tcPr>
        <w:shd w:val="clear" w:color="auto" w:fill="FAEC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4" w:themeFillTint="33"/>
      </w:tcPr>
    </w:tblStylePr>
    <w:tblStylePr w:type="band1Vert">
      <w:tblPr/>
      <w:tcPr>
        <w:shd w:val="clear" w:color="auto" w:fill="E6A287" w:themeFill="accent4" w:themeFillTint="7F"/>
      </w:tcPr>
    </w:tblStylePr>
    <w:tblStylePr w:type="band1Horz">
      <w:tblPr/>
      <w:tcPr>
        <w:tcBorders>
          <w:insideH w:val="single" w:sz="6" w:space="0" w:color="B65026" w:themeColor="accent4"/>
          <w:insideV w:val="single" w:sz="6" w:space="0" w:color="B65026" w:themeColor="accent4"/>
        </w:tcBorders>
        <w:shd w:val="clear" w:color="auto" w:fill="E6A28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5"/>
        <w:left w:val="single" w:sz="8" w:space="0" w:color="A93B4C" w:themeColor="accent5"/>
        <w:bottom w:val="single" w:sz="8" w:space="0" w:color="A93B4C" w:themeColor="accent5"/>
        <w:right w:val="single" w:sz="8" w:space="0" w:color="A93B4C" w:themeColor="accent5"/>
        <w:insideH w:val="single" w:sz="8" w:space="0" w:color="A93B4C" w:themeColor="accent5"/>
        <w:insideV w:val="single" w:sz="8" w:space="0" w:color="A93B4C" w:themeColor="accent5"/>
      </w:tblBorders>
    </w:tblPr>
    <w:tcPr>
      <w:shd w:val="clear" w:color="auto" w:fill="EDCBD0" w:themeFill="accent5" w:themeFillTint="3F"/>
    </w:tcPr>
    <w:tblStylePr w:type="firstRow">
      <w:rPr>
        <w:b/>
        <w:bCs/>
        <w:color w:val="000000" w:themeColor="text1"/>
      </w:rPr>
      <w:tblPr/>
      <w:tcPr>
        <w:shd w:val="clear" w:color="auto" w:fill="F8EA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5" w:themeFillTint="33"/>
      </w:tcPr>
    </w:tblStylePr>
    <w:tblStylePr w:type="band1Vert">
      <w:tblPr/>
      <w:tcPr>
        <w:shd w:val="clear" w:color="auto" w:fill="DA96A1" w:themeFill="accent5" w:themeFillTint="7F"/>
      </w:tcPr>
    </w:tblStylePr>
    <w:tblStylePr w:type="band1Horz">
      <w:tblPr/>
      <w:tcPr>
        <w:tcBorders>
          <w:insideH w:val="single" w:sz="6" w:space="0" w:color="A93B4C" w:themeColor="accent5"/>
          <w:insideV w:val="single" w:sz="6" w:space="0" w:color="A93B4C" w:themeColor="accent5"/>
        </w:tcBorders>
        <w:shd w:val="clear" w:color="auto" w:fill="DA96A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6"/>
        <w:left w:val="single" w:sz="8" w:space="0" w:color="607C36" w:themeColor="accent6"/>
        <w:bottom w:val="single" w:sz="8" w:space="0" w:color="607C36" w:themeColor="accent6"/>
        <w:right w:val="single" w:sz="8" w:space="0" w:color="607C36" w:themeColor="accent6"/>
        <w:insideH w:val="single" w:sz="8" w:space="0" w:color="607C36" w:themeColor="accent6"/>
        <w:insideV w:val="single" w:sz="8" w:space="0" w:color="607C36" w:themeColor="accent6"/>
      </w:tblBorders>
    </w:tblPr>
    <w:tcPr>
      <w:shd w:val="clear" w:color="auto" w:fill="D9E6C5" w:themeFill="accent6" w:themeFillTint="3F"/>
    </w:tcPr>
    <w:tblStylePr w:type="firstRow">
      <w:rPr>
        <w:b/>
        <w:bCs/>
        <w:color w:val="000000" w:themeColor="text1"/>
      </w:rPr>
      <w:tblPr/>
      <w:tcPr>
        <w:shd w:val="clear" w:color="auto" w:fill="EFF5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6" w:themeFillTint="33"/>
      </w:tcPr>
    </w:tblStylePr>
    <w:tblStylePr w:type="band1Vert">
      <w:tblPr/>
      <w:tcPr>
        <w:shd w:val="clear" w:color="auto" w:fill="B2CC8B" w:themeFill="accent6" w:themeFillTint="7F"/>
      </w:tcPr>
    </w:tblStylePr>
    <w:tblStylePr w:type="band1Horz">
      <w:tblPr/>
      <w:tcPr>
        <w:tcBorders>
          <w:insideH w:val="single" w:sz="6" w:space="0" w:color="607C36" w:themeColor="accent6"/>
          <w:insideV w:val="single" w:sz="6" w:space="0" w:color="607C36" w:themeColor="accent6"/>
        </w:tcBorders>
        <w:shd w:val="clear" w:color="auto" w:fill="B2CC8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331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ED9F41" w:themeColor="accent1"/>
        <w:bottom w:val="single" w:sz="8" w:space="0" w:color="ED9F41" w:themeColor="accent1"/>
      </w:tblBorders>
    </w:tblPr>
    <w:tblStylePr w:type="firstRow">
      <w:rPr>
        <w:rFonts w:asciiTheme="majorHAnsi" w:eastAsiaTheme="majorEastAsia" w:hAnsiTheme="majorHAnsi" w:cstheme="majorBidi"/>
      </w:rPr>
      <w:tblPr/>
      <w:tcPr>
        <w:tcBorders>
          <w:top w:val="nil"/>
          <w:bottom w:val="single" w:sz="8" w:space="0" w:color="ED9F41" w:themeColor="accent1"/>
        </w:tcBorders>
      </w:tcPr>
    </w:tblStylePr>
    <w:tblStylePr w:type="lastRow">
      <w:rPr>
        <w:b/>
        <w:bCs/>
        <w:color w:val="333132" w:themeColor="text2"/>
      </w:rPr>
      <w:tblPr/>
      <w:tcPr>
        <w:tcBorders>
          <w:top w:val="single" w:sz="8" w:space="0" w:color="ED9F41" w:themeColor="accent1"/>
          <w:bottom w:val="single" w:sz="8" w:space="0" w:color="ED9F41" w:themeColor="accent1"/>
        </w:tcBorders>
      </w:tcPr>
    </w:tblStylePr>
    <w:tblStylePr w:type="firstCol">
      <w:rPr>
        <w:b/>
        <w:bCs/>
      </w:rPr>
    </w:tblStylePr>
    <w:tblStylePr w:type="lastCol">
      <w:rPr>
        <w:b/>
        <w:bCs/>
      </w:rPr>
      <w:tblPr/>
      <w:tcPr>
        <w:tcBorders>
          <w:top w:val="single" w:sz="8" w:space="0" w:color="ED9F41" w:themeColor="accent1"/>
          <w:bottom w:val="single" w:sz="8" w:space="0" w:color="ED9F41" w:themeColor="accent1"/>
        </w:tcBorders>
      </w:tcPr>
    </w:tblStylePr>
    <w:tblStylePr w:type="band1Vert">
      <w:tblPr/>
      <w:tcPr>
        <w:shd w:val="clear" w:color="auto" w:fill="FAE7CF" w:themeFill="accent1" w:themeFillTint="3F"/>
      </w:tcPr>
    </w:tblStylePr>
    <w:tblStylePr w:type="band1Horz">
      <w:tblPr/>
      <w:tcPr>
        <w:shd w:val="clear" w:color="auto" w:fill="FAE7CF"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C1BAB0" w:themeColor="accent2"/>
        <w:bottom w:val="single" w:sz="8" w:space="0" w:color="C1BAB0" w:themeColor="accent2"/>
      </w:tblBorders>
    </w:tblPr>
    <w:tblStylePr w:type="firstRow">
      <w:rPr>
        <w:rFonts w:asciiTheme="majorHAnsi" w:eastAsiaTheme="majorEastAsia" w:hAnsiTheme="majorHAnsi" w:cstheme="majorBidi"/>
      </w:rPr>
      <w:tblPr/>
      <w:tcPr>
        <w:tcBorders>
          <w:top w:val="nil"/>
          <w:bottom w:val="single" w:sz="8" w:space="0" w:color="C1BAB0" w:themeColor="accent2"/>
        </w:tcBorders>
      </w:tcPr>
    </w:tblStylePr>
    <w:tblStylePr w:type="lastRow">
      <w:rPr>
        <w:b/>
        <w:bCs/>
        <w:color w:val="333132" w:themeColor="text2"/>
      </w:rPr>
      <w:tblPr/>
      <w:tcPr>
        <w:tcBorders>
          <w:top w:val="single" w:sz="8" w:space="0" w:color="C1BAB0" w:themeColor="accent2"/>
          <w:bottom w:val="single" w:sz="8" w:space="0" w:color="C1BAB0" w:themeColor="accent2"/>
        </w:tcBorders>
      </w:tcPr>
    </w:tblStylePr>
    <w:tblStylePr w:type="firstCol">
      <w:rPr>
        <w:b/>
        <w:bCs/>
      </w:rPr>
    </w:tblStylePr>
    <w:tblStylePr w:type="lastCol">
      <w:rPr>
        <w:b/>
        <w:bCs/>
      </w:rPr>
      <w:tblPr/>
      <w:tcPr>
        <w:tcBorders>
          <w:top w:val="single" w:sz="8" w:space="0" w:color="C1BAB0" w:themeColor="accent2"/>
          <w:bottom w:val="single" w:sz="8" w:space="0" w:color="C1BAB0" w:themeColor="accent2"/>
        </w:tcBorders>
      </w:tcPr>
    </w:tblStylePr>
    <w:tblStylePr w:type="band1Vert">
      <w:tblPr/>
      <w:tcPr>
        <w:shd w:val="clear" w:color="auto" w:fill="EFEDEB" w:themeFill="accent2" w:themeFillTint="3F"/>
      </w:tcPr>
    </w:tblStylePr>
    <w:tblStylePr w:type="band1Horz">
      <w:tblPr/>
      <w:tcPr>
        <w:shd w:val="clear" w:color="auto" w:fill="EFEDEB"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0F4058" w:themeColor="accent3"/>
        <w:bottom w:val="single" w:sz="8" w:space="0" w:color="0F4058" w:themeColor="accent3"/>
      </w:tblBorders>
    </w:tblPr>
    <w:tblStylePr w:type="firstRow">
      <w:rPr>
        <w:rFonts w:asciiTheme="majorHAnsi" w:eastAsiaTheme="majorEastAsia" w:hAnsiTheme="majorHAnsi" w:cstheme="majorBidi"/>
      </w:rPr>
      <w:tblPr/>
      <w:tcPr>
        <w:tcBorders>
          <w:top w:val="nil"/>
          <w:bottom w:val="single" w:sz="8" w:space="0" w:color="0F4058" w:themeColor="accent3"/>
        </w:tcBorders>
      </w:tcPr>
    </w:tblStylePr>
    <w:tblStylePr w:type="lastRow">
      <w:rPr>
        <w:b/>
        <w:bCs/>
        <w:color w:val="333132" w:themeColor="text2"/>
      </w:rPr>
      <w:tblPr/>
      <w:tcPr>
        <w:tcBorders>
          <w:top w:val="single" w:sz="8" w:space="0" w:color="0F4058" w:themeColor="accent3"/>
          <w:bottom w:val="single" w:sz="8" w:space="0" w:color="0F4058" w:themeColor="accent3"/>
        </w:tcBorders>
      </w:tcPr>
    </w:tblStylePr>
    <w:tblStylePr w:type="firstCol">
      <w:rPr>
        <w:b/>
        <w:bCs/>
      </w:rPr>
    </w:tblStylePr>
    <w:tblStylePr w:type="lastCol">
      <w:rPr>
        <w:b/>
        <w:bCs/>
      </w:rPr>
      <w:tblPr/>
      <w:tcPr>
        <w:tcBorders>
          <w:top w:val="single" w:sz="8" w:space="0" w:color="0F4058" w:themeColor="accent3"/>
          <w:bottom w:val="single" w:sz="8" w:space="0" w:color="0F4058" w:themeColor="accent3"/>
        </w:tcBorders>
      </w:tcPr>
    </w:tblStylePr>
    <w:tblStylePr w:type="band1Vert">
      <w:tblPr/>
      <w:tcPr>
        <w:shd w:val="clear" w:color="auto" w:fill="A9D8F0" w:themeFill="accent3" w:themeFillTint="3F"/>
      </w:tcPr>
    </w:tblStylePr>
    <w:tblStylePr w:type="band1Horz">
      <w:tblPr/>
      <w:tcPr>
        <w:shd w:val="clear" w:color="auto" w:fill="A9D8F0"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B65026" w:themeColor="accent4"/>
        <w:bottom w:val="single" w:sz="8" w:space="0" w:color="B65026" w:themeColor="accent4"/>
      </w:tblBorders>
    </w:tblPr>
    <w:tblStylePr w:type="firstRow">
      <w:rPr>
        <w:rFonts w:asciiTheme="majorHAnsi" w:eastAsiaTheme="majorEastAsia" w:hAnsiTheme="majorHAnsi" w:cstheme="majorBidi"/>
      </w:rPr>
      <w:tblPr/>
      <w:tcPr>
        <w:tcBorders>
          <w:top w:val="nil"/>
          <w:bottom w:val="single" w:sz="8" w:space="0" w:color="B65026" w:themeColor="accent4"/>
        </w:tcBorders>
      </w:tcPr>
    </w:tblStylePr>
    <w:tblStylePr w:type="lastRow">
      <w:rPr>
        <w:b/>
        <w:bCs/>
        <w:color w:val="333132" w:themeColor="text2"/>
      </w:rPr>
      <w:tblPr/>
      <w:tcPr>
        <w:tcBorders>
          <w:top w:val="single" w:sz="8" w:space="0" w:color="B65026" w:themeColor="accent4"/>
          <w:bottom w:val="single" w:sz="8" w:space="0" w:color="B65026" w:themeColor="accent4"/>
        </w:tcBorders>
      </w:tcPr>
    </w:tblStylePr>
    <w:tblStylePr w:type="firstCol">
      <w:rPr>
        <w:b/>
        <w:bCs/>
      </w:rPr>
    </w:tblStylePr>
    <w:tblStylePr w:type="lastCol">
      <w:rPr>
        <w:b/>
        <w:bCs/>
      </w:rPr>
      <w:tblPr/>
      <w:tcPr>
        <w:tcBorders>
          <w:top w:val="single" w:sz="8" w:space="0" w:color="B65026" w:themeColor="accent4"/>
          <w:bottom w:val="single" w:sz="8" w:space="0" w:color="B65026" w:themeColor="accent4"/>
        </w:tcBorders>
      </w:tcPr>
    </w:tblStylePr>
    <w:tblStylePr w:type="band1Vert">
      <w:tblPr/>
      <w:tcPr>
        <w:shd w:val="clear" w:color="auto" w:fill="F2D1C3" w:themeFill="accent4" w:themeFillTint="3F"/>
      </w:tcPr>
    </w:tblStylePr>
    <w:tblStylePr w:type="band1Horz">
      <w:tblPr/>
      <w:tcPr>
        <w:shd w:val="clear" w:color="auto" w:fill="F2D1C3"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A93B4C" w:themeColor="accent5"/>
        <w:bottom w:val="single" w:sz="8" w:space="0" w:color="A93B4C" w:themeColor="accent5"/>
      </w:tblBorders>
    </w:tblPr>
    <w:tblStylePr w:type="firstRow">
      <w:rPr>
        <w:rFonts w:asciiTheme="majorHAnsi" w:eastAsiaTheme="majorEastAsia" w:hAnsiTheme="majorHAnsi" w:cstheme="majorBidi"/>
      </w:rPr>
      <w:tblPr/>
      <w:tcPr>
        <w:tcBorders>
          <w:top w:val="nil"/>
          <w:bottom w:val="single" w:sz="8" w:space="0" w:color="A93B4C" w:themeColor="accent5"/>
        </w:tcBorders>
      </w:tcPr>
    </w:tblStylePr>
    <w:tblStylePr w:type="lastRow">
      <w:rPr>
        <w:b/>
        <w:bCs/>
        <w:color w:val="333132" w:themeColor="text2"/>
      </w:rPr>
      <w:tblPr/>
      <w:tcPr>
        <w:tcBorders>
          <w:top w:val="single" w:sz="8" w:space="0" w:color="A93B4C" w:themeColor="accent5"/>
          <w:bottom w:val="single" w:sz="8" w:space="0" w:color="A93B4C" w:themeColor="accent5"/>
        </w:tcBorders>
      </w:tcPr>
    </w:tblStylePr>
    <w:tblStylePr w:type="firstCol">
      <w:rPr>
        <w:b/>
        <w:bCs/>
      </w:rPr>
    </w:tblStylePr>
    <w:tblStylePr w:type="lastCol">
      <w:rPr>
        <w:b/>
        <w:bCs/>
      </w:rPr>
      <w:tblPr/>
      <w:tcPr>
        <w:tcBorders>
          <w:top w:val="single" w:sz="8" w:space="0" w:color="A93B4C" w:themeColor="accent5"/>
          <w:bottom w:val="single" w:sz="8" w:space="0" w:color="A93B4C" w:themeColor="accent5"/>
        </w:tcBorders>
      </w:tcPr>
    </w:tblStylePr>
    <w:tblStylePr w:type="band1Vert">
      <w:tblPr/>
      <w:tcPr>
        <w:shd w:val="clear" w:color="auto" w:fill="EDCBD0" w:themeFill="accent5" w:themeFillTint="3F"/>
      </w:tcPr>
    </w:tblStylePr>
    <w:tblStylePr w:type="band1Horz">
      <w:tblPr/>
      <w:tcPr>
        <w:shd w:val="clear" w:color="auto" w:fill="EDCBD0"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607C36" w:themeColor="accent6"/>
        <w:bottom w:val="single" w:sz="8" w:space="0" w:color="607C36" w:themeColor="accent6"/>
      </w:tblBorders>
    </w:tblPr>
    <w:tblStylePr w:type="firstRow">
      <w:rPr>
        <w:rFonts w:asciiTheme="majorHAnsi" w:eastAsiaTheme="majorEastAsia" w:hAnsiTheme="majorHAnsi" w:cstheme="majorBidi"/>
      </w:rPr>
      <w:tblPr/>
      <w:tcPr>
        <w:tcBorders>
          <w:top w:val="nil"/>
          <w:bottom w:val="single" w:sz="8" w:space="0" w:color="607C36" w:themeColor="accent6"/>
        </w:tcBorders>
      </w:tcPr>
    </w:tblStylePr>
    <w:tblStylePr w:type="lastRow">
      <w:rPr>
        <w:b/>
        <w:bCs/>
        <w:color w:val="333132" w:themeColor="text2"/>
      </w:rPr>
      <w:tblPr/>
      <w:tcPr>
        <w:tcBorders>
          <w:top w:val="single" w:sz="8" w:space="0" w:color="607C36" w:themeColor="accent6"/>
          <w:bottom w:val="single" w:sz="8" w:space="0" w:color="607C36" w:themeColor="accent6"/>
        </w:tcBorders>
      </w:tcPr>
    </w:tblStylePr>
    <w:tblStylePr w:type="firstCol">
      <w:rPr>
        <w:b/>
        <w:bCs/>
      </w:rPr>
    </w:tblStylePr>
    <w:tblStylePr w:type="lastCol">
      <w:rPr>
        <w:b/>
        <w:bCs/>
      </w:rPr>
      <w:tblPr/>
      <w:tcPr>
        <w:tcBorders>
          <w:top w:val="single" w:sz="8" w:space="0" w:color="607C36" w:themeColor="accent6"/>
          <w:bottom w:val="single" w:sz="8" w:space="0" w:color="607C36" w:themeColor="accent6"/>
        </w:tcBorders>
      </w:tcPr>
    </w:tblStylePr>
    <w:tblStylePr w:type="band1Vert">
      <w:tblPr/>
      <w:tcPr>
        <w:shd w:val="clear" w:color="auto" w:fill="D9E6C5" w:themeFill="accent6" w:themeFillTint="3F"/>
      </w:tcPr>
    </w:tblStylePr>
    <w:tblStylePr w:type="band1Horz">
      <w:tblPr/>
      <w:tcPr>
        <w:shd w:val="clear" w:color="auto" w:fill="D9E6C5"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1"/>
        <w:left w:val="single" w:sz="8" w:space="0" w:color="ED9F41" w:themeColor="accent1"/>
        <w:bottom w:val="single" w:sz="8" w:space="0" w:color="ED9F41" w:themeColor="accent1"/>
        <w:right w:val="single" w:sz="8" w:space="0" w:color="ED9F41" w:themeColor="accent1"/>
      </w:tblBorders>
    </w:tblPr>
    <w:tblStylePr w:type="firstRow">
      <w:rPr>
        <w:sz w:val="24"/>
        <w:szCs w:val="24"/>
      </w:rPr>
      <w:tblPr/>
      <w:tcPr>
        <w:tcBorders>
          <w:top w:val="nil"/>
          <w:left w:val="nil"/>
          <w:bottom w:val="single" w:sz="24" w:space="0" w:color="ED9F41" w:themeColor="accent1"/>
          <w:right w:val="nil"/>
          <w:insideH w:val="nil"/>
          <w:insideV w:val="nil"/>
        </w:tcBorders>
        <w:shd w:val="clear" w:color="auto" w:fill="FFFFFF" w:themeFill="background1"/>
      </w:tcPr>
    </w:tblStylePr>
    <w:tblStylePr w:type="lastRow">
      <w:tblPr/>
      <w:tcPr>
        <w:tcBorders>
          <w:top w:val="single" w:sz="8" w:space="0" w:color="ED9F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1"/>
          <w:insideH w:val="nil"/>
          <w:insideV w:val="nil"/>
        </w:tcBorders>
        <w:shd w:val="clear" w:color="auto" w:fill="FFFFFF" w:themeFill="background1"/>
      </w:tcPr>
    </w:tblStylePr>
    <w:tblStylePr w:type="lastCol">
      <w:tblPr/>
      <w:tcPr>
        <w:tcBorders>
          <w:top w:val="nil"/>
          <w:left w:val="single" w:sz="8" w:space="0" w:color="ED9F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1" w:themeFillTint="3F"/>
      </w:tcPr>
    </w:tblStylePr>
    <w:tblStylePr w:type="band1Horz">
      <w:tblPr/>
      <w:tcPr>
        <w:tcBorders>
          <w:top w:val="nil"/>
          <w:bottom w:val="nil"/>
          <w:insideH w:val="nil"/>
          <w:insideV w:val="nil"/>
        </w:tcBorders>
        <w:shd w:val="clear" w:color="auto" w:fill="FAE7C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2"/>
        <w:left w:val="single" w:sz="8" w:space="0" w:color="C1BAB0" w:themeColor="accent2"/>
        <w:bottom w:val="single" w:sz="8" w:space="0" w:color="C1BAB0" w:themeColor="accent2"/>
        <w:right w:val="single" w:sz="8" w:space="0" w:color="C1BAB0" w:themeColor="accent2"/>
      </w:tblBorders>
    </w:tblPr>
    <w:tblStylePr w:type="firstRow">
      <w:rPr>
        <w:sz w:val="24"/>
        <w:szCs w:val="24"/>
      </w:rPr>
      <w:tblPr/>
      <w:tcPr>
        <w:tcBorders>
          <w:top w:val="nil"/>
          <w:left w:val="nil"/>
          <w:bottom w:val="single" w:sz="24" w:space="0" w:color="C1BAB0" w:themeColor="accent2"/>
          <w:right w:val="nil"/>
          <w:insideH w:val="nil"/>
          <w:insideV w:val="nil"/>
        </w:tcBorders>
        <w:shd w:val="clear" w:color="auto" w:fill="FFFFFF" w:themeFill="background1"/>
      </w:tcPr>
    </w:tblStylePr>
    <w:tblStylePr w:type="lastRow">
      <w:tblPr/>
      <w:tcPr>
        <w:tcBorders>
          <w:top w:val="single" w:sz="8" w:space="0" w:color="C1BAB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2"/>
          <w:insideH w:val="nil"/>
          <w:insideV w:val="nil"/>
        </w:tcBorders>
        <w:shd w:val="clear" w:color="auto" w:fill="FFFFFF" w:themeFill="background1"/>
      </w:tcPr>
    </w:tblStylePr>
    <w:tblStylePr w:type="lastCol">
      <w:tblPr/>
      <w:tcPr>
        <w:tcBorders>
          <w:top w:val="nil"/>
          <w:left w:val="single" w:sz="8" w:space="0" w:color="C1BAB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2" w:themeFillTint="3F"/>
      </w:tcPr>
    </w:tblStylePr>
    <w:tblStylePr w:type="band1Horz">
      <w:tblPr/>
      <w:tcPr>
        <w:tcBorders>
          <w:top w:val="nil"/>
          <w:bottom w:val="nil"/>
          <w:insideH w:val="nil"/>
          <w:insideV w:val="nil"/>
        </w:tcBorders>
        <w:shd w:val="clear" w:color="auto" w:fill="EFED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3"/>
        <w:left w:val="single" w:sz="8" w:space="0" w:color="0F4058" w:themeColor="accent3"/>
        <w:bottom w:val="single" w:sz="8" w:space="0" w:color="0F4058" w:themeColor="accent3"/>
        <w:right w:val="single" w:sz="8" w:space="0" w:color="0F4058" w:themeColor="accent3"/>
      </w:tblBorders>
    </w:tblPr>
    <w:tblStylePr w:type="firstRow">
      <w:rPr>
        <w:sz w:val="24"/>
        <w:szCs w:val="24"/>
      </w:rPr>
      <w:tblPr/>
      <w:tcPr>
        <w:tcBorders>
          <w:top w:val="nil"/>
          <w:left w:val="nil"/>
          <w:bottom w:val="single" w:sz="24" w:space="0" w:color="0F4058" w:themeColor="accent3"/>
          <w:right w:val="nil"/>
          <w:insideH w:val="nil"/>
          <w:insideV w:val="nil"/>
        </w:tcBorders>
        <w:shd w:val="clear" w:color="auto" w:fill="FFFFFF" w:themeFill="background1"/>
      </w:tcPr>
    </w:tblStylePr>
    <w:tblStylePr w:type="lastRow">
      <w:tblPr/>
      <w:tcPr>
        <w:tcBorders>
          <w:top w:val="single" w:sz="8" w:space="0" w:color="0F405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3"/>
          <w:insideH w:val="nil"/>
          <w:insideV w:val="nil"/>
        </w:tcBorders>
        <w:shd w:val="clear" w:color="auto" w:fill="FFFFFF" w:themeFill="background1"/>
      </w:tcPr>
    </w:tblStylePr>
    <w:tblStylePr w:type="lastCol">
      <w:tblPr/>
      <w:tcPr>
        <w:tcBorders>
          <w:top w:val="nil"/>
          <w:left w:val="single" w:sz="8" w:space="0" w:color="0F405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3" w:themeFillTint="3F"/>
      </w:tcPr>
    </w:tblStylePr>
    <w:tblStylePr w:type="band1Horz">
      <w:tblPr/>
      <w:tcPr>
        <w:tcBorders>
          <w:top w:val="nil"/>
          <w:bottom w:val="nil"/>
          <w:insideH w:val="nil"/>
          <w:insideV w:val="nil"/>
        </w:tcBorders>
        <w:shd w:val="clear" w:color="auto" w:fill="A9D8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4"/>
        <w:left w:val="single" w:sz="8" w:space="0" w:color="B65026" w:themeColor="accent4"/>
        <w:bottom w:val="single" w:sz="8" w:space="0" w:color="B65026" w:themeColor="accent4"/>
        <w:right w:val="single" w:sz="8" w:space="0" w:color="B65026" w:themeColor="accent4"/>
      </w:tblBorders>
    </w:tblPr>
    <w:tblStylePr w:type="firstRow">
      <w:rPr>
        <w:sz w:val="24"/>
        <w:szCs w:val="24"/>
      </w:rPr>
      <w:tblPr/>
      <w:tcPr>
        <w:tcBorders>
          <w:top w:val="nil"/>
          <w:left w:val="nil"/>
          <w:bottom w:val="single" w:sz="24" w:space="0" w:color="B65026" w:themeColor="accent4"/>
          <w:right w:val="nil"/>
          <w:insideH w:val="nil"/>
          <w:insideV w:val="nil"/>
        </w:tcBorders>
        <w:shd w:val="clear" w:color="auto" w:fill="FFFFFF" w:themeFill="background1"/>
      </w:tcPr>
    </w:tblStylePr>
    <w:tblStylePr w:type="lastRow">
      <w:tblPr/>
      <w:tcPr>
        <w:tcBorders>
          <w:top w:val="single" w:sz="8" w:space="0" w:color="B6502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4"/>
          <w:insideH w:val="nil"/>
          <w:insideV w:val="nil"/>
        </w:tcBorders>
        <w:shd w:val="clear" w:color="auto" w:fill="FFFFFF" w:themeFill="background1"/>
      </w:tcPr>
    </w:tblStylePr>
    <w:tblStylePr w:type="lastCol">
      <w:tblPr/>
      <w:tcPr>
        <w:tcBorders>
          <w:top w:val="nil"/>
          <w:left w:val="single" w:sz="8" w:space="0" w:color="B6502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4" w:themeFillTint="3F"/>
      </w:tcPr>
    </w:tblStylePr>
    <w:tblStylePr w:type="band1Horz">
      <w:tblPr/>
      <w:tcPr>
        <w:tcBorders>
          <w:top w:val="nil"/>
          <w:bottom w:val="nil"/>
          <w:insideH w:val="nil"/>
          <w:insideV w:val="nil"/>
        </w:tcBorders>
        <w:shd w:val="clear" w:color="auto" w:fill="F2D1C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5"/>
        <w:left w:val="single" w:sz="8" w:space="0" w:color="A93B4C" w:themeColor="accent5"/>
        <w:bottom w:val="single" w:sz="8" w:space="0" w:color="A93B4C" w:themeColor="accent5"/>
        <w:right w:val="single" w:sz="8" w:space="0" w:color="A93B4C" w:themeColor="accent5"/>
      </w:tblBorders>
    </w:tblPr>
    <w:tblStylePr w:type="firstRow">
      <w:rPr>
        <w:sz w:val="24"/>
        <w:szCs w:val="24"/>
      </w:rPr>
      <w:tblPr/>
      <w:tcPr>
        <w:tcBorders>
          <w:top w:val="nil"/>
          <w:left w:val="nil"/>
          <w:bottom w:val="single" w:sz="24" w:space="0" w:color="A93B4C" w:themeColor="accent5"/>
          <w:right w:val="nil"/>
          <w:insideH w:val="nil"/>
          <w:insideV w:val="nil"/>
        </w:tcBorders>
        <w:shd w:val="clear" w:color="auto" w:fill="FFFFFF" w:themeFill="background1"/>
      </w:tcPr>
    </w:tblStylePr>
    <w:tblStylePr w:type="lastRow">
      <w:tblPr/>
      <w:tcPr>
        <w:tcBorders>
          <w:top w:val="single" w:sz="8" w:space="0" w:color="A93B4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5"/>
          <w:insideH w:val="nil"/>
          <w:insideV w:val="nil"/>
        </w:tcBorders>
        <w:shd w:val="clear" w:color="auto" w:fill="FFFFFF" w:themeFill="background1"/>
      </w:tcPr>
    </w:tblStylePr>
    <w:tblStylePr w:type="lastCol">
      <w:tblPr/>
      <w:tcPr>
        <w:tcBorders>
          <w:top w:val="nil"/>
          <w:left w:val="single" w:sz="8" w:space="0" w:color="A93B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5" w:themeFillTint="3F"/>
      </w:tcPr>
    </w:tblStylePr>
    <w:tblStylePr w:type="band1Horz">
      <w:tblPr/>
      <w:tcPr>
        <w:tcBorders>
          <w:top w:val="nil"/>
          <w:bottom w:val="nil"/>
          <w:insideH w:val="nil"/>
          <w:insideV w:val="nil"/>
        </w:tcBorders>
        <w:shd w:val="clear" w:color="auto" w:fill="EDCB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6"/>
        <w:left w:val="single" w:sz="8" w:space="0" w:color="607C36" w:themeColor="accent6"/>
        <w:bottom w:val="single" w:sz="8" w:space="0" w:color="607C36" w:themeColor="accent6"/>
        <w:right w:val="single" w:sz="8" w:space="0" w:color="607C36" w:themeColor="accent6"/>
      </w:tblBorders>
    </w:tblPr>
    <w:tblStylePr w:type="firstRow">
      <w:rPr>
        <w:sz w:val="24"/>
        <w:szCs w:val="24"/>
      </w:rPr>
      <w:tblPr/>
      <w:tcPr>
        <w:tcBorders>
          <w:top w:val="nil"/>
          <w:left w:val="nil"/>
          <w:bottom w:val="single" w:sz="24" w:space="0" w:color="607C36" w:themeColor="accent6"/>
          <w:right w:val="nil"/>
          <w:insideH w:val="nil"/>
          <w:insideV w:val="nil"/>
        </w:tcBorders>
        <w:shd w:val="clear" w:color="auto" w:fill="FFFFFF" w:themeFill="background1"/>
      </w:tcPr>
    </w:tblStylePr>
    <w:tblStylePr w:type="lastRow">
      <w:tblPr/>
      <w:tcPr>
        <w:tcBorders>
          <w:top w:val="single" w:sz="8" w:space="0" w:color="607C3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6"/>
          <w:insideH w:val="nil"/>
          <w:insideV w:val="nil"/>
        </w:tcBorders>
        <w:shd w:val="clear" w:color="auto" w:fill="FFFFFF" w:themeFill="background1"/>
      </w:tcPr>
    </w:tblStylePr>
    <w:tblStylePr w:type="lastCol">
      <w:tblPr/>
      <w:tcPr>
        <w:tcBorders>
          <w:top w:val="nil"/>
          <w:left w:val="single" w:sz="8" w:space="0" w:color="607C3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6" w:themeFillTint="3F"/>
      </w:tcPr>
    </w:tblStylePr>
    <w:tblStylePr w:type="band1Horz">
      <w:tblPr/>
      <w:tcPr>
        <w:tcBorders>
          <w:top w:val="nil"/>
          <w:bottom w:val="nil"/>
          <w:insideH w:val="nil"/>
          <w:insideV w:val="nil"/>
        </w:tcBorders>
        <w:shd w:val="clear" w:color="auto" w:fill="D9E6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F1B670" w:themeColor="accent1" w:themeTint="BF"/>
        <w:left w:val="single" w:sz="8" w:space="0" w:color="F1B670" w:themeColor="accent1" w:themeTint="BF"/>
        <w:bottom w:val="single" w:sz="8" w:space="0" w:color="F1B670" w:themeColor="accent1" w:themeTint="BF"/>
        <w:right w:val="single" w:sz="8" w:space="0" w:color="F1B670" w:themeColor="accent1" w:themeTint="BF"/>
        <w:insideH w:val="single" w:sz="8" w:space="0" w:color="F1B670" w:themeColor="accent1" w:themeTint="BF"/>
      </w:tblBorders>
    </w:tblPr>
    <w:tblStylePr w:type="firstRow">
      <w:pPr>
        <w:spacing w:before="0" w:after="0" w:line="240" w:lineRule="auto"/>
      </w:pPr>
      <w:rPr>
        <w:b/>
        <w:bCs/>
        <w:color w:val="FFFFFF" w:themeColor="background1"/>
      </w:rPr>
      <w:tblPr/>
      <w:tcPr>
        <w:tcBorders>
          <w:top w:val="single" w:sz="8" w:space="0" w:color="F1B670" w:themeColor="accent1" w:themeTint="BF"/>
          <w:left w:val="single" w:sz="8" w:space="0" w:color="F1B670" w:themeColor="accent1" w:themeTint="BF"/>
          <w:bottom w:val="single" w:sz="8" w:space="0" w:color="F1B670" w:themeColor="accent1" w:themeTint="BF"/>
          <w:right w:val="single" w:sz="8" w:space="0" w:color="F1B670" w:themeColor="accent1" w:themeTint="BF"/>
          <w:insideH w:val="nil"/>
          <w:insideV w:val="nil"/>
        </w:tcBorders>
        <w:shd w:val="clear" w:color="auto" w:fill="ED9F41" w:themeFill="accent1"/>
      </w:tcPr>
    </w:tblStylePr>
    <w:tblStylePr w:type="lastRow">
      <w:pPr>
        <w:spacing w:before="0" w:after="0" w:line="240" w:lineRule="auto"/>
      </w:pPr>
      <w:rPr>
        <w:b/>
        <w:bCs/>
      </w:rPr>
      <w:tblPr/>
      <w:tcPr>
        <w:tcBorders>
          <w:top w:val="double" w:sz="6" w:space="0" w:color="F1B670" w:themeColor="accent1" w:themeTint="BF"/>
          <w:left w:val="single" w:sz="8" w:space="0" w:color="F1B670" w:themeColor="accent1" w:themeTint="BF"/>
          <w:bottom w:val="single" w:sz="8" w:space="0" w:color="F1B670" w:themeColor="accent1" w:themeTint="BF"/>
          <w:right w:val="single" w:sz="8" w:space="0" w:color="F1B67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1" w:themeFillTint="3F"/>
      </w:tcPr>
    </w:tblStylePr>
    <w:tblStylePr w:type="band1Horz">
      <w:tblPr/>
      <w:tcPr>
        <w:tcBorders>
          <w:insideH w:val="nil"/>
          <w:insideV w:val="nil"/>
        </w:tcBorders>
        <w:shd w:val="clear" w:color="auto" w:fill="FAE7C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D0CBC3" w:themeColor="accent2" w:themeTint="BF"/>
        <w:left w:val="single" w:sz="8" w:space="0" w:color="D0CBC3" w:themeColor="accent2" w:themeTint="BF"/>
        <w:bottom w:val="single" w:sz="8" w:space="0" w:color="D0CBC3" w:themeColor="accent2" w:themeTint="BF"/>
        <w:right w:val="single" w:sz="8" w:space="0" w:color="D0CBC3" w:themeColor="accent2" w:themeTint="BF"/>
        <w:insideH w:val="single" w:sz="8" w:space="0" w:color="D0CBC3" w:themeColor="accent2" w:themeTint="BF"/>
      </w:tblBorders>
    </w:tblPr>
    <w:tblStylePr w:type="firstRow">
      <w:pPr>
        <w:spacing w:before="0" w:after="0" w:line="240" w:lineRule="auto"/>
      </w:pPr>
      <w:rPr>
        <w:b/>
        <w:bCs/>
        <w:color w:val="FFFFFF" w:themeColor="background1"/>
      </w:rPr>
      <w:tblPr/>
      <w:tcPr>
        <w:tcBorders>
          <w:top w:val="single" w:sz="8" w:space="0" w:color="D0CBC3" w:themeColor="accent2" w:themeTint="BF"/>
          <w:left w:val="single" w:sz="8" w:space="0" w:color="D0CBC3" w:themeColor="accent2" w:themeTint="BF"/>
          <w:bottom w:val="single" w:sz="8" w:space="0" w:color="D0CBC3" w:themeColor="accent2" w:themeTint="BF"/>
          <w:right w:val="single" w:sz="8" w:space="0" w:color="D0CBC3" w:themeColor="accent2" w:themeTint="BF"/>
          <w:insideH w:val="nil"/>
          <w:insideV w:val="nil"/>
        </w:tcBorders>
        <w:shd w:val="clear" w:color="auto" w:fill="C1BAB0" w:themeFill="accent2"/>
      </w:tcPr>
    </w:tblStylePr>
    <w:tblStylePr w:type="lastRow">
      <w:pPr>
        <w:spacing w:before="0" w:after="0" w:line="240" w:lineRule="auto"/>
      </w:pPr>
      <w:rPr>
        <w:b/>
        <w:bCs/>
      </w:rPr>
      <w:tblPr/>
      <w:tcPr>
        <w:tcBorders>
          <w:top w:val="double" w:sz="6" w:space="0" w:color="D0CBC3" w:themeColor="accent2" w:themeTint="BF"/>
          <w:left w:val="single" w:sz="8" w:space="0" w:color="D0CBC3" w:themeColor="accent2" w:themeTint="BF"/>
          <w:bottom w:val="single" w:sz="8" w:space="0" w:color="D0CBC3" w:themeColor="accent2" w:themeTint="BF"/>
          <w:right w:val="single" w:sz="8" w:space="0" w:color="D0CBC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2" w:themeFillTint="3F"/>
      </w:tcPr>
    </w:tblStylePr>
    <w:tblStylePr w:type="band1Horz">
      <w:tblPr/>
      <w:tcPr>
        <w:tcBorders>
          <w:insideH w:val="nil"/>
          <w:insideV w:val="nil"/>
        </w:tcBorders>
        <w:shd w:val="clear" w:color="auto" w:fill="EFED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1E7FAF" w:themeColor="accent3" w:themeTint="BF"/>
        <w:left w:val="single" w:sz="8" w:space="0" w:color="1E7FAF" w:themeColor="accent3" w:themeTint="BF"/>
        <w:bottom w:val="single" w:sz="8" w:space="0" w:color="1E7FAF" w:themeColor="accent3" w:themeTint="BF"/>
        <w:right w:val="single" w:sz="8" w:space="0" w:color="1E7FAF" w:themeColor="accent3" w:themeTint="BF"/>
        <w:insideH w:val="single" w:sz="8" w:space="0" w:color="1E7FAF" w:themeColor="accent3" w:themeTint="BF"/>
      </w:tblBorders>
    </w:tblPr>
    <w:tblStylePr w:type="firstRow">
      <w:pPr>
        <w:spacing w:before="0" w:after="0" w:line="240" w:lineRule="auto"/>
      </w:pPr>
      <w:rPr>
        <w:b/>
        <w:bCs/>
        <w:color w:val="FFFFFF" w:themeColor="background1"/>
      </w:rPr>
      <w:tblPr/>
      <w:tcPr>
        <w:tcBorders>
          <w:top w:val="single" w:sz="8" w:space="0" w:color="1E7FAF" w:themeColor="accent3" w:themeTint="BF"/>
          <w:left w:val="single" w:sz="8" w:space="0" w:color="1E7FAF" w:themeColor="accent3" w:themeTint="BF"/>
          <w:bottom w:val="single" w:sz="8" w:space="0" w:color="1E7FAF" w:themeColor="accent3" w:themeTint="BF"/>
          <w:right w:val="single" w:sz="8" w:space="0" w:color="1E7FAF" w:themeColor="accent3" w:themeTint="BF"/>
          <w:insideH w:val="nil"/>
          <w:insideV w:val="nil"/>
        </w:tcBorders>
        <w:shd w:val="clear" w:color="auto" w:fill="0F4058" w:themeFill="accent3"/>
      </w:tcPr>
    </w:tblStylePr>
    <w:tblStylePr w:type="lastRow">
      <w:pPr>
        <w:spacing w:before="0" w:after="0" w:line="240" w:lineRule="auto"/>
      </w:pPr>
      <w:rPr>
        <w:b/>
        <w:bCs/>
      </w:rPr>
      <w:tblPr/>
      <w:tcPr>
        <w:tcBorders>
          <w:top w:val="double" w:sz="6" w:space="0" w:color="1E7FAF" w:themeColor="accent3" w:themeTint="BF"/>
          <w:left w:val="single" w:sz="8" w:space="0" w:color="1E7FAF" w:themeColor="accent3" w:themeTint="BF"/>
          <w:bottom w:val="single" w:sz="8" w:space="0" w:color="1E7FAF" w:themeColor="accent3" w:themeTint="BF"/>
          <w:right w:val="single" w:sz="8" w:space="0" w:color="1E7FA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3" w:themeFillTint="3F"/>
      </w:tcPr>
    </w:tblStylePr>
    <w:tblStylePr w:type="band1Horz">
      <w:tblPr/>
      <w:tcPr>
        <w:tcBorders>
          <w:insideH w:val="nil"/>
          <w:insideV w:val="nil"/>
        </w:tcBorders>
        <w:shd w:val="clear" w:color="auto" w:fill="A9D8F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D9744B" w:themeColor="accent4" w:themeTint="BF"/>
        <w:left w:val="single" w:sz="8" w:space="0" w:color="D9744B" w:themeColor="accent4" w:themeTint="BF"/>
        <w:bottom w:val="single" w:sz="8" w:space="0" w:color="D9744B" w:themeColor="accent4" w:themeTint="BF"/>
        <w:right w:val="single" w:sz="8" w:space="0" w:color="D9744B" w:themeColor="accent4" w:themeTint="BF"/>
        <w:insideH w:val="single" w:sz="8" w:space="0" w:color="D9744B" w:themeColor="accent4" w:themeTint="BF"/>
      </w:tblBorders>
    </w:tblPr>
    <w:tblStylePr w:type="firstRow">
      <w:pPr>
        <w:spacing w:before="0" w:after="0" w:line="240" w:lineRule="auto"/>
      </w:pPr>
      <w:rPr>
        <w:b/>
        <w:bCs/>
        <w:color w:val="FFFFFF" w:themeColor="background1"/>
      </w:rPr>
      <w:tblPr/>
      <w:tcPr>
        <w:tcBorders>
          <w:top w:val="single" w:sz="8" w:space="0" w:color="D9744B" w:themeColor="accent4" w:themeTint="BF"/>
          <w:left w:val="single" w:sz="8" w:space="0" w:color="D9744B" w:themeColor="accent4" w:themeTint="BF"/>
          <w:bottom w:val="single" w:sz="8" w:space="0" w:color="D9744B" w:themeColor="accent4" w:themeTint="BF"/>
          <w:right w:val="single" w:sz="8" w:space="0" w:color="D9744B" w:themeColor="accent4" w:themeTint="BF"/>
          <w:insideH w:val="nil"/>
          <w:insideV w:val="nil"/>
        </w:tcBorders>
        <w:shd w:val="clear" w:color="auto" w:fill="B65026" w:themeFill="accent4"/>
      </w:tcPr>
    </w:tblStylePr>
    <w:tblStylePr w:type="lastRow">
      <w:pPr>
        <w:spacing w:before="0" w:after="0" w:line="240" w:lineRule="auto"/>
      </w:pPr>
      <w:rPr>
        <w:b/>
        <w:bCs/>
      </w:rPr>
      <w:tblPr/>
      <w:tcPr>
        <w:tcBorders>
          <w:top w:val="double" w:sz="6" w:space="0" w:color="D9744B" w:themeColor="accent4" w:themeTint="BF"/>
          <w:left w:val="single" w:sz="8" w:space="0" w:color="D9744B" w:themeColor="accent4" w:themeTint="BF"/>
          <w:bottom w:val="single" w:sz="8" w:space="0" w:color="D9744B" w:themeColor="accent4" w:themeTint="BF"/>
          <w:right w:val="single" w:sz="8" w:space="0" w:color="D9744B"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4" w:themeFillTint="3F"/>
      </w:tcPr>
    </w:tblStylePr>
    <w:tblStylePr w:type="band1Horz">
      <w:tblPr/>
      <w:tcPr>
        <w:tcBorders>
          <w:insideH w:val="nil"/>
          <w:insideV w:val="nil"/>
        </w:tcBorders>
        <w:shd w:val="clear" w:color="auto" w:fill="F2D1C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C86271" w:themeColor="accent5" w:themeTint="BF"/>
        <w:left w:val="single" w:sz="8" w:space="0" w:color="C86271" w:themeColor="accent5" w:themeTint="BF"/>
        <w:bottom w:val="single" w:sz="8" w:space="0" w:color="C86271" w:themeColor="accent5" w:themeTint="BF"/>
        <w:right w:val="single" w:sz="8" w:space="0" w:color="C86271" w:themeColor="accent5" w:themeTint="BF"/>
        <w:insideH w:val="single" w:sz="8" w:space="0" w:color="C86271" w:themeColor="accent5" w:themeTint="BF"/>
      </w:tblBorders>
    </w:tblPr>
    <w:tblStylePr w:type="firstRow">
      <w:pPr>
        <w:spacing w:before="0" w:after="0" w:line="240" w:lineRule="auto"/>
      </w:pPr>
      <w:rPr>
        <w:b/>
        <w:bCs/>
        <w:color w:val="FFFFFF" w:themeColor="background1"/>
      </w:rPr>
      <w:tblPr/>
      <w:tcPr>
        <w:tcBorders>
          <w:top w:val="single" w:sz="8" w:space="0" w:color="C86271" w:themeColor="accent5" w:themeTint="BF"/>
          <w:left w:val="single" w:sz="8" w:space="0" w:color="C86271" w:themeColor="accent5" w:themeTint="BF"/>
          <w:bottom w:val="single" w:sz="8" w:space="0" w:color="C86271" w:themeColor="accent5" w:themeTint="BF"/>
          <w:right w:val="single" w:sz="8" w:space="0" w:color="C86271" w:themeColor="accent5" w:themeTint="BF"/>
          <w:insideH w:val="nil"/>
          <w:insideV w:val="nil"/>
        </w:tcBorders>
        <w:shd w:val="clear" w:color="auto" w:fill="A93B4C" w:themeFill="accent5"/>
      </w:tcPr>
    </w:tblStylePr>
    <w:tblStylePr w:type="lastRow">
      <w:pPr>
        <w:spacing w:before="0" w:after="0" w:line="240" w:lineRule="auto"/>
      </w:pPr>
      <w:rPr>
        <w:b/>
        <w:bCs/>
      </w:rPr>
      <w:tblPr/>
      <w:tcPr>
        <w:tcBorders>
          <w:top w:val="double" w:sz="6" w:space="0" w:color="C86271" w:themeColor="accent5" w:themeTint="BF"/>
          <w:left w:val="single" w:sz="8" w:space="0" w:color="C86271" w:themeColor="accent5" w:themeTint="BF"/>
          <w:bottom w:val="single" w:sz="8" w:space="0" w:color="C86271" w:themeColor="accent5" w:themeTint="BF"/>
          <w:right w:val="single" w:sz="8" w:space="0" w:color="C86271"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5" w:themeFillTint="3F"/>
      </w:tcPr>
    </w:tblStylePr>
    <w:tblStylePr w:type="band1Horz">
      <w:tblPr/>
      <w:tcPr>
        <w:tcBorders>
          <w:insideH w:val="nil"/>
          <w:insideV w:val="nil"/>
        </w:tcBorders>
        <w:shd w:val="clear" w:color="auto" w:fill="EDCB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8CB351" w:themeColor="accent6" w:themeTint="BF"/>
        <w:left w:val="single" w:sz="8" w:space="0" w:color="8CB351" w:themeColor="accent6" w:themeTint="BF"/>
        <w:bottom w:val="single" w:sz="8" w:space="0" w:color="8CB351" w:themeColor="accent6" w:themeTint="BF"/>
        <w:right w:val="single" w:sz="8" w:space="0" w:color="8CB351" w:themeColor="accent6" w:themeTint="BF"/>
        <w:insideH w:val="single" w:sz="8" w:space="0" w:color="8CB351" w:themeColor="accent6" w:themeTint="BF"/>
      </w:tblBorders>
    </w:tblPr>
    <w:tblStylePr w:type="firstRow">
      <w:pPr>
        <w:spacing w:before="0" w:after="0" w:line="240" w:lineRule="auto"/>
      </w:pPr>
      <w:rPr>
        <w:b/>
        <w:bCs/>
        <w:color w:val="FFFFFF" w:themeColor="background1"/>
      </w:rPr>
      <w:tblPr/>
      <w:tcPr>
        <w:tcBorders>
          <w:top w:val="single" w:sz="8" w:space="0" w:color="8CB351" w:themeColor="accent6" w:themeTint="BF"/>
          <w:left w:val="single" w:sz="8" w:space="0" w:color="8CB351" w:themeColor="accent6" w:themeTint="BF"/>
          <w:bottom w:val="single" w:sz="8" w:space="0" w:color="8CB351" w:themeColor="accent6" w:themeTint="BF"/>
          <w:right w:val="single" w:sz="8" w:space="0" w:color="8CB351" w:themeColor="accent6" w:themeTint="BF"/>
          <w:insideH w:val="nil"/>
          <w:insideV w:val="nil"/>
        </w:tcBorders>
        <w:shd w:val="clear" w:color="auto" w:fill="607C36" w:themeFill="accent6"/>
      </w:tcPr>
    </w:tblStylePr>
    <w:tblStylePr w:type="lastRow">
      <w:pPr>
        <w:spacing w:before="0" w:after="0" w:line="240" w:lineRule="auto"/>
      </w:pPr>
      <w:rPr>
        <w:b/>
        <w:bCs/>
      </w:rPr>
      <w:tblPr/>
      <w:tcPr>
        <w:tcBorders>
          <w:top w:val="double" w:sz="6" w:space="0" w:color="8CB351" w:themeColor="accent6" w:themeTint="BF"/>
          <w:left w:val="single" w:sz="8" w:space="0" w:color="8CB351" w:themeColor="accent6" w:themeTint="BF"/>
          <w:bottom w:val="single" w:sz="8" w:space="0" w:color="8CB351" w:themeColor="accent6" w:themeTint="BF"/>
          <w:right w:val="single" w:sz="8" w:space="0" w:color="8CB35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6" w:themeFillTint="3F"/>
      </w:tcPr>
    </w:tblStylePr>
    <w:tblStylePr w:type="band1Horz">
      <w:tblPr/>
      <w:tcPr>
        <w:tcBorders>
          <w:insideH w:val="nil"/>
          <w:insideV w:val="nil"/>
        </w:tcBorders>
        <w:shd w:val="clear" w:color="auto" w:fill="D9E6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1"/>
      </w:tcPr>
    </w:tblStylePr>
    <w:tblStylePr w:type="lastCol">
      <w:rPr>
        <w:b/>
        <w:bCs/>
        <w:color w:val="FFFFFF" w:themeColor="background1"/>
      </w:rPr>
      <w:tblPr/>
      <w:tcPr>
        <w:tcBorders>
          <w:left w:val="nil"/>
          <w:right w:val="nil"/>
          <w:insideH w:val="nil"/>
          <w:insideV w:val="nil"/>
        </w:tcBorders>
        <w:shd w:val="clear" w:color="auto" w:fill="ED9F4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2"/>
      </w:tcPr>
    </w:tblStylePr>
    <w:tblStylePr w:type="lastCol">
      <w:rPr>
        <w:b/>
        <w:bCs/>
        <w:color w:val="FFFFFF" w:themeColor="background1"/>
      </w:rPr>
      <w:tblPr/>
      <w:tcPr>
        <w:tcBorders>
          <w:left w:val="nil"/>
          <w:right w:val="nil"/>
          <w:insideH w:val="nil"/>
          <w:insideV w:val="nil"/>
        </w:tcBorders>
        <w:shd w:val="clear" w:color="auto" w:fill="C1BAB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3"/>
      </w:tcPr>
    </w:tblStylePr>
    <w:tblStylePr w:type="lastCol">
      <w:rPr>
        <w:b/>
        <w:bCs/>
        <w:color w:val="FFFFFF" w:themeColor="background1"/>
      </w:rPr>
      <w:tblPr/>
      <w:tcPr>
        <w:tcBorders>
          <w:left w:val="nil"/>
          <w:right w:val="nil"/>
          <w:insideH w:val="nil"/>
          <w:insideV w:val="nil"/>
        </w:tcBorders>
        <w:shd w:val="clear" w:color="auto" w:fill="0F405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4"/>
      </w:tcPr>
    </w:tblStylePr>
    <w:tblStylePr w:type="lastCol">
      <w:rPr>
        <w:b/>
        <w:bCs/>
        <w:color w:val="FFFFFF" w:themeColor="background1"/>
      </w:rPr>
      <w:tblPr/>
      <w:tcPr>
        <w:tcBorders>
          <w:left w:val="nil"/>
          <w:right w:val="nil"/>
          <w:insideH w:val="nil"/>
          <w:insideV w:val="nil"/>
        </w:tcBorders>
        <w:shd w:val="clear" w:color="auto" w:fill="B6502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5"/>
      </w:tcPr>
    </w:tblStylePr>
    <w:tblStylePr w:type="lastCol">
      <w:rPr>
        <w:b/>
        <w:bCs/>
        <w:color w:val="FFFFFF" w:themeColor="background1"/>
      </w:rPr>
      <w:tblPr/>
      <w:tcPr>
        <w:tcBorders>
          <w:left w:val="nil"/>
          <w:right w:val="nil"/>
          <w:insideH w:val="nil"/>
          <w:insideV w:val="nil"/>
        </w:tcBorders>
        <w:shd w:val="clear" w:color="auto" w:fill="A93B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6"/>
      </w:tcPr>
    </w:tblStylePr>
    <w:tblStylePr w:type="lastCol">
      <w:rPr>
        <w:b/>
        <w:bCs/>
        <w:color w:val="FFFFFF" w:themeColor="background1"/>
      </w:rPr>
      <w:tblPr/>
      <w:tcPr>
        <w:tcBorders>
          <w:left w:val="nil"/>
          <w:right w:val="nil"/>
          <w:insideH w:val="nil"/>
          <w:insideV w:val="nil"/>
        </w:tcBorders>
        <w:shd w:val="clear" w:color="auto" w:fill="607C3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Paragraph">
    <w:name w:val="List Paragraph"/>
    <w:basedOn w:val="Normal"/>
    <w:uiPriority w:val="34"/>
    <w:qFormat/>
    <w:rsid w:val="00F73629"/>
    <w:pPr>
      <w:spacing w:line="259" w:lineRule="auto"/>
      <w:ind w:left="720"/>
      <w:contextualSpacing/>
    </w:pPr>
    <w:rPr>
      <w:rFonts w:eastAsiaTheme="minorHAnsi" w:cstheme="minorBidi"/>
      <w:color w:val="auto"/>
      <w:kern w:val="0"/>
      <w:sz w:val="22"/>
      <w:szCs w:val="22"/>
    </w:rPr>
  </w:style>
  <w:style w:type="paragraph" w:styleId="NormalWeb">
    <w:name w:val="Normal (Web)"/>
    <w:basedOn w:val="Normal"/>
    <w:uiPriority w:val="99"/>
    <w:semiHidden/>
    <w:unhideWhenUsed/>
    <w:rsid w:val="00E1010D"/>
    <w:pPr>
      <w:spacing w:before="100" w:beforeAutospacing="1" w:after="100" w:afterAutospacing="1" w:line="240" w:lineRule="auto"/>
    </w:pPr>
    <w:rPr>
      <w:rFonts w:ascii="Times New Roman" w:hAnsi="Times New Roman"/>
      <w:color w:val="auto"/>
      <w:kern w:val="0"/>
      <w:sz w:val="24"/>
      <w:szCs w:val="24"/>
      <w:lang w:eastAsia="en-AU"/>
    </w:rPr>
  </w:style>
  <w:style w:type="character" w:styleId="UnresolvedMention">
    <w:name w:val="Unresolved Mention"/>
    <w:basedOn w:val="DefaultParagraphFont"/>
    <w:uiPriority w:val="99"/>
    <w:semiHidden/>
    <w:unhideWhenUsed/>
    <w:rsid w:val="00CC7AC7"/>
    <w:rPr>
      <w:color w:val="605E5C"/>
      <w:shd w:val="clear" w:color="auto" w:fill="E1DFDD"/>
    </w:rPr>
  </w:style>
  <w:style w:type="paragraph" w:customStyle="1" w:styleId="Default">
    <w:name w:val="Default"/>
    <w:rsid w:val="00524367"/>
    <w:pPr>
      <w:autoSpaceDE w:val="0"/>
      <w:autoSpaceDN w:val="0"/>
      <w:adjustRightInd w:val="0"/>
      <w:spacing w:after="0" w:line="240" w:lineRule="auto"/>
    </w:pPr>
    <w:rPr>
      <w:rFonts w:ascii="Times New Roman" w:hAnsi="Times New Roman"/>
      <w:color w:val="000000"/>
      <w:sz w:val="24"/>
      <w:szCs w:val="24"/>
    </w:rPr>
  </w:style>
  <w:style w:type="character" w:customStyle="1" w:styleId="A3">
    <w:name w:val="A3"/>
    <w:uiPriority w:val="99"/>
    <w:rsid w:val="00CF4094"/>
    <w:rPr>
      <w:rFonts w:cs="Nunito Sans Light"/>
      <w:color w:val="221E1F"/>
      <w:sz w:val="21"/>
      <w:szCs w:val="21"/>
    </w:rPr>
  </w:style>
  <w:style w:type="character" w:styleId="FollowedHyperlink">
    <w:name w:val="FollowedHyperlink"/>
    <w:basedOn w:val="DefaultParagraphFont"/>
    <w:semiHidden/>
    <w:unhideWhenUsed/>
    <w:rsid w:val="00560624"/>
    <w:rPr>
      <w:color w:val="9900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1864">
      <w:bodyDiv w:val="1"/>
      <w:marLeft w:val="0"/>
      <w:marRight w:val="0"/>
      <w:marTop w:val="0"/>
      <w:marBottom w:val="0"/>
      <w:divBdr>
        <w:top w:val="none" w:sz="0" w:space="0" w:color="auto"/>
        <w:left w:val="none" w:sz="0" w:space="0" w:color="auto"/>
        <w:bottom w:val="none" w:sz="0" w:space="0" w:color="auto"/>
        <w:right w:val="none" w:sz="0" w:space="0" w:color="auto"/>
      </w:divBdr>
    </w:div>
    <w:div w:id="320350804">
      <w:bodyDiv w:val="1"/>
      <w:marLeft w:val="0"/>
      <w:marRight w:val="0"/>
      <w:marTop w:val="0"/>
      <w:marBottom w:val="0"/>
      <w:divBdr>
        <w:top w:val="none" w:sz="0" w:space="0" w:color="auto"/>
        <w:left w:val="none" w:sz="0" w:space="0" w:color="auto"/>
        <w:bottom w:val="none" w:sz="0" w:space="0" w:color="auto"/>
        <w:right w:val="none" w:sz="0" w:space="0" w:color="auto"/>
      </w:divBdr>
    </w:div>
    <w:div w:id="465054402">
      <w:bodyDiv w:val="1"/>
      <w:marLeft w:val="0"/>
      <w:marRight w:val="0"/>
      <w:marTop w:val="0"/>
      <w:marBottom w:val="0"/>
      <w:divBdr>
        <w:top w:val="none" w:sz="0" w:space="0" w:color="auto"/>
        <w:left w:val="none" w:sz="0" w:space="0" w:color="auto"/>
        <w:bottom w:val="none" w:sz="0" w:space="0" w:color="auto"/>
        <w:right w:val="none" w:sz="0" w:space="0" w:color="auto"/>
      </w:divBdr>
    </w:div>
    <w:div w:id="604768502">
      <w:bodyDiv w:val="1"/>
      <w:marLeft w:val="0"/>
      <w:marRight w:val="0"/>
      <w:marTop w:val="0"/>
      <w:marBottom w:val="0"/>
      <w:divBdr>
        <w:top w:val="none" w:sz="0" w:space="0" w:color="auto"/>
        <w:left w:val="none" w:sz="0" w:space="0" w:color="auto"/>
        <w:bottom w:val="none" w:sz="0" w:space="0" w:color="auto"/>
        <w:right w:val="none" w:sz="0" w:space="0" w:color="auto"/>
      </w:divBdr>
    </w:div>
    <w:div w:id="982851856">
      <w:bodyDiv w:val="1"/>
      <w:marLeft w:val="0"/>
      <w:marRight w:val="0"/>
      <w:marTop w:val="0"/>
      <w:marBottom w:val="0"/>
      <w:divBdr>
        <w:top w:val="none" w:sz="0" w:space="0" w:color="auto"/>
        <w:left w:val="none" w:sz="0" w:space="0" w:color="auto"/>
        <w:bottom w:val="none" w:sz="0" w:space="0" w:color="auto"/>
        <w:right w:val="none" w:sz="0" w:space="0" w:color="auto"/>
      </w:divBdr>
    </w:div>
    <w:div w:id="985670855">
      <w:bodyDiv w:val="1"/>
      <w:marLeft w:val="0"/>
      <w:marRight w:val="0"/>
      <w:marTop w:val="0"/>
      <w:marBottom w:val="0"/>
      <w:divBdr>
        <w:top w:val="none" w:sz="0" w:space="0" w:color="auto"/>
        <w:left w:val="none" w:sz="0" w:space="0" w:color="auto"/>
        <w:bottom w:val="none" w:sz="0" w:space="0" w:color="auto"/>
        <w:right w:val="none" w:sz="0" w:space="0" w:color="auto"/>
      </w:divBdr>
    </w:div>
    <w:div w:id="1243567322">
      <w:bodyDiv w:val="1"/>
      <w:marLeft w:val="0"/>
      <w:marRight w:val="0"/>
      <w:marTop w:val="0"/>
      <w:marBottom w:val="0"/>
      <w:divBdr>
        <w:top w:val="none" w:sz="0" w:space="0" w:color="auto"/>
        <w:left w:val="none" w:sz="0" w:space="0" w:color="auto"/>
        <w:bottom w:val="none" w:sz="0" w:space="0" w:color="auto"/>
        <w:right w:val="none" w:sz="0" w:space="0" w:color="auto"/>
      </w:divBdr>
    </w:div>
    <w:div w:id="1367952988">
      <w:bodyDiv w:val="1"/>
      <w:marLeft w:val="0"/>
      <w:marRight w:val="0"/>
      <w:marTop w:val="0"/>
      <w:marBottom w:val="0"/>
      <w:divBdr>
        <w:top w:val="none" w:sz="0" w:space="0" w:color="auto"/>
        <w:left w:val="none" w:sz="0" w:space="0" w:color="auto"/>
        <w:bottom w:val="none" w:sz="0" w:space="0" w:color="auto"/>
        <w:right w:val="none" w:sz="0" w:space="0" w:color="auto"/>
      </w:divBdr>
    </w:div>
    <w:div w:id="1534926633">
      <w:bodyDiv w:val="1"/>
      <w:marLeft w:val="0"/>
      <w:marRight w:val="0"/>
      <w:marTop w:val="0"/>
      <w:marBottom w:val="0"/>
      <w:divBdr>
        <w:top w:val="none" w:sz="0" w:space="0" w:color="auto"/>
        <w:left w:val="none" w:sz="0" w:space="0" w:color="auto"/>
        <w:bottom w:val="none" w:sz="0" w:space="0" w:color="auto"/>
        <w:right w:val="none" w:sz="0" w:space="0" w:color="auto"/>
      </w:divBdr>
    </w:div>
    <w:div w:id="154220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conversations.merri-bek.vic.gov.au/hm-dowd-reserve-pascoe-vale"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image" Target="media/image4.jp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openspace@merri-bek.vic.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7.jp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6.jpg"/><Relationship Id="rId10" Type="http://schemas.openxmlformats.org/officeDocument/2006/relationships/image" Target="media/image2.png"/><Relationship Id="rId19" Type="http://schemas.openxmlformats.org/officeDocument/2006/relationships/hyperlink" Target="https://merri-bek.vic.gov.au/exploring-merri-bek/parks-and-gardens/park-amenities"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5.jp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iattoni\Downloads\new-mcc-covertext-a4-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FA9165B90446F3A4D9094F81925BDB"/>
        <w:category>
          <w:name w:val="General"/>
          <w:gallery w:val="placeholder"/>
        </w:category>
        <w:types>
          <w:type w:val="bbPlcHdr"/>
        </w:types>
        <w:behaviors>
          <w:behavior w:val="content"/>
        </w:behaviors>
        <w:guid w:val="{E4085AAE-FF4C-499F-BD86-09B502632965}"/>
      </w:docPartPr>
      <w:docPartBody>
        <w:p w:rsidR="00894936" w:rsidRDefault="00A67C22">
          <w:pPr>
            <w:pStyle w:val="4AFA9165B90446F3A4D9094F81925BDB"/>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altName w:val="Cambria"/>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C22"/>
    <w:rsid w:val="000F44BB"/>
    <w:rsid w:val="00207041"/>
    <w:rsid w:val="002B1126"/>
    <w:rsid w:val="003E2ED7"/>
    <w:rsid w:val="004055CF"/>
    <w:rsid w:val="004D0DF8"/>
    <w:rsid w:val="007253A7"/>
    <w:rsid w:val="00767063"/>
    <w:rsid w:val="007F4F00"/>
    <w:rsid w:val="00894936"/>
    <w:rsid w:val="00A67C22"/>
    <w:rsid w:val="00B61ADA"/>
    <w:rsid w:val="00B8226F"/>
    <w:rsid w:val="00D61EFA"/>
    <w:rsid w:val="00D651C5"/>
    <w:rsid w:val="00E41707"/>
    <w:rsid w:val="00FF5A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AFA9165B90446F3A4D9094F81925BDB">
    <w:name w:val="4AFA9165B90446F3A4D9094F81925B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rri-bek Yellow">
      <a:dk1>
        <a:srgbClr val="000000"/>
      </a:dk1>
      <a:lt1>
        <a:sysClr val="window" lastClr="FFFFFF"/>
      </a:lt1>
      <a:dk2>
        <a:srgbClr val="333132"/>
      </a:dk2>
      <a:lt2>
        <a:srgbClr val="FBE8D1"/>
      </a:lt2>
      <a:accent1>
        <a:srgbClr val="ED9F41"/>
      </a:accent1>
      <a:accent2>
        <a:srgbClr val="C1BAB0"/>
      </a:accent2>
      <a:accent3>
        <a:srgbClr val="0F4058"/>
      </a:accent3>
      <a:accent4>
        <a:srgbClr val="B65026"/>
      </a:accent4>
      <a:accent5>
        <a:srgbClr val="A93B4C"/>
      </a:accent5>
      <a:accent6>
        <a:srgbClr val="607C36"/>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3861E6E-B1F3-43BF-9B98-6E05318BF423}">
  <ds:schemaRefs>
    <ds:schemaRef ds:uri="http://schemas.openxmlformats.org/officeDocument/2006/bibliography"/>
  </ds:schemaRefs>
</ds:datastoreItem>
</file>

<file path=customXml/itemProps2.xml><?xml version="1.0" encoding="utf-8"?>
<ds:datastoreItem xmlns:ds="http://schemas.openxmlformats.org/officeDocument/2006/customXml" ds:itemID="{198314CB-D7CB-4F0B-8127-12B8338B63A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new-mcc-covertext-a4-template</Template>
  <TotalTime>3</TotalTime>
  <Pages>10</Pages>
  <Words>3062</Words>
  <Characters>15869</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Heading Barlow bold 45/50 tracking 15</vt:lpstr>
    </vt:vector>
  </TitlesOfParts>
  <Company/>
  <LinksUpToDate>false</LinksUpToDate>
  <CharactersWithSpaces>18894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Deb Piattoni</dc:creator>
  <cp:lastModifiedBy>Claire Gee</cp:lastModifiedBy>
  <cp:revision>2</cp:revision>
  <cp:lastPrinted>2025-07-02T04:31:00Z</cp:lastPrinted>
  <dcterms:created xsi:type="dcterms:W3CDTF">2025-07-04T07:27:00Z</dcterms:created>
  <dcterms:modified xsi:type="dcterms:W3CDTF">2025-07-04T07:27:00Z</dcterms:modified>
</cp:coreProperties>
</file>